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586"/>
        <w:tblW w:w="9654" w:type="dxa"/>
        <w:tblBorders>
          <w:bottom w:val="single" w:sz="4" w:space="0" w:color="auto"/>
        </w:tblBorders>
        <w:tblLayout w:type="fixed"/>
        <w:tblCellMar>
          <w:left w:w="70" w:type="dxa"/>
          <w:right w:w="70" w:type="dxa"/>
        </w:tblCellMar>
        <w:tblLook w:val="0000" w:firstRow="0" w:lastRow="0" w:firstColumn="0" w:lastColumn="0" w:noHBand="0" w:noVBand="0"/>
      </w:tblPr>
      <w:tblGrid>
        <w:gridCol w:w="1724"/>
        <w:gridCol w:w="7930"/>
      </w:tblGrid>
      <w:tr w:rsidR="004A302F" w:rsidTr="004A302F">
        <w:trPr>
          <w:cantSplit/>
          <w:trHeight w:val="1945"/>
        </w:trPr>
        <w:tc>
          <w:tcPr>
            <w:tcW w:w="1724" w:type="dxa"/>
            <w:tcBorders>
              <w:bottom w:val="single" w:sz="12" w:space="0" w:color="auto"/>
            </w:tcBorders>
            <w:vAlign w:val="center"/>
          </w:tcPr>
          <w:p w:rsidR="004A302F" w:rsidRDefault="004A302F" w:rsidP="004A302F">
            <w:pPr>
              <w:jc w:val="center"/>
              <w:rPr>
                <w:color w:val="008000"/>
                <w:sz w:val="36"/>
              </w:rPr>
            </w:pPr>
            <w:r w:rsidRPr="00A8108E">
              <w:rPr>
                <w:rFonts w:ascii="Albertus Medium" w:hAnsi="Albertus Medium"/>
                <w:b/>
              </w:rPr>
              <w:object w:dxaOrig="5759" w:dyaOrig="43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63.75pt" o:ole="" fillcolor="window">
                  <v:imagedata r:id="rId8" o:title=""/>
                </v:shape>
                <o:OLEObject Type="Embed" ProgID="PBrush" ShapeID="_x0000_i1025" DrawAspect="Content" ObjectID="_1523338790" r:id="rId9"/>
              </w:object>
            </w:r>
          </w:p>
        </w:tc>
        <w:tc>
          <w:tcPr>
            <w:tcW w:w="7930" w:type="dxa"/>
            <w:tcBorders>
              <w:bottom w:val="single" w:sz="12" w:space="0" w:color="auto"/>
            </w:tcBorders>
            <w:vAlign w:val="center"/>
          </w:tcPr>
          <w:p w:rsidR="004A302F" w:rsidRPr="004A302F" w:rsidRDefault="004A302F" w:rsidP="004A302F">
            <w:pPr>
              <w:spacing w:line="240" w:lineRule="auto"/>
              <w:jc w:val="center"/>
              <w:rPr>
                <w:b/>
                <w:smallCaps/>
                <w:color w:val="008000"/>
                <w:sz w:val="40"/>
              </w:rPr>
            </w:pPr>
            <w:r>
              <w:rPr>
                <w:b/>
                <w:smallCaps/>
                <w:sz w:val="40"/>
              </w:rPr>
              <w:t>Powiatowy  Urząd  Pracy w Brzezinach</w:t>
            </w:r>
            <w:r>
              <w:rPr>
                <w:b/>
                <w:smallCaps/>
                <w:color w:val="008000"/>
                <w:sz w:val="40"/>
              </w:rPr>
              <w:t xml:space="preserve">                            </w:t>
            </w:r>
            <w:r>
              <w:rPr>
                <w:b/>
                <w:sz w:val="32"/>
              </w:rPr>
              <w:t xml:space="preserve">ul. Sienkiewicza 11, 95-060 Brzeziny                                                     </w:t>
            </w:r>
            <w:r>
              <w:rPr>
                <w:b/>
                <w:sz w:val="32"/>
                <w:lang w:val="en-US"/>
              </w:rPr>
              <w:t>e-mail lobr@praca.gov.pl</w:t>
            </w:r>
          </w:p>
        </w:tc>
      </w:tr>
    </w:tbl>
    <w:p w:rsidR="004A302F" w:rsidRDefault="004A302F" w:rsidP="004A302F">
      <w:pPr>
        <w:tabs>
          <w:tab w:val="left" w:pos="0"/>
        </w:tabs>
        <w:jc w:val="center"/>
        <w:rPr>
          <w:b/>
          <w:color w:val="008000"/>
          <w:sz w:val="32"/>
          <w:lang w:val="en-US"/>
        </w:rPr>
      </w:pPr>
    </w:p>
    <w:p w:rsidR="00F76669" w:rsidRPr="004A302F" w:rsidRDefault="00F76669" w:rsidP="00F76669">
      <w:pPr>
        <w:autoSpaceDE w:val="0"/>
        <w:autoSpaceDN w:val="0"/>
        <w:adjustRightInd w:val="0"/>
        <w:spacing w:after="0" w:line="240" w:lineRule="auto"/>
        <w:rPr>
          <w:rFonts w:ascii="Cambria" w:hAnsi="Cambria" w:cs="Cambria"/>
          <w:color w:val="17365D"/>
          <w:sz w:val="52"/>
          <w:szCs w:val="52"/>
          <w:lang w:val="en-US"/>
        </w:rPr>
      </w:pPr>
    </w:p>
    <w:p w:rsidR="00F76669" w:rsidRPr="004A302F" w:rsidRDefault="00F76669" w:rsidP="00F76669">
      <w:pPr>
        <w:autoSpaceDE w:val="0"/>
        <w:autoSpaceDN w:val="0"/>
        <w:adjustRightInd w:val="0"/>
        <w:spacing w:after="0" w:line="240" w:lineRule="auto"/>
        <w:rPr>
          <w:rFonts w:ascii="Cambria" w:hAnsi="Cambria" w:cs="Cambria"/>
          <w:color w:val="17365D"/>
          <w:sz w:val="52"/>
          <w:szCs w:val="52"/>
          <w:lang w:val="en-US"/>
        </w:rPr>
      </w:pPr>
    </w:p>
    <w:p w:rsidR="00F76669" w:rsidRDefault="00F76669" w:rsidP="00F76669">
      <w:pPr>
        <w:autoSpaceDE w:val="0"/>
        <w:autoSpaceDN w:val="0"/>
        <w:adjustRightInd w:val="0"/>
        <w:spacing w:after="0" w:line="240" w:lineRule="auto"/>
        <w:rPr>
          <w:rFonts w:ascii="Cambria" w:hAnsi="Cambria" w:cs="Cambria"/>
          <w:color w:val="17365D"/>
          <w:sz w:val="52"/>
          <w:szCs w:val="52"/>
          <w:lang w:val="en-US"/>
        </w:rPr>
      </w:pPr>
    </w:p>
    <w:p w:rsidR="004A302F" w:rsidRPr="004A302F" w:rsidRDefault="004A302F" w:rsidP="00F76669">
      <w:pPr>
        <w:autoSpaceDE w:val="0"/>
        <w:autoSpaceDN w:val="0"/>
        <w:adjustRightInd w:val="0"/>
        <w:spacing w:after="0" w:line="240" w:lineRule="auto"/>
        <w:rPr>
          <w:rFonts w:ascii="Cambria" w:hAnsi="Cambria" w:cs="Cambria"/>
          <w:color w:val="17365D"/>
          <w:sz w:val="52"/>
          <w:szCs w:val="52"/>
          <w:lang w:val="en-US"/>
        </w:rPr>
      </w:pPr>
    </w:p>
    <w:p w:rsidR="00F76669" w:rsidRPr="004A302F" w:rsidRDefault="00F76669" w:rsidP="00F76669">
      <w:pPr>
        <w:autoSpaceDE w:val="0"/>
        <w:autoSpaceDN w:val="0"/>
        <w:adjustRightInd w:val="0"/>
        <w:spacing w:after="0" w:line="240" w:lineRule="auto"/>
        <w:rPr>
          <w:rFonts w:ascii="Cambria" w:hAnsi="Cambria" w:cs="Cambria"/>
          <w:color w:val="17365D"/>
          <w:sz w:val="52"/>
          <w:szCs w:val="52"/>
          <w:lang w:val="en-US"/>
        </w:rPr>
      </w:pPr>
    </w:p>
    <w:p w:rsidR="00F76669" w:rsidRDefault="00F76669" w:rsidP="004A302F">
      <w:pPr>
        <w:autoSpaceDE w:val="0"/>
        <w:autoSpaceDN w:val="0"/>
        <w:adjustRightInd w:val="0"/>
        <w:spacing w:after="0" w:line="240" w:lineRule="auto"/>
        <w:jc w:val="center"/>
        <w:rPr>
          <w:rFonts w:ascii="Cambria" w:hAnsi="Cambria" w:cs="Cambria"/>
          <w:color w:val="17365D"/>
          <w:sz w:val="52"/>
          <w:szCs w:val="52"/>
        </w:rPr>
      </w:pPr>
      <w:r>
        <w:rPr>
          <w:rFonts w:ascii="Cambria" w:hAnsi="Cambria" w:cs="Cambria"/>
          <w:color w:val="17365D"/>
          <w:sz w:val="52"/>
          <w:szCs w:val="52"/>
        </w:rPr>
        <w:t>Monitoring zawodów</w:t>
      </w:r>
    </w:p>
    <w:p w:rsidR="00F76669" w:rsidRDefault="00F76669" w:rsidP="004A302F">
      <w:pPr>
        <w:autoSpaceDE w:val="0"/>
        <w:autoSpaceDN w:val="0"/>
        <w:adjustRightInd w:val="0"/>
        <w:spacing w:after="0" w:line="240" w:lineRule="auto"/>
        <w:jc w:val="center"/>
        <w:rPr>
          <w:rFonts w:ascii="Cambria" w:hAnsi="Cambria" w:cs="Cambria"/>
          <w:color w:val="17365D"/>
          <w:sz w:val="52"/>
          <w:szCs w:val="52"/>
        </w:rPr>
      </w:pPr>
      <w:r>
        <w:rPr>
          <w:rFonts w:ascii="Cambria" w:hAnsi="Cambria" w:cs="Cambria"/>
          <w:color w:val="17365D"/>
          <w:sz w:val="52"/>
          <w:szCs w:val="52"/>
        </w:rPr>
        <w:t>deficytowych i nadwyżkowych</w:t>
      </w:r>
    </w:p>
    <w:p w:rsidR="00E4126E" w:rsidRDefault="00F76669" w:rsidP="004A302F">
      <w:pPr>
        <w:jc w:val="center"/>
        <w:rPr>
          <w:rFonts w:ascii="Cambria" w:hAnsi="Cambria" w:cs="Cambria"/>
          <w:color w:val="17365D"/>
          <w:sz w:val="52"/>
          <w:szCs w:val="52"/>
        </w:rPr>
      </w:pPr>
      <w:r>
        <w:rPr>
          <w:rFonts w:ascii="Cambria" w:hAnsi="Cambria" w:cs="Cambria"/>
          <w:color w:val="17365D"/>
          <w:sz w:val="52"/>
          <w:szCs w:val="52"/>
        </w:rPr>
        <w:t>w powiecie brzezińskim w 2015 roku</w:t>
      </w:r>
    </w:p>
    <w:p w:rsidR="00F76669" w:rsidRDefault="00F76669" w:rsidP="00F76669">
      <w:pPr>
        <w:rPr>
          <w:rFonts w:ascii="Cambria" w:hAnsi="Cambria" w:cs="Cambria"/>
          <w:color w:val="17365D"/>
          <w:sz w:val="52"/>
          <w:szCs w:val="52"/>
        </w:rPr>
      </w:pPr>
    </w:p>
    <w:p w:rsidR="00F76669" w:rsidRDefault="00F76669" w:rsidP="00F76669">
      <w:pPr>
        <w:rPr>
          <w:rFonts w:ascii="Cambria" w:hAnsi="Cambria" w:cs="Cambria"/>
          <w:color w:val="17365D"/>
          <w:sz w:val="52"/>
          <w:szCs w:val="52"/>
        </w:rPr>
      </w:pPr>
    </w:p>
    <w:p w:rsidR="00F76669" w:rsidRDefault="00F76669" w:rsidP="00F76669">
      <w:pPr>
        <w:rPr>
          <w:rFonts w:ascii="Cambria" w:hAnsi="Cambria" w:cs="Cambria"/>
          <w:color w:val="17365D"/>
          <w:sz w:val="52"/>
          <w:szCs w:val="52"/>
        </w:rPr>
      </w:pPr>
    </w:p>
    <w:p w:rsidR="00F76669" w:rsidRDefault="00F76669" w:rsidP="00F76669">
      <w:pPr>
        <w:rPr>
          <w:rFonts w:ascii="Cambria" w:hAnsi="Cambria" w:cs="Cambria"/>
          <w:color w:val="17365D"/>
          <w:sz w:val="52"/>
          <w:szCs w:val="52"/>
        </w:rPr>
      </w:pPr>
    </w:p>
    <w:p w:rsidR="00F76669" w:rsidRDefault="00F76669" w:rsidP="00F76669">
      <w:pPr>
        <w:rPr>
          <w:rFonts w:ascii="Cambria" w:hAnsi="Cambria" w:cs="Cambria"/>
          <w:color w:val="17365D"/>
          <w:sz w:val="52"/>
          <w:szCs w:val="52"/>
        </w:rPr>
      </w:pPr>
    </w:p>
    <w:p w:rsidR="00F76669" w:rsidRDefault="00F76669" w:rsidP="00F76669">
      <w:pPr>
        <w:rPr>
          <w:rFonts w:ascii="Cambria" w:hAnsi="Cambria" w:cs="Cambria"/>
          <w:color w:val="17365D"/>
          <w:sz w:val="52"/>
          <w:szCs w:val="52"/>
        </w:rPr>
      </w:pPr>
    </w:p>
    <w:p w:rsidR="00F76669" w:rsidRDefault="00F76669" w:rsidP="00F76669">
      <w:pPr>
        <w:jc w:val="center"/>
        <w:rPr>
          <w:rFonts w:ascii="Times New Roman" w:hAnsi="Times New Roman" w:cs="Times New Roman"/>
          <w:color w:val="17365D"/>
          <w:sz w:val="40"/>
          <w:szCs w:val="40"/>
        </w:rPr>
      </w:pPr>
      <w:r w:rsidRPr="00F76669">
        <w:rPr>
          <w:rFonts w:ascii="Times New Roman" w:hAnsi="Times New Roman" w:cs="Times New Roman"/>
          <w:color w:val="17365D"/>
          <w:sz w:val="40"/>
          <w:szCs w:val="40"/>
        </w:rPr>
        <w:t>Brzeziny, kwiecień 2016</w:t>
      </w:r>
    </w:p>
    <w:p w:rsidR="004A302F" w:rsidRDefault="004A302F" w:rsidP="00F76669">
      <w:pPr>
        <w:jc w:val="center"/>
        <w:rPr>
          <w:rFonts w:ascii="Times New Roman" w:hAnsi="Times New Roman" w:cs="Times New Roman"/>
          <w:color w:val="17365D"/>
          <w:sz w:val="40"/>
          <w:szCs w:val="40"/>
        </w:rPr>
      </w:pPr>
    </w:p>
    <w:p w:rsidR="00F76669" w:rsidRPr="00F76669" w:rsidRDefault="00F76669" w:rsidP="00F76669">
      <w:pPr>
        <w:autoSpaceDE w:val="0"/>
        <w:autoSpaceDN w:val="0"/>
        <w:adjustRightInd w:val="0"/>
        <w:spacing w:after="0" w:line="240" w:lineRule="auto"/>
        <w:rPr>
          <w:rFonts w:ascii="Times New Roman" w:hAnsi="Times New Roman" w:cs="Times New Roman"/>
          <w:b/>
          <w:bCs/>
          <w:sz w:val="28"/>
          <w:szCs w:val="28"/>
        </w:rPr>
      </w:pPr>
      <w:r w:rsidRPr="00F76669">
        <w:rPr>
          <w:rFonts w:ascii="Times New Roman" w:hAnsi="Times New Roman" w:cs="Times New Roman"/>
          <w:b/>
          <w:bCs/>
          <w:sz w:val="28"/>
          <w:szCs w:val="28"/>
        </w:rPr>
        <w:lastRenderedPageBreak/>
        <w:t>Spis treści</w:t>
      </w:r>
    </w:p>
    <w:p w:rsidR="00F76669" w:rsidRPr="00F76669" w:rsidRDefault="00F76669" w:rsidP="00F76669">
      <w:pPr>
        <w:autoSpaceDE w:val="0"/>
        <w:autoSpaceDN w:val="0"/>
        <w:adjustRightInd w:val="0"/>
        <w:spacing w:after="0" w:line="240" w:lineRule="auto"/>
        <w:rPr>
          <w:rFonts w:ascii="Times New Roman" w:hAnsi="Times New Roman" w:cs="Times New Roman"/>
          <w:b/>
          <w:bCs/>
          <w:sz w:val="28"/>
          <w:szCs w:val="28"/>
        </w:rPr>
      </w:pPr>
    </w:p>
    <w:p w:rsidR="00F76669" w:rsidRPr="00F76669" w:rsidRDefault="00F76669" w:rsidP="00F76669">
      <w:pPr>
        <w:autoSpaceDE w:val="0"/>
        <w:autoSpaceDN w:val="0"/>
        <w:adjustRightInd w:val="0"/>
        <w:spacing w:after="0" w:line="360" w:lineRule="auto"/>
        <w:rPr>
          <w:rFonts w:ascii="Times New Roman" w:hAnsi="Times New Roman" w:cs="Times New Roman"/>
          <w:sz w:val="24"/>
          <w:szCs w:val="24"/>
        </w:rPr>
      </w:pPr>
      <w:r w:rsidRPr="00F76669">
        <w:rPr>
          <w:rFonts w:ascii="Times New Roman" w:hAnsi="Times New Roman" w:cs="Times New Roman"/>
          <w:sz w:val="24"/>
          <w:szCs w:val="24"/>
        </w:rPr>
        <w:t>Wstęp ........................................................</w:t>
      </w:r>
      <w:r>
        <w:rPr>
          <w:rFonts w:ascii="Times New Roman" w:hAnsi="Times New Roman" w:cs="Times New Roman"/>
          <w:sz w:val="24"/>
          <w:szCs w:val="24"/>
        </w:rPr>
        <w:t>...</w:t>
      </w:r>
      <w:r w:rsidRPr="00F76669">
        <w:rPr>
          <w:rFonts w:ascii="Times New Roman" w:hAnsi="Times New Roman" w:cs="Times New Roman"/>
          <w:sz w:val="24"/>
          <w:szCs w:val="24"/>
        </w:rPr>
        <w:t>..................................................................3</w:t>
      </w:r>
    </w:p>
    <w:p w:rsidR="00F76669" w:rsidRPr="00F76669" w:rsidRDefault="00F76669" w:rsidP="00F76669">
      <w:pPr>
        <w:autoSpaceDE w:val="0"/>
        <w:autoSpaceDN w:val="0"/>
        <w:adjustRightInd w:val="0"/>
        <w:spacing w:after="0" w:line="360" w:lineRule="auto"/>
        <w:rPr>
          <w:rFonts w:ascii="Times New Roman" w:hAnsi="Times New Roman" w:cs="Times New Roman"/>
          <w:sz w:val="24"/>
          <w:szCs w:val="24"/>
        </w:rPr>
      </w:pPr>
      <w:r w:rsidRPr="00F76669">
        <w:rPr>
          <w:rFonts w:ascii="Times New Roman" w:hAnsi="Times New Roman" w:cs="Times New Roman"/>
          <w:sz w:val="24"/>
          <w:szCs w:val="24"/>
        </w:rPr>
        <w:t>1. Analiza ogólnej sytuacji na rynku pracy ....................................</w:t>
      </w:r>
      <w:r w:rsidR="006A50B8">
        <w:rPr>
          <w:rFonts w:ascii="Times New Roman" w:hAnsi="Times New Roman" w:cs="Times New Roman"/>
          <w:sz w:val="24"/>
          <w:szCs w:val="24"/>
        </w:rPr>
        <w:t>...............................8</w:t>
      </w:r>
    </w:p>
    <w:p w:rsidR="00F76669" w:rsidRPr="00F76669" w:rsidRDefault="00F76669" w:rsidP="00F76669">
      <w:pPr>
        <w:autoSpaceDE w:val="0"/>
        <w:autoSpaceDN w:val="0"/>
        <w:adjustRightInd w:val="0"/>
        <w:spacing w:after="0" w:line="360" w:lineRule="auto"/>
        <w:rPr>
          <w:rFonts w:ascii="Times New Roman" w:hAnsi="Times New Roman" w:cs="Times New Roman"/>
          <w:sz w:val="24"/>
          <w:szCs w:val="24"/>
        </w:rPr>
      </w:pPr>
      <w:r w:rsidRPr="00F76669">
        <w:rPr>
          <w:rFonts w:ascii="Times New Roman" w:hAnsi="Times New Roman" w:cs="Times New Roman"/>
          <w:sz w:val="24"/>
          <w:szCs w:val="24"/>
        </w:rPr>
        <w:t xml:space="preserve">2. Ranking zawodów </w:t>
      </w:r>
      <w:r w:rsidR="00946147">
        <w:rPr>
          <w:rFonts w:ascii="Times New Roman" w:hAnsi="Times New Roman" w:cs="Times New Roman"/>
          <w:sz w:val="24"/>
          <w:szCs w:val="24"/>
        </w:rPr>
        <w:t xml:space="preserve">i kwalifikacji </w:t>
      </w:r>
      <w:r w:rsidRPr="00F76669">
        <w:rPr>
          <w:rFonts w:ascii="Times New Roman" w:hAnsi="Times New Roman" w:cs="Times New Roman"/>
          <w:sz w:val="24"/>
          <w:szCs w:val="24"/>
        </w:rPr>
        <w:t>deficytowych i nadwyżkowych .........</w:t>
      </w:r>
      <w:r w:rsidR="00946147">
        <w:rPr>
          <w:rFonts w:ascii="Times New Roman" w:hAnsi="Times New Roman" w:cs="Times New Roman"/>
          <w:sz w:val="24"/>
          <w:szCs w:val="24"/>
        </w:rPr>
        <w:t>..........</w:t>
      </w:r>
      <w:r w:rsidRPr="00F76669">
        <w:rPr>
          <w:rFonts w:ascii="Times New Roman" w:hAnsi="Times New Roman" w:cs="Times New Roman"/>
          <w:sz w:val="24"/>
          <w:szCs w:val="24"/>
        </w:rPr>
        <w:t>.</w:t>
      </w:r>
      <w:r>
        <w:rPr>
          <w:rFonts w:ascii="Times New Roman" w:hAnsi="Times New Roman" w:cs="Times New Roman"/>
          <w:sz w:val="24"/>
          <w:szCs w:val="24"/>
        </w:rPr>
        <w:t>..</w:t>
      </w:r>
      <w:r w:rsidR="006A50B8">
        <w:rPr>
          <w:rFonts w:ascii="Times New Roman" w:hAnsi="Times New Roman" w:cs="Times New Roman"/>
          <w:sz w:val="24"/>
          <w:szCs w:val="24"/>
        </w:rPr>
        <w:t>....14</w:t>
      </w:r>
    </w:p>
    <w:p w:rsidR="00F76669" w:rsidRPr="00F76669" w:rsidRDefault="00F76669" w:rsidP="00F76669">
      <w:pPr>
        <w:autoSpaceDE w:val="0"/>
        <w:autoSpaceDN w:val="0"/>
        <w:adjustRightInd w:val="0"/>
        <w:spacing w:after="0" w:line="360" w:lineRule="auto"/>
        <w:rPr>
          <w:rFonts w:ascii="Times New Roman" w:hAnsi="Times New Roman" w:cs="Times New Roman"/>
          <w:sz w:val="24"/>
          <w:szCs w:val="24"/>
        </w:rPr>
      </w:pPr>
      <w:r w:rsidRPr="00F76669">
        <w:rPr>
          <w:rFonts w:ascii="Times New Roman" w:hAnsi="Times New Roman" w:cs="Times New Roman"/>
          <w:sz w:val="24"/>
          <w:szCs w:val="24"/>
        </w:rPr>
        <w:t>3. Analiza umiejętności i uprawnień ....................................................................</w:t>
      </w:r>
      <w:r>
        <w:rPr>
          <w:rFonts w:ascii="Times New Roman" w:hAnsi="Times New Roman" w:cs="Times New Roman"/>
          <w:sz w:val="24"/>
          <w:szCs w:val="24"/>
        </w:rPr>
        <w:t>.</w:t>
      </w:r>
      <w:r w:rsidR="006A50B8">
        <w:rPr>
          <w:rFonts w:ascii="Times New Roman" w:hAnsi="Times New Roman" w:cs="Times New Roman"/>
          <w:sz w:val="24"/>
          <w:szCs w:val="24"/>
        </w:rPr>
        <w:t>......16</w:t>
      </w:r>
    </w:p>
    <w:p w:rsidR="00F76669" w:rsidRPr="00F76669" w:rsidRDefault="00F76669" w:rsidP="00F76669">
      <w:pPr>
        <w:autoSpaceDE w:val="0"/>
        <w:autoSpaceDN w:val="0"/>
        <w:adjustRightInd w:val="0"/>
        <w:spacing w:after="0" w:line="360" w:lineRule="auto"/>
        <w:rPr>
          <w:rFonts w:ascii="Times New Roman" w:hAnsi="Times New Roman" w:cs="Times New Roman"/>
          <w:sz w:val="24"/>
          <w:szCs w:val="24"/>
        </w:rPr>
      </w:pPr>
      <w:r w:rsidRPr="00F76669">
        <w:rPr>
          <w:rFonts w:ascii="Times New Roman" w:hAnsi="Times New Roman" w:cs="Times New Roman"/>
          <w:sz w:val="24"/>
          <w:szCs w:val="24"/>
        </w:rPr>
        <w:t>4. Analiza rynku edukacyjnego..............................................................................</w:t>
      </w:r>
      <w:r>
        <w:rPr>
          <w:rFonts w:ascii="Times New Roman" w:hAnsi="Times New Roman" w:cs="Times New Roman"/>
          <w:sz w:val="24"/>
          <w:szCs w:val="24"/>
        </w:rPr>
        <w:t>.</w:t>
      </w:r>
      <w:r w:rsidR="006A50B8">
        <w:rPr>
          <w:rFonts w:ascii="Times New Roman" w:hAnsi="Times New Roman" w:cs="Times New Roman"/>
          <w:sz w:val="24"/>
          <w:szCs w:val="24"/>
        </w:rPr>
        <w:t>.....17</w:t>
      </w:r>
    </w:p>
    <w:p w:rsidR="00F76669" w:rsidRPr="00F76669" w:rsidRDefault="00F76669" w:rsidP="00F76669">
      <w:pPr>
        <w:autoSpaceDE w:val="0"/>
        <w:autoSpaceDN w:val="0"/>
        <w:adjustRightInd w:val="0"/>
        <w:spacing w:after="0" w:line="360" w:lineRule="auto"/>
        <w:rPr>
          <w:rFonts w:ascii="Times New Roman" w:hAnsi="Times New Roman" w:cs="Times New Roman"/>
          <w:sz w:val="24"/>
          <w:szCs w:val="24"/>
        </w:rPr>
      </w:pPr>
      <w:r w:rsidRPr="00F76669">
        <w:rPr>
          <w:rFonts w:ascii="Times New Roman" w:hAnsi="Times New Roman" w:cs="Times New Roman"/>
          <w:sz w:val="24"/>
          <w:szCs w:val="24"/>
        </w:rPr>
        <w:t>4.1. Analiza uczniów ostatnich klas szkół ponadgimnazjalnych ..</w:t>
      </w:r>
      <w:r w:rsidR="006A50B8">
        <w:rPr>
          <w:rFonts w:ascii="Times New Roman" w:hAnsi="Times New Roman" w:cs="Times New Roman"/>
          <w:sz w:val="24"/>
          <w:szCs w:val="24"/>
        </w:rPr>
        <w:t>..............................1</w:t>
      </w:r>
      <w:r w:rsidRPr="00F76669">
        <w:rPr>
          <w:rFonts w:ascii="Times New Roman" w:hAnsi="Times New Roman" w:cs="Times New Roman"/>
          <w:sz w:val="24"/>
          <w:szCs w:val="24"/>
        </w:rPr>
        <w:t>8</w:t>
      </w:r>
    </w:p>
    <w:p w:rsidR="00F76669" w:rsidRPr="00F76669" w:rsidRDefault="00F76669" w:rsidP="00F76669">
      <w:pPr>
        <w:autoSpaceDE w:val="0"/>
        <w:autoSpaceDN w:val="0"/>
        <w:adjustRightInd w:val="0"/>
        <w:spacing w:after="0" w:line="360" w:lineRule="auto"/>
        <w:rPr>
          <w:rFonts w:ascii="Times New Roman" w:hAnsi="Times New Roman" w:cs="Times New Roman"/>
          <w:sz w:val="24"/>
          <w:szCs w:val="24"/>
        </w:rPr>
      </w:pPr>
      <w:r w:rsidRPr="00F76669">
        <w:rPr>
          <w:rFonts w:ascii="Times New Roman" w:hAnsi="Times New Roman" w:cs="Times New Roman"/>
          <w:sz w:val="24"/>
          <w:szCs w:val="24"/>
        </w:rPr>
        <w:t>4.2. Analiza absolwentów szkół ponadgimnazjalnych ..................</w:t>
      </w:r>
      <w:r w:rsidR="006A50B8">
        <w:rPr>
          <w:rFonts w:ascii="Times New Roman" w:hAnsi="Times New Roman" w:cs="Times New Roman"/>
          <w:sz w:val="24"/>
          <w:szCs w:val="24"/>
        </w:rPr>
        <w:t>..............................19</w:t>
      </w:r>
    </w:p>
    <w:p w:rsidR="00F76669" w:rsidRPr="00F76669" w:rsidRDefault="00F76669" w:rsidP="00F76669">
      <w:pPr>
        <w:autoSpaceDE w:val="0"/>
        <w:autoSpaceDN w:val="0"/>
        <w:adjustRightInd w:val="0"/>
        <w:spacing w:after="0" w:line="360" w:lineRule="auto"/>
        <w:rPr>
          <w:rFonts w:ascii="Times New Roman" w:hAnsi="Times New Roman" w:cs="Times New Roman"/>
          <w:sz w:val="24"/>
          <w:szCs w:val="24"/>
        </w:rPr>
      </w:pPr>
      <w:r w:rsidRPr="00F76669">
        <w:rPr>
          <w:rFonts w:ascii="Times New Roman" w:hAnsi="Times New Roman" w:cs="Times New Roman"/>
          <w:sz w:val="24"/>
          <w:szCs w:val="24"/>
        </w:rPr>
        <w:t>5. Badanie kwestionariuszowe przedsiębiorstw ....................................................</w:t>
      </w:r>
      <w:r>
        <w:rPr>
          <w:rFonts w:ascii="Times New Roman" w:hAnsi="Times New Roman" w:cs="Times New Roman"/>
          <w:sz w:val="24"/>
          <w:szCs w:val="24"/>
        </w:rPr>
        <w:t>..</w:t>
      </w:r>
      <w:r w:rsidR="006A50B8">
        <w:rPr>
          <w:rFonts w:ascii="Times New Roman" w:hAnsi="Times New Roman" w:cs="Times New Roman"/>
          <w:sz w:val="24"/>
          <w:szCs w:val="24"/>
        </w:rPr>
        <w:t>... 20</w:t>
      </w:r>
    </w:p>
    <w:p w:rsidR="00F76669" w:rsidRPr="00F76669" w:rsidRDefault="00F76669" w:rsidP="00F76669">
      <w:pPr>
        <w:autoSpaceDE w:val="0"/>
        <w:autoSpaceDN w:val="0"/>
        <w:adjustRightInd w:val="0"/>
        <w:spacing w:after="0" w:line="360" w:lineRule="auto"/>
        <w:rPr>
          <w:rFonts w:ascii="Times New Roman" w:hAnsi="Times New Roman" w:cs="Times New Roman"/>
          <w:sz w:val="24"/>
          <w:szCs w:val="24"/>
        </w:rPr>
      </w:pPr>
      <w:r w:rsidRPr="00F76669">
        <w:rPr>
          <w:rFonts w:ascii="Times New Roman" w:hAnsi="Times New Roman" w:cs="Times New Roman"/>
          <w:sz w:val="24"/>
          <w:szCs w:val="24"/>
        </w:rPr>
        <w:t>6. Prognoza lokalnego rynku pracy .............................................................</w:t>
      </w:r>
      <w:r>
        <w:rPr>
          <w:rFonts w:ascii="Times New Roman" w:hAnsi="Times New Roman" w:cs="Times New Roman"/>
          <w:sz w:val="24"/>
          <w:szCs w:val="24"/>
        </w:rPr>
        <w:t>..</w:t>
      </w:r>
      <w:r w:rsidR="006A50B8">
        <w:rPr>
          <w:rFonts w:ascii="Times New Roman" w:hAnsi="Times New Roman" w:cs="Times New Roman"/>
          <w:sz w:val="24"/>
          <w:szCs w:val="24"/>
        </w:rPr>
        <w:t>............. 34</w:t>
      </w:r>
    </w:p>
    <w:p w:rsidR="00F76669" w:rsidRPr="00F76669" w:rsidRDefault="00F76669" w:rsidP="00F76669">
      <w:pPr>
        <w:autoSpaceDE w:val="0"/>
        <w:autoSpaceDN w:val="0"/>
        <w:adjustRightInd w:val="0"/>
        <w:spacing w:after="0" w:line="360" w:lineRule="auto"/>
        <w:rPr>
          <w:rFonts w:ascii="Times New Roman" w:hAnsi="Times New Roman" w:cs="Times New Roman"/>
          <w:sz w:val="24"/>
          <w:szCs w:val="24"/>
        </w:rPr>
      </w:pPr>
      <w:r w:rsidRPr="00F76669">
        <w:rPr>
          <w:rFonts w:ascii="Times New Roman" w:hAnsi="Times New Roman" w:cs="Times New Roman"/>
          <w:sz w:val="24"/>
          <w:szCs w:val="24"/>
        </w:rPr>
        <w:t>Podsumowanie ............................................................................................</w:t>
      </w:r>
      <w:r>
        <w:rPr>
          <w:rFonts w:ascii="Times New Roman" w:hAnsi="Times New Roman" w:cs="Times New Roman"/>
          <w:sz w:val="24"/>
          <w:szCs w:val="24"/>
        </w:rPr>
        <w:t>....</w:t>
      </w:r>
      <w:r w:rsidR="006A50B8">
        <w:rPr>
          <w:rFonts w:ascii="Times New Roman" w:hAnsi="Times New Roman" w:cs="Times New Roman"/>
          <w:sz w:val="24"/>
          <w:szCs w:val="24"/>
        </w:rPr>
        <w:t>............ 40</w:t>
      </w:r>
    </w:p>
    <w:p w:rsidR="00F76669" w:rsidRPr="00F76669" w:rsidRDefault="00F76669" w:rsidP="00F76669">
      <w:pPr>
        <w:autoSpaceDE w:val="0"/>
        <w:autoSpaceDN w:val="0"/>
        <w:adjustRightInd w:val="0"/>
        <w:spacing w:after="0" w:line="360" w:lineRule="auto"/>
        <w:rPr>
          <w:rFonts w:ascii="Times New Roman" w:hAnsi="Times New Roman" w:cs="Times New Roman"/>
          <w:sz w:val="24"/>
          <w:szCs w:val="24"/>
        </w:rPr>
      </w:pPr>
      <w:r w:rsidRPr="00F76669">
        <w:rPr>
          <w:rFonts w:ascii="Times New Roman" w:hAnsi="Times New Roman" w:cs="Times New Roman"/>
          <w:sz w:val="24"/>
          <w:szCs w:val="24"/>
        </w:rPr>
        <w:t>INFORMACJA SYGNALNA ....................................................................</w:t>
      </w:r>
      <w:r>
        <w:rPr>
          <w:rFonts w:ascii="Times New Roman" w:hAnsi="Times New Roman" w:cs="Times New Roman"/>
          <w:sz w:val="24"/>
          <w:szCs w:val="24"/>
        </w:rPr>
        <w:t>......</w:t>
      </w:r>
      <w:r w:rsidR="006A50B8">
        <w:rPr>
          <w:rFonts w:ascii="Times New Roman" w:hAnsi="Times New Roman" w:cs="Times New Roman"/>
          <w:sz w:val="24"/>
          <w:szCs w:val="24"/>
        </w:rPr>
        <w:t>.......... 43</w:t>
      </w:r>
    </w:p>
    <w:p w:rsidR="00F76669" w:rsidRPr="00F76669" w:rsidRDefault="00F76669" w:rsidP="00F76669">
      <w:pPr>
        <w:autoSpaceDE w:val="0"/>
        <w:autoSpaceDN w:val="0"/>
        <w:adjustRightInd w:val="0"/>
        <w:spacing w:after="0" w:line="360" w:lineRule="auto"/>
        <w:rPr>
          <w:rFonts w:ascii="Times New Roman" w:hAnsi="Times New Roman" w:cs="Times New Roman"/>
          <w:sz w:val="24"/>
          <w:szCs w:val="24"/>
        </w:rPr>
      </w:pPr>
      <w:r w:rsidRPr="00F76669">
        <w:rPr>
          <w:rFonts w:ascii="Times New Roman" w:hAnsi="Times New Roman" w:cs="Times New Roman"/>
          <w:sz w:val="24"/>
          <w:szCs w:val="24"/>
        </w:rPr>
        <w:t>Załącznik 1. Rynek pracy .......................................................................................</w:t>
      </w:r>
      <w:r>
        <w:rPr>
          <w:rFonts w:ascii="Times New Roman" w:hAnsi="Times New Roman" w:cs="Times New Roman"/>
          <w:sz w:val="24"/>
          <w:szCs w:val="24"/>
        </w:rPr>
        <w:t>..</w:t>
      </w:r>
      <w:r w:rsidRPr="00F76669">
        <w:rPr>
          <w:rFonts w:ascii="Times New Roman" w:hAnsi="Times New Roman" w:cs="Times New Roman"/>
          <w:sz w:val="24"/>
          <w:szCs w:val="24"/>
        </w:rPr>
        <w:t xml:space="preserve">.. </w:t>
      </w:r>
      <w:r w:rsidR="006A50B8">
        <w:rPr>
          <w:rFonts w:ascii="Times New Roman" w:hAnsi="Times New Roman" w:cs="Times New Roman"/>
          <w:sz w:val="24"/>
          <w:szCs w:val="24"/>
        </w:rPr>
        <w:t>4</w:t>
      </w:r>
      <w:r w:rsidRPr="00F76669">
        <w:rPr>
          <w:rFonts w:ascii="Times New Roman" w:hAnsi="Times New Roman" w:cs="Times New Roman"/>
          <w:sz w:val="24"/>
          <w:szCs w:val="24"/>
        </w:rPr>
        <w:t>4</w:t>
      </w:r>
    </w:p>
    <w:p w:rsidR="00F76669" w:rsidRPr="00F76669" w:rsidRDefault="00F76669" w:rsidP="00F76669">
      <w:pPr>
        <w:spacing w:line="360" w:lineRule="auto"/>
        <w:rPr>
          <w:rFonts w:ascii="Times New Roman" w:hAnsi="Times New Roman" w:cs="Times New Roman"/>
          <w:sz w:val="24"/>
          <w:szCs w:val="24"/>
        </w:rPr>
      </w:pPr>
      <w:r w:rsidRPr="00F76669">
        <w:rPr>
          <w:rFonts w:ascii="Times New Roman" w:hAnsi="Times New Roman" w:cs="Times New Roman"/>
          <w:sz w:val="24"/>
          <w:szCs w:val="24"/>
        </w:rPr>
        <w:t>Załącznik 2. Rynek edukacyjny ...............................</w:t>
      </w:r>
      <w:r w:rsidR="005F40E6">
        <w:rPr>
          <w:rFonts w:ascii="Times New Roman" w:hAnsi="Times New Roman" w:cs="Times New Roman"/>
          <w:sz w:val="24"/>
          <w:szCs w:val="24"/>
        </w:rPr>
        <w:t>...............................</w:t>
      </w:r>
      <w:r w:rsidRPr="00F76669">
        <w:rPr>
          <w:rFonts w:ascii="Times New Roman" w:hAnsi="Times New Roman" w:cs="Times New Roman"/>
          <w:sz w:val="24"/>
          <w:szCs w:val="24"/>
        </w:rPr>
        <w:t>..........</w:t>
      </w:r>
      <w:r>
        <w:rPr>
          <w:rFonts w:ascii="Times New Roman" w:hAnsi="Times New Roman" w:cs="Times New Roman"/>
          <w:sz w:val="24"/>
          <w:szCs w:val="24"/>
        </w:rPr>
        <w:t>..</w:t>
      </w:r>
      <w:r w:rsidR="00902F8C">
        <w:rPr>
          <w:rFonts w:ascii="Times New Roman" w:hAnsi="Times New Roman" w:cs="Times New Roman"/>
          <w:sz w:val="24"/>
          <w:szCs w:val="24"/>
        </w:rPr>
        <w:t>....... 79</w:t>
      </w:r>
    </w:p>
    <w:p w:rsidR="00F76669" w:rsidRDefault="00F76669" w:rsidP="00F76669">
      <w:pPr>
        <w:spacing w:line="360" w:lineRule="auto"/>
        <w:rPr>
          <w:rFonts w:ascii="TimesNewRomanPSMT" w:hAnsi="TimesNewRomanPSMT" w:cs="TimesNewRomanPSMT"/>
          <w:sz w:val="24"/>
          <w:szCs w:val="24"/>
        </w:rPr>
      </w:pPr>
    </w:p>
    <w:p w:rsidR="00F76669" w:rsidRDefault="00F76669" w:rsidP="00F76669">
      <w:pPr>
        <w:spacing w:line="360" w:lineRule="auto"/>
        <w:rPr>
          <w:rFonts w:ascii="TimesNewRomanPSMT" w:hAnsi="TimesNewRomanPSMT" w:cs="TimesNewRomanPSMT"/>
          <w:sz w:val="24"/>
          <w:szCs w:val="24"/>
        </w:rPr>
      </w:pPr>
    </w:p>
    <w:p w:rsidR="00F76669" w:rsidRDefault="00F76669" w:rsidP="00F76669">
      <w:pPr>
        <w:spacing w:line="360" w:lineRule="auto"/>
        <w:rPr>
          <w:rFonts w:ascii="TimesNewRomanPSMT" w:hAnsi="TimesNewRomanPSMT" w:cs="TimesNewRomanPSMT"/>
          <w:sz w:val="24"/>
          <w:szCs w:val="24"/>
        </w:rPr>
      </w:pPr>
    </w:p>
    <w:p w:rsidR="00F76669" w:rsidRDefault="00F76669" w:rsidP="00F76669">
      <w:pPr>
        <w:spacing w:line="360" w:lineRule="auto"/>
        <w:rPr>
          <w:rFonts w:ascii="TimesNewRomanPSMT" w:hAnsi="TimesNewRomanPSMT" w:cs="TimesNewRomanPSMT"/>
          <w:sz w:val="24"/>
          <w:szCs w:val="24"/>
        </w:rPr>
      </w:pPr>
    </w:p>
    <w:p w:rsidR="00F76669" w:rsidRDefault="00F76669" w:rsidP="00F76669">
      <w:pPr>
        <w:spacing w:line="360" w:lineRule="auto"/>
        <w:rPr>
          <w:rFonts w:ascii="TimesNewRomanPSMT" w:hAnsi="TimesNewRomanPSMT" w:cs="TimesNewRomanPSMT"/>
          <w:sz w:val="24"/>
          <w:szCs w:val="24"/>
        </w:rPr>
      </w:pPr>
    </w:p>
    <w:p w:rsidR="00F76669" w:rsidRDefault="00F76669" w:rsidP="00F76669">
      <w:pPr>
        <w:spacing w:line="360" w:lineRule="auto"/>
        <w:rPr>
          <w:rFonts w:ascii="TimesNewRomanPSMT" w:hAnsi="TimesNewRomanPSMT" w:cs="TimesNewRomanPSMT"/>
          <w:sz w:val="24"/>
          <w:szCs w:val="24"/>
        </w:rPr>
      </w:pPr>
    </w:p>
    <w:p w:rsidR="00F76669" w:rsidRDefault="00F76669" w:rsidP="00F76669">
      <w:pPr>
        <w:spacing w:line="360" w:lineRule="auto"/>
        <w:rPr>
          <w:rFonts w:ascii="TimesNewRomanPSMT" w:hAnsi="TimesNewRomanPSMT" w:cs="TimesNewRomanPSMT"/>
          <w:sz w:val="24"/>
          <w:szCs w:val="24"/>
        </w:rPr>
      </w:pPr>
    </w:p>
    <w:p w:rsidR="00F76669" w:rsidRDefault="00F76669" w:rsidP="00F76669">
      <w:pPr>
        <w:spacing w:line="360" w:lineRule="auto"/>
        <w:rPr>
          <w:rFonts w:ascii="TimesNewRomanPSMT" w:hAnsi="TimesNewRomanPSMT" w:cs="TimesNewRomanPSMT"/>
          <w:sz w:val="24"/>
          <w:szCs w:val="24"/>
        </w:rPr>
      </w:pPr>
    </w:p>
    <w:p w:rsidR="00F76669" w:rsidRDefault="00F76669" w:rsidP="00F76669">
      <w:pPr>
        <w:spacing w:line="360" w:lineRule="auto"/>
        <w:rPr>
          <w:rFonts w:ascii="TimesNewRomanPSMT" w:hAnsi="TimesNewRomanPSMT" w:cs="TimesNewRomanPSMT"/>
          <w:sz w:val="24"/>
          <w:szCs w:val="24"/>
        </w:rPr>
      </w:pPr>
    </w:p>
    <w:p w:rsidR="00F76669" w:rsidRDefault="00F76669" w:rsidP="00F76669">
      <w:pPr>
        <w:spacing w:line="360" w:lineRule="auto"/>
        <w:rPr>
          <w:rFonts w:ascii="TimesNewRomanPSMT" w:hAnsi="TimesNewRomanPSMT" w:cs="TimesNewRomanPSMT"/>
          <w:sz w:val="24"/>
          <w:szCs w:val="24"/>
        </w:rPr>
      </w:pPr>
    </w:p>
    <w:p w:rsidR="00F76669" w:rsidRDefault="00F76669" w:rsidP="00F76669">
      <w:pPr>
        <w:spacing w:line="360" w:lineRule="auto"/>
        <w:rPr>
          <w:rFonts w:ascii="TimesNewRomanPSMT" w:hAnsi="TimesNewRomanPSMT" w:cs="TimesNewRomanPSMT"/>
          <w:sz w:val="24"/>
          <w:szCs w:val="24"/>
        </w:rPr>
      </w:pPr>
    </w:p>
    <w:p w:rsidR="00F76669" w:rsidRDefault="00F76669" w:rsidP="00F76669">
      <w:pPr>
        <w:spacing w:line="360" w:lineRule="auto"/>
        <w:rPr>
          <w:rFonts w:ascii="TimesNewRomanPSMT" w:hAnsi="TimesNewRomanPSMT" w:cs="TimesNewRomanPSMT"/>
          <w:sz w:val="24"/>
          <w:szCs w:val="24"/>
        </w:rPr>
      </w:pPr>
    </w:p>
    <w:p w:rsidR="00F76669" w:rsidRPr="00477E34" w:rsidRDefault="00F76669" w:rsidP="00F76669">
      <w:pPr>
        <w:pStyle w:val="Nagwek1"/>
        <w:numPr>
          <w:ilvl w:val="0"/>
          <w:numId w:val="0"/>
        </w:numPr>
        <w:rPr>
          <w:rFonts w:ascii="Times New Roman" w:hAnsi="Times New Roman" w:cs="Times New Roman"/>
        </w:rPr>
      </w:pPr>
      <w:bookmarkStart w:id="0" w:name="_Toc337478551"/>
      <w:r w:rsidRPr="00477E34">
        <w:rPr>
          <w:rFonts w:ascii="Times New Roman" w:hAnsi="Times New Roman" w:cs="Times New Roman"/>
        </w:rPr>
        <w:lastRenderedPageBreak/>
        <w:t>Wstęp</w:t>
      </w:r>
      <w:bookmarkEnd w:id="0"/>
      <w:r w:rsidRPr="00477E34">
        <w:rPr>
          <w:rFonts w:ascii="Times New Roman" w:hAnsi="Times New Roman" w:cs="Times New Roman"/>
        </w:rPr>
        <w:t xml:space="preserve"> </w:t>
      </w:r>
    </w:p>
    <w:p w:rsidR="00F76669" w:rsidRPr="00477E34" w:rsidRDefault="00F76669" w:rsidP="00F76669">
      <w:pPr>
        <w:spacing w:line="360" w:lineRule="auto"/>
        <w:ind w:firstLine="709"/>
        <w:contextualSpacing/>
        <w:jc w:val="both"/>
        <w:rPr>
          <w:rFonts w:ascii="Times New Roman" w:hAnsi="Times New Roman" w:cs="Times New Roman"/>
          <w:sz w:val="24"/>
        </w:rPr>
      </w:pPr>
      <w:r w:rsidRPr="00477E34">
        <w:rPr>
          <w:rFonts w:ascii="Times New Roman" w:hAnsi="Times New Roman" w:cs="Times New Roman"/>
          <w:sz w:val="24"/>
        </w:rPr>
        <w:t xml:space="preserve">Prowadzenie monitoringu zawodów deficytowych i nadwyżkowych jest jednym </w:t>
      </w:r>
      <w:r w:rsidR="009E62AA" w:rsidRPr="00477E34">
        <w:rPr>
          <w:rFonts w:ascii="Times New Roman" w:hAnsi="Times New Roman" w:cs="Times New Roman"/>
          <w:sz w:val="24"/>
        </w:rPr>
        <w:t xml:space="preserve">                      </w:t>
      </w:r>
      <w:r w:rsidRPr="00477E34">
        <w:rPr>
          <w:rFonts w:ascii="Times New Roman" w:hAnsi="Times New Roman" w:cs="Times New Roman"/>
          <w:sz w:val="24"/>
        </w:rPr>
        <w:t xml:space="preserve">z zadań samorządu powiatu w zakresie polityki rynku pracy, określonych przez ustawę </w:t>
      </w:r>
      <w:r w:rsidR="009E62AA" w:rsidRPr="00477E34">
        <w:rPr>
          <w:rFonts w:ascii="Times New Roman" w:hAnsi="Times New Roman" w:cs="Times New Roman"/>
          <w:sz w:val="24"/>
        </w:rPr>
        <w:t xml:space="preserve">                         </w:t>
      </w:r>
      <w:r w:rsidRPr="00477E34">
        <w:rPr>
          <w:rFonts w:ascii="Times New Roman" w:hAnsi="Times New Roman" w:cs="Times New Roman"/>
          <w:sz w:val="24"/>
        </w:rPr>
        <w:t>o promocji zatrudnienia i instytucjach rynku pracy (</w:t>
      </w:r>
      <w:r w:rsidR="00325767" w:rsidRPr="00477E34">
        <w:rPr>
          <w:rFonts w:ascii="Times New Roman" w:hAnsi="Times New Roman" w:cs="Times New Roman"/>
          <w:sz w:val="24"/>
        </w:rPr>
        <w:t>t. j. Dz. U. z 2015 r. poz. 149</w:t>
      </w:r>
      <w:r w:rsidRPr="00477E34">
        <w:rPr>
          <w:rFonts w:ascii="Times New Roman" w:hAnsi="Times New Roman" w:cs="Times New Roman"/>
          <w:sz w:val="24"/>
        </w:rPr>
        <w:t xml:space="preserve"> z </w:t>
      </w:r>
      <w:proofErr w:type="spellStart"/>
      <w:r w:rsidRPr="00477E34">
        <w:rPr>
          <w:rFonts w:ascii="Times New Roman" w:hAnsi="Times New Roman" w:cs="Times New Roman"/>
          <w:sz w:val="24"/>
        </w:rPr>
        <w:t>późn</w:t>
      </w:r>
      <w:proofErr w:type="spellEnd"/>
      <w:r w:rsidRPr="00477E34">
        <w:rPr>
          <w:rFonts w:ascii="Times New Roman" w:hAnsi="Times New Roman" w:cs="Times New Roman"/>
          <w:sz w:val="24"/>
        </w:rPr>
        <w:t>. zm.). Monitoring prowadzony jest zgodnie z jednolitymi wytycznymi rekomendowanymi przez Departament Rynku Pracy Ministerstwa</w:t>
      </w:r>
      <w:r w:rsidR="009E62AA" w:rsidRPr="00477E34">
        <w:rPr>
          <w:rFonts w:ascii="Times New Roman" w:hAnsi="Times New Roman" w:cs="Times New Roman"/>
          <w:sz w:val="24"/>
        </w:rPr>
        <w:t xml:space="preserve"> Rodziny,</w:t>
      </w:r>
      <w:r w:rsidRPr="00477E34">
        <w:rPr>
          <w:rFonts w:ascii="Times New Roman" w:hAnsi="Times New Roman" w:cs="Times New Roman"/>
          <w:sz w:val="24"/>
        </w:rPr>
        <w:t xml:space="preserve"> Pracy i Polityki Społecznej.</w:t>
      </w:r>
    </w:p>
    <w:p w:rsidR="00F76669" w:rsidRPr="00477E34" w:rsidRDefault="00F76669" w:rsidP="00F76669">
      <w:pPr>
        <w:spacing w:line="360" w:lineRule="auto"/>
        <w:ind w:firstLine="709"/>
        <w:contextualSpacing/>
        <w:jc w:val="both"/>
        <w:rPr>
          <w:rFonts w:ascii="Times New Roman" w:hAnsi="Times New Roman" w:cs="Times New Roman"/>
          <w:sz w:val="24"/>
        </w:rPr>
      </w:pPr>
      <w:r w:rsidRPr="00477E34">
        <w:rPr>
          <w:rFonts w:ascii="Times New Roman" w:hAnsi="Times New Roman" w:cs="Times New Roman"/>
          <w:sz w:val="24"/>
        </w:rPr>
        <w:t xml:space="preserve">Pierwsze zalecenia metodyczne, przygotowane przez odpowiedni organ ministerstwa, obowiązywały urzędy pracy począwszy od 2005 roku. Rekomendacje tam zawarte bazowały na koncepcji monitoringu autorstwa prof. M. Kabaja, która została przedstawiona na krajowej konferencji statystyków urzędów pracy w 1995 roku. </w:t>
      </w:r>
      <w:r w:rsidR="009E62AA" w:rsidRPr="00477E34">
        <w:rPr>
          <w:rFonts w:ascii="Times New Roman" w:hAnsi="Times New Roman" w:cs="Times New Roman"/>
          <w:sz w:val="24"/>
        </w:rPr>
        <w:t>D</w:t>
      </w:r>
      <w:r w:rsidRPr="00477E34">
        <w:rPr>
          <w:rFonts w:ascii="Times New Roman" w:hAnsi="Times New Roman" w:cs="Times New Roman"/>
          <w:sz w:val="24"/>
        </w:rPr>
        <w:t>ynamicznie zmieniający się rynek pracy wymusił modyfikacje w sposobie opracowywania monitoringu, zainicjowane przez same urzędy pracy. W związku z tym, Departament Rynku Pracy podjął decyzję o przygotowaniu nowych zaleceń metodycznych, na bazie których powstał niniejszy raport.</w:t>
      </w:r>
    </w:p>
    <w:p w:rsidR="00F76669" w:rsidRPr="00477E34" w:rsidRDefault="00F76669" w:rsidP="00F76669">
      <w:pPr>
        <w:spacing w:after="0" w:line="360" w:lineRule="auto"/>
        <w:ind w:firstLine="709"/>
        <w:contextualSpacing/>
        <w:jc w:val="both"/>
        <w:rPr>
          <w:rFonts w:ascii="Times New Roman" w:hAnsi="Times New Roman" w:cs="Times New Roman"/>
          <w:sz w:val="24"/>
        </w:rPr>
      </w:pPr>
      <w:r w:rsidRPr="00477E34">
        <w:rPr>
          <w:rFonts w:ascii="Times New Roman" w:hAnsi="Times New Roman" w:cs="Times New Roman"/>
          <w:sz w:val="24"/>
        </w:rPr>
        <w:t>Prowadzenie monitoringu zawodów deficytowych i nadwyżkowych przez publiczne służby zatrudnienia ma na celu:</w:t>
      </w:r>
    </w:p>
    <w:p w:rsidR="00F76669" w:rsidRPr="00993FD6" w:rsidRDefault="00F76669" w:rsidP="00F76669">
      <w:pPr>
        <w:pStyle w:val="Akapitzlist"/>
        <w:numPr>
          <w:ilvl w:val="0"/>
          <w:numId w:val="2"/>
        </w:numPr>
        <w:spacing w:line="360" w:lineRule="auto"/>
        <w:jc w:val="both"/>
        <w:rPr>
          <w:rFonts w:eastAsia="Calibri"/>
          <w:sz w:val="24"/>
        </w:rPr>
      </w:pPr>
      <w:r w:rsidRPr="00993FD6">
        <w:rPr>
          <w:rFonts w:eastAsia="Calibri"/>
          <w:sz w:val="24"/>
        </w:rPr>
        <w:t>określenie kierunków i natężenia zmian zachodzących w strukturze zawodowo-kwalifikacyjnej na lokalnych, regionalnych i krajowym rynku pracy,</w:t>
      </w:r>
    </w:p>
    <w:p w:rsidR="00F76669" w:rsidRPr="006205DD" w:rsidRDefault="00F76669" w:rsidP="00F76669">
      <w:pPr>
        <w:pStyle w:val="Akapitzlist"/>
        <w:numPr>
          <w:ilvl w:val="0"/>
          <w:numId w:val="2"/>
        </w:numPr>
        <w:spacing w:after="120" w:line="360" w:lineRule="auto"/>
        <w:jc w:val="both"/>
        <w:rPr>
          <w:rFonts w:eastAsia="Calibri"/>
          <w:sz w:val="24"/>
        </w:rPr>
      </w:pPr>
      <w:r w:rsidRPr="006205DD">
        <w:rPr>
          <w:rFonts w:eastAsia="Calibri"/>
          <w:sz w:val="24"/>
        </w:rPr>
        <w:t>stworzenie bazy informacyjnej dla przewidywania struktur zawodowo-kwalifikacyjnych w układzie lokalnym, regionalnym i krajowym,</w:t>
      </w:r>
    </w:p>
    <w:p w:rsidR="00F76669" w:rsidRPr="006205DD" w:rsidRDefault="00F76669" w:rsidP="00F76669">
      <w:pPr>
        <w:pStyle w:val="Akapitzlist"/>
        <w:numPr>
          <w:ilvl w:val="0"/>
          <w:numId w:val="2"/>
        </w:numPr>
        <w:spacing w:after="120" w:line="360" w:lineRule="auto"/>
        <w:jc w:val="both"/>
        <w:rPr>
          <w:rFonts w:eastAsia="Calibri"/>
          <w:sz w:val="24"/>
        </w:rPr>
      </w:pPr>
      <w:r w:rsidRPr="006205DD">
        <w:rPr>
          <w:rFonts w:eastAsia="Calibri"/>
          <w:sz w:val="24"/>
        </w:rPr>
        <w:t>określenie odpowiednich kierunków szkolenia bezrobotnych dla zapewnienia spójności z potrzebami rynku pracy,</w:t>
      </w:r>
    </w:p>
    <w:p w:rsidR="00F76669" w:rsidRPr="006205DD" w:rsidRDefault="00F76669" w:rsidP="00F76669">
      <w:pPr>
        <w:pStyle w:val="Akapitzlist"/>
        <w:numPr>
          <w:ilvl w:val="0"/>
          <w:numId w:val="2"/>
        </w:numPr>
        <w:spacing w:after="120" w:line="360" w:lineRule="auto"/>
        <w:jc w:val="both"/>
        <w:rPr>
          <w:rFonts w:eastAsia="Calibri"/>
          <w:sz w:val="24"/>
        </w:rPr>
      </w:pPr>
      <w:r w:rsidRPr="006205DD">
        <w:rPr>
          <w:rFonts w:eastAsia="Calibri"/>
          <w:sz w:val="24"/>
        </w:rPr>
        <w:t>korektę poziomu, struktury i treści kształcenia zawodowego na poziomie ponadgimnazjalnym i wyższym,</w:t>
      </w:r>
    </w:p>
    <w:p w:rsidR="00F76669" w:rsidRPr="006205DD" w:rsidRDefault="00F76669" w:rsidP="00F76669">
      <w:pPr>
        <w:pStyle w:val="Akapitzlist"/>
        <w:numPr>
          <w:ilvl w:val="0"/>
          <w:numId w:val="2"/>
        </w:numPr>
        <w:spacing w:after="120" w:line="360" w:lineRule="auto"/>
        <w:jc w:val="both"/>
        <w:rPr>
          <w:rFonts w:eastAsia="Calibri"/>
          <w:sz w:val="24"/>
        </w:rPr>
      </w:pPr>
      <w:r w:rsidRPr="006205DD">
        <w:rPr>
          <w:rFonts w:eastAsia="Calibri"/>
          <w:sz w:val="24"/>
        </w:rPr>
        <w:t>usprawnienie poradnictwa zawodowego poprzez wskazanie zawodów oraz kwalifikacji deficytowych i nadwyżkowych na lokalnych rynkach pracy,</w:t>
      </w:r>
    </w:p>
    <w:p w:rsidR="00F76669" w:rsidRDefault="00F76669" w:rsidP="00F76669">
      <w:pPr>
        <w:pStyle w:val="Akapitzlist"/>
        <w:numPr>
          <w:ilvl w:val="0"/>
          <w:numId w:val="2"/>
        </w:numPr>
        <w:spacing w:after="120" w:line="360" w:lineRule="auto"/>
        <w:jc w:val="both"/>
        <w:rPr>
          <w:rFonts w:eastAsia="Calibri"/>
          <w:sz w:val="24"/>
        </w:rPr>
      </w:pPr>
      <w:r w:rsidRPr="006205DD">
        <w:rPr>
          <w:rFonts w:eastAsia="Calibri"/>
          <w:sz w:val="24"/>
        </w:rPr>
        <w:t>ułatwienie realizacji programów specjalnych dla aktywizacji osób długotrwale bezrobotnych w celu promow</w:t>
      </w:r>
      <w:r>
        <w:rPr>
          <w:rFonts w:eastAsia="Calibri"/>
          <w:sz w:val="24"/>
        </w:rPr>
        <w:t xml:space="preserve">ania ich ponownego zatrudnienia. </w:t>
      </w:r>
    </w:p>
    <w:p w:rsidR="00F76669" w:rsidRPr="00FC79F2" w:rsidRDefault="00F76669" w:rsidP="00F76669">
      <w:pPr>
        <w:pStyle w:val="tekst"/>
      </w:pPr>
      <w:r>
        <w:t xml:space="preserve">Niniejsza publikacja stanowi raport dot. </w:t>
      </w:r>
      <w:r w:rsidR="009E62AA">
        <w:t>rocznego</w:t>
      </w:r>
      <w:r>
        <w:t xml:space="preserve"> okresu spra</w:t>
      </w:r>
      <w:r w:rsidR="009E62AA">
        <w:t>wozdawczego – za 2015</w:t>
      </w:r>
      <w:r>
        <w:t>r. – w zakresie monitoringu zawodów deficytowych i nadwyżkowych w powiecie brzezińskim.</w:t>
      </w:r>
    </w:p>
    <w:p w:rsidR="00F76669" w:rsidRDefault="00F76669" w:rsidP="00F76669">
      <w:r>
        <w:br w:type="page"/>
      </w:r>
    </w:p>
    <w:p w:rsidR="00F76669" w:rsidRPr="00477E34" w:rsidRDefault="00F76669" w:rsidP="00F76669">
      <w:pPr>
        <w:rPr>
          <w:rFonts w:ascii="Times New Roman" w:hAnsi="Times New Roman" w:cs="Times New Roman"/>
          <w:b/>
          <w:sz w:val="24"/>
          <w:u w:val="single"/>
        </w:rPr>
      </w:pPr>
      <w:bookmarkStart w:id="1" w:name="_Toc329163736"/>
      <w:r w:rsidRPr="00477E34">
        <w:rPr>
          <w:rFonts w:ascii="Times New Roman" w:hAnsi="Times New Roman" w:cs="Times New Roman"/>
          <w:b/>
          <w:sz w:val="24"/>
          <w:u w:val="single"/>
        </w:rPr>
        <w:lastRenderedPageBreak/>
        <w:t>Główne założenia prowadzenia monitoringu zawodów deficytowych i nadwyżkowych:</w:t>
      </w:r>
    </w:p>
    <w:p w:rsidR="00F76669" w:rsidRDefault="00F76669" w:rsidP="00F76669">
      <w:pPr>
        <w:pStyle w:val="Akapitzlist"/>
        <w:numPr>
          <w:ilvl w:val="0"/>
          <w:numId w:val="3"/>
        </w:numPr>
        <w:spacing w:after="120" w:line="360" w:lineRule="auto"/>
        <w:ind w:left="714" w:hanging="357"/>
        <w:jc w:val="both"/>
        <w:rPr>
          <w:sz w:val="24"/>
        </w:rPr>
      </w:pPr>
      <w:r w:rsidRPr="00B82A13">
        <w:rPr>
          <w:sz w:val="24"/>
        </w:rPr>
        <w:t>Monitoring prowadzony jest na trójszczeblowym poziomie sprawozdawczości: lokalnym, regionalnym i krajowym</w:t>
      </w:r>
      <w:r>
        <w:rPr>
          <w:sz w:val="24"/>
        </w:rPr>
        <w:t>.</w:t>
      </w:r>
    </w:p>
    <w:p w:rsidR="00F76669" w:rsidRPr="00B82A13" w:rsidRDefault="00F76669" w:rsidP="00F76669">
      <w:pPr>
        <w:pStyle w:val="Akapitzlist"/>
        <w:numPr>
          <w:ilvl w:val="0"/>
          <w:numId w:val="3"/>
        </w:numPr>
        <w:spacing w:after="120" w:line="360" w:lineRule="auto"/>
        <w:ind w:left="714" w:hanging="357"/>
        <w:jc w:val="both"/>
        <w:rPr>
          <w:sz w:val="24"/>
        </w:rPr>
      </w:pPr>
      <w:r w:rsidRPr="00B82A13">
        <w:rPr>
          <w:sz w:val="24"/>
        </w:rPr>
        <w:t xml:space="preserve">Monitoring zawiera cześć diagnostyczną dot. </w:t>
      </w:r>
      <w:r w:rsidRPr="00022388">
        <w:rPr>
          <w:sz w:val="24"/>
        </w:rPr>
        <w:t>ostatniego</w:t>
      </w:r>
      <w:r w:rsidRPr="00B82A13">
        <w:rPr>
          <w:sz w:val="24"/>
        </w:rPr>
        <w:t xml:space="preserve"> okresu sprawozdawczego oraz cześć prognostyczną dot. </w:t>
      </w:r>
      <w:r>
        <w:rPr>
          <w:sz w:val="24"/>
        </w:rPr>
        <w:t>kolejnego</w:t>
      </w:r>
      <w:r w:rsidRPr="00B82A13">
        <w:rPr>
          <w:sz w:val="24"/>
        </w:rPr>
        <w:t xml:space="preserve"> okresu sprawozdawczego</w:t>
      </w:r>
      <w:r>
        <w:rPr>
          <w:sz w:val="24"/>
        </w:rPr>
        <w:t>.</w:t>
      </w:r>
    </w:p>
    <w:p w:rsidR="00F76669" w:rsidRPr="0014694C" w:rsidRDefault="00F76669" w:rsidP="00F76669">
      <w:pPr>
        <w:pStyle w:val="Akapitzlist"/>
        <w:numPr>
          <w:ilvl w:val="0"/>
          <w:numId w:val="3"/>
        </w:numPr>
        <w:spacing w:after="120" w:line="360" w:lineRule="auto"/>
        <w:ind w:left="714" w:hanging="357"/>
        <w:jc w:val="both"/>
        <w:rPr>
          <w:sz w:val="24"/>
        </w:rPr>
      </w:pPr>
      <w:r>
        <w:rPr>
          <w:sz w:val="24"/>
        </w:rPr>
        <w:t>W zakres m</w:t>
      </w:r>
      <w:r w:rsidRPr="00B82A13">
        <w:rPr>
          <w:sz w:val="24"/>
        </w:rPr>
        <w:t>onitoring</w:t>
      </w:r>
      <w:r>
        <w:rPr>
          <w:sz w:val="24"/>
        </w:rPr>
        <w:t>u</w:t>
      </w:r>
      <w:r w:rsidRPr="00B82A13">
        <w:rPr>
          <w:sz w:val="24"/>
        </w:rPr>
        <w:t xml:space="preserve"> </w:t>
      </w:r>
      <w:r>
        <w:rPr>
          <w:sz w:val="24"/>
        </w:rPr>
        <w:t xml:space="preserve">wchodzi analiza ogólnej sytuacji na rynku pracy, stworzenie rankingu zawodów i kwalifikacji deficytowych i nadwyżkowych oraz analiza </w:t>
      </w:r>
      <w:r w:rsidR="009E62AA">
        <w:rPr>
          <w:sz w:val="24"/>
        </w:rPr>
        <w:t xml:space="preserve">                         </w:t>
      </w:r>
      <w:r>
        <w:rPr>
          <w:sz w:val="24"/>
        </w:rPr>
        <w:t>i prognoza lokalnego rynku pracy na podstawie wyników badania kwestionariuszowego.</w:t>
      </w:r>
    </w:p>
    <w:p w:rsidR="00F76669" w:rsidRDefault="00F76669" w:rsidP="00F76669">
      <w:pPr>
        <w:pStyle w:val="Akapitzlist"/>
        <w:numPr>
          <w:ilvl w:val="0"/>
          <w:numId w:val="3"/>
        </w:numPr>
        <w:spacing w:after="120" w:line="360" w:lineRule="auto"/>
        <w:ind w:left="714" w:hanging="357"/>
        <w:jc w:val="both"/>
        <w:rPr>
          <w:sz w:val="24"/>
        </w:rPr>
      </w:pPr>
      <w:r>
        <w:rPr>
          <w:sz w:val="24"/>
        </w:rPr>
        <w:t xml:space="preserve">Rankingi zawodów (w agregacji do elementarnych grup zawodów </w:t>
      </w:r>
      <w:proofErr w:type="spellStart"/>
      <w:r>
        <w:rPr>
          <w:sz w:val="24"/>
        </w:rPr>
        <w:t>KZiS</w:t>
      </w:r>
      <w:proofErr w:type="spellEnd"/>
      <w:r>
        <w:rPr>
          <w:rStyle w:val="Odwoanieprzypisudolnego"/>
          <w:sz w:val="24"/>
        </w:rPr>
        <w:footnoteReference w:id="1"/>
      </w:r>
      <w:r>
        <w:rPr>
          <w:sz w:val="24"/>
        </w:rPr>
        <w:t xml:space="preserve">) </w:t>
      </w:r>
      <w:r w:rsidR="009E62AA">
        <w:rPr>
          <w:sz w:val="24"/>
        </w:rPr>
        <w:t xml:space="preserve">                               </w:t>
      </w:r>
      <w:r>
        <w:rPr>
          <w:sz w:val="24"/>
        </w:rPr>
        <w:t>i kwalifikacji konstruowane są w oparciu o dane gromadzone przez PUP (bezrobotni, niesubsydiowane oferty pracy) oraz wyniki</w:t>
      </w:r>
      <w:r w:rsidRPr="004B16C1">
        <w:rPr>
          <w:sz w:val="24"/>
        </w:rPr>
        <w:t xml:space="preserve"> bada</w:t>
      </w:r>
      <w:r>
        <w:rPr>
          <w:sz w:val="24"/>
        </w:rPr>
        <w:t>nia</w:t>
      </w:r>
      <w:r w:rsidRPr="004B16C1">
        <w:rPr>
          <w:sz w:val="24"/>
        </w:rPr>
        <w:t xml:space="preserve"> ofert pracy w </w:t>
      </w:r>
      <w:proofErr w:type="spellStart"/>
      <w:r w:rsidRPr="004B16C1">
        <w:rPr>
          <w:sz w:val="24"/>
        </w:rPr>
        <w:t>internecie</w:t>
      </w:r>
      <w:proofErr w:type="spellEnd"/>
      <w:r w:rsidRPr="004B16C1">
        <w:rPr>
          <w:sz w:val="24"/>
        </w:rPr>
        <w:t>.</w:t>
      </w:r>
    </w:p>
    <w:p w:rsidR="00F76669" w:rsidRDefault="00F76669" w:rsidP="00F76669">
      <w:pPr>
        <w:pStyle w:val="Akapitzlist"/>
        <w:numPr>
          <w:ilvl w:val="0"/>
          <w:numId w:val="3"/>
        </w:numPr>
        <w:spacing w:after="120" w:line="360" w:lineRule="auto"/>
        <w:ind w:left="714" w:hanging="357"/>
        <w:jc w:val="both"/>
        <w:rPr>
          <w:sz w:val="24"/>
        </w:rPr>
      </w:pPr>
      <w:r>
        <w:rPr>
          <w:sz w:val="24"/>
        </w:rPr>
        <w:t xml:space="preserve">Identyfikacja deficytu i nadwyżki następuje w oparciu o trzy mierniki: bezrobotni na </w:t>
      </w:r>
      <w:r w:rsidR="00131C63">
        <w:rPr>
          <w:sz w:val="24"/>
        </w:rPr>
        <w:t xml:space="preserve">                 </w:t>
      </w:r>
      <w:r>
        <w:rPr>
          <w:sz w:val="24"/>
        </w:rPr>
        <w:t>1 ofertę pracy, wskaźnik długotrwałego bezrobocia, wskaźnik płynności bezrobotnych.</w:t>
      </w:r>
    </w:p>
    <w:p w:rsidR="00F76669" w:rsidRPr="004B16C1" w:rsidRDefault="00F76669" w:rsidP="00F76669">
      <w:pPr>
        <w:pStyle w:val="Akapitzlist"/>
        <w:numPr>
          <w:ilvl w:val="0"/>
          <w:numId w:val="3"/>
        </w:numPr>
        <w:spacing w:after="120" w:line="360" w:lineRule="auto"/>
        <w:ind w:left="714" w:hanging="357"/>
        <w:jc w:val="both"/>
        <w:rPr>
          <w:sz w:val="24"/>
        </w:rPr>
      </w:pPr>
      <w:r>
        <w:rPr>
          <w:sz w:val="24"/>
        </w:rPr>
        <w:t>Zawody i kwalifikacje deficytowe i nadwyżkowe grupowane są według natężenia deficytu i nadwyżki – na maksymalnie, średnio i mało deficytowe/nadwyżkowe – według miernika bezrobotnych na 1 ofertę pracy.</w:t>
      </w:r>
    </w:p>
    <w:p w:rsidR="00F76669" w:rsidRPr="00021DA0" w:rsidRDefault="00F76669" w:rsidP="00F76669">
      <w:pPr>
        <w:pStyle w:val="Akapitzlist"/>
        <w:numPr>
          <w:ilvl w:val="0"/>
          <w:numId w:val="3"/>
        </w:numPr>
        <w:spacing w:after="120" w:line="360" w:lineRule="auto"/>
        <w:ind w:left="714" w:hanging="357"/>
        <w:jc w:val="both"/>
        <w:rPr>
          <w:sz w:val="24"/>
        </w:rPr>
      </w:pPr>
      <w:r w:rsidRPr="00436E8E">
        <w:rPr>
          <w:sz w:val="24"/>
        </w:rPr>
        <w:t xml:space="preserve">Kalkulacja mierników nie obejmuje swym zakresem </w:t>
      </w:r>
      <w:r>
        <w:rPr>
          <w:sz w:val="24"/>
        </w:rPr>
        <w:t xml:space="preserve">specyficznych i nietypowych </w:t>
      </w:r>
      <w:r w:rsidRPr="00021DA0">
        <w:rPr>
          <w:sz w:val="24"/>
        </w:rPr>
        <w:t>dla dane</w:t>
      </w:r>
      <w:r>
        <w:rPr>
          <w:sz w:val="24"/>
        </w:rPr>
        <w:t xml:space="preserve">go obszaru – elementarnych grup </w:t>
      </w:r>
      <w:r w:rsidRPr="00436E8E">
        <w:rPr>
          <w:sz w:val="24"/>
        </w:rPr>
        <w:t xml:space="preserve">zawodów </w:t>
      </w:r>
      <w:r>
        <w:rPr>
          <w:sz w:val="24"/>
        </w:rPr>
        <w:t>i kwalifikacji</w:t>
      </w:r>
      <w:r w:rsidRPr="00021DA0">
        <w:rPr>
          <w:sz w:val="24"/>
        </w:rPr>
        <w:t>.</w:t>
      </w:r>
    </w:p>
    <w:p w:rsidR="00F76669" w:rsidRPr="00477E34" w:rsidRDefault="00F76669" w:rsidP="00F76669">
      <w:pPr>
        <w:rPr>
          <w:rFonts w:ascii="Times New Roman" w:hAnsi="Times New Roman" w:cs="Times New Roman"/>
          <w:b/>
          <w:sz w:val="24"/>
          <w:u w:val="single"/>
        </w:rPr>
      </w:pPr>
      <w:r w:rsidRPr="00477E34">
        <w:rPr>
          <w:rFonts w:ascii="Times New Roman" w:hAnsi="Times New Roman" w:cs="Times New Roman"/>
          <w:b/>
          <w:sz w:val="24"/>
          <w:u w:val="single"/>
        </w:rPr>
        <w:t>Definicje stosowanych pojęć i terminów</w:t>
      </w:r>
    </w:p>
    <w:p w:rsidR="00F76669" w:rsidRPr="00477E34" w:rsidRDefault="00F76669" w:rsidP="00F76669">
      <w:pPr>
        <w:spacing w:after="0" w:line="360" w:lineRule="auto"/>
        <w:contextualSpacing/>
        <w:jc w:val="both"/>
        <w:rPr>
          <w:rFonts w:ascii="Times New Roman" w:eastAsia="Times New Roman" w:hAnsi="Times New Roman" w:cs="Times New Roman"/>
          <w:sz w:val="24"/>
          <w:lang w:eastAsia="pl-PL"/>
        </w:rPr>
      </w:pPr>
      <w:r w:rsidRPr="00477E34">
        <w:rPr>
          <w:rFonts w:ascii="Times New Roman" w:eastAsia="Times New Roman" w:hAnsi="Times New Roman" w:cs="Times New Roman"/>
          <w:b/>
          <w:sz w:val="24"/>
          <w:lang w:eastAsia="pl-PL"/>
        </w:rPr>
        <w:t>Monitoring zawodów deficytowych i nadwyżkowych</w:t>
      </w:r>
      <w:r w:rsidRPr="00477E34">
        <w:rPr>
          <w:rFonts w:ascii="Times New Roman" w:eastAsia="Times New Roman" w:hAnsi="Times New Roman" w:cs="Times New Roman"/>
          <w:sz w:val="24"/>
          <w:lang w:eastAsia="pl-PL"/>
        </w:rPr>
        <w:t xml:space="preserve"> – proces systematycznego obserwowania zjawisk zachodzących na rynku pracy dotyczących kształtowania się popytu na pracę i podaży zasobów pracy w przekroju terytorialno-zawodowym oraz formułowania na tej podstawie ocen, wniosków oraz krótko- i długoterminowych prognoz niezbędnych dla prawidłowego funkcjonowania systemów: szkolenia bezrobotnych oraz kształcenia zawodowego.</w:t>
      </w:r>
    </w:p>
    <w:p w:rsidR="00F76669" w:rsidRPr="00477E34" w:rsidRDefault="00F76669" w:rsidP="00F76669">
      <w:pPr>
        <w:spacing w:after="120" w:line="360" w:lineRule="auto"/>
        <w:contextualSpacing/>
        <w:jc w:val="both"/>
        <w:rPr>
          <w:rFonts w:ascii="Times New Roman" w:eastAsia="Times New Roman" w:hAnsi="Times New Roman" w:cs="Times New Roman"/>
          <w:sz w:val="24"/>
          <w:lang w:eastAsia="pl-PL"/>
        </w:rPr>
      </w:pPr>
      <w:r w:rsidRPr="00477E34">
        <w:rPr>
          <w:rFonts w:ascii="Times New Roman" w:eastAsia="Times New Roman" w:hAnsi="Times New Roman" w:cs="Times New Roman"/>
          <w:b/>
          <w:sz w:val="24"/>
          <w:lang w:eastAsia="pl-PL"/>
        </w:rPr>
        <w:t>Zawody, kwalifikacje deficytowe</w:t>
      </w:r>
      <w:r w:rsidRPr="00477E34">
        <w:rPr>
          <w:rFonts w:ascii="Times New Roman" w:eastAsia="Times New Roman" w:hAnsi="Times New Roman" w:cs="Times New Roman"/>
          <w:sz w:val="24"/>
          <w:lang w:eastAsia="pl-PL"/>
        </w:rPr>
        <w:t xml:space="preserve"> to takie, na które istnieje na rynku pracy wyższe zapotrzebowanie niż liczba bezrobotnych w danym zawodzie i posiadających określone kwalifikacje. Na potrzeby opracowania rankingu zawodów, kwalifikacji deficytowych zdefiniowano je jako te, dla których liczba ofert pracy jest wyższa niż liczba bezrobotnych,</w:t>
      </w:r>
      <w:r w:rsidRPr="00585131">
        <w:rPr>
          <w:rFonts w:eastAsia="Times New Roman" w:cs="Times New Roman"/>
          <w:sz w:val="24"/>
          <w:lang w:eastAsia="pl-PL"/>
        </w:rPr>
        <w:t xml:space="preserve"> </w:t>
      </w:r>
      <w:r w:rsidRPr="00477E34">
        <w:rPr>
          <w:rFonts w:ascii="Times New Roman" w:eastAsia="Times New Roman" w:hAnsi="Times New Roman" w:cs="Times New Roman"/>
          <w:sz w:val="24"/>
          <w:lang w:eastAsia="pl-PL"/>
        </w:rPr>
        <w:lastRenderedPageBreak/>
        <w:t>odsetek długotrwale bezrobotnych jest nieznaczny, a odpływ bezrobotnych przewyższa ich napływ w danym okresie sprawozdawczym.</w:t>
      </w:r>
    </w:p>
    <w:p w:rsidR="00F76669" w:rsidRPr="00477E34" w:rsidRDefault="00F76669" w:rsidP="00F76669">
      <w:pPr>
        <w:spacing w:after="120" w:line="360" w:lineRule="auto"/>
        <w:contextualSpacing/>
        <w:jc w:val="both"/>
        <w:rPr>
          <w:rFonts w:ascii="Times New Roman" w:eastAsia="Times New Roman" w:hAnsi="Times New Roman" w:cs="Times New Roman"/>
          <w:sz w:val="24"/>
          <w:lang w:eastAsia="pl-PL"/>
        </w:rPr>
      </w:pPr>
      <w:r w:rsidRPr="00477E34">
        <w:rPr>
          <w:rFonts w:ascii="Times New Roman" w:eastAsia="Times New Roman" w:hAnsi="Times New Roman" w:cs="Times New Roman"/>
          <w:b/>
          <w:sz w:val="24"/>
          <w:lang w:eastAsia="pl-PL"/>
        </w:rPr>
        <w:t>Zawody, kwalifikacje nadwyżkowe</w:t>
      </w:r>
      <w:r w:rsidRPr="00477E34">
        <w:rPr>
          <w:rFonts w:ascii="Times New Roman" w:eastAsia="Times New Roman" w:hAnsi="Times New Roman" w:cs="Times New Roman"/>
          <w:sz w:val="24"/>
          <w:lang w:eastAsia="pl-PL"/>
        </w:rPr>
        <w:t xml:space="preserve"> to takie, na które istnieje na rynku pracy niższe zapotrzebowanie niż liczba bezrobotnych w danym zawodzie i posiadających określone kwalifikacje. Na potrzeby opracowania rankingu zawodów, kwalifikacji nadwyżkowych zdefiniowano je jako te, dla których liczba ofert pracy jest niższa niż liczba bezrobotnych, długotrwałe bezrobocie jest relatywnie wysokie, a napływ bezrobotnych przewyższa ich odpływ w danym okresie sprawozdawczym.</w:t>
      </w:r>
    </w:p>
    <w:p w:rsidR="00F76669" w:rsidRPr="00477E34" w:rsidRDefault="00F76669" w:rsidP="00F76669">
      <w:pPr>
        <w:spacing w:after="0" w:line="360" w:lineRule="auto"/>
        <w:jc w:val="both"/>
        <w:rPr>
          <w:rFonts w:ascii="Times New Roman" w:hAnsi="Times New Roman" w:cs="Times New Roman"/>
          <w:sz w:val="24"/>
          <w:szCs w:val="24"/>
        </w:rPr>
      </w:pPr>
      <w:r w:rsidRPr="00477E34">
        <w:rPr>
          <w:rFonts w:ascii="Times New Roman" w:hAnsi="Times New Roman" w:cs="Times New Roman"/>
          <w:b/>
          <w:sz w:val="24"/>
          <w:szCs w:val="24"/>
        </w:rPr>
        <w:t>Zawód</w:t>
      </w:r>
      <w:r w:rsidRPr="00477E34">
        <w:rPr>
          <w:rFonts w:ascii="Times New Roman" w:hAnsi="Times New Roman" w:cs="Times New Roman"/>
          <w:sz w:val="24"/>
          <w:szCs w:val="24"/>
        </w:rPr>
        <w:t xml:space="preserve"> – zgodnie z Klasyfikacją Zawodów i Specjalności definiowany jest jako przynoszący dochód zbiór zadań (zespół czynności) wyodrębnionych w wyniku społecznego podziału pracy, wykonywanych stale lub z niewielkimi zm</w:t>
      </w:r>
      <w:r w:rsidR="00131C63">
        <w:rPr>
          <w:rFonts w:ascii="Times New Roman" w:hAnsi="Times New Roman" w:cs="Times New Roman"/>
          <w:sz w:val="24"/>
          <w:szCs w:val="24"/>
        </w:rPr>
        <w:t>ianami przez poszczególne osoby</w:t>
      </w:r>
      <w:r w:rsidR="009E62AA" w:rsidRPr="00477E34">
        <w:rPr>
          <w:rFonts w:ascii="Times New Roman" w:hAnsi="Times New Roman" w:cs="Times New Roman"/>
          <w:sz w:val="24"/>
          <w:szCs w:val="24"/>
        </w:rPr>
        <w:t xml:space="preserve"> </w:t>
      </w:r>
      <w:r w:rsidRPr="00477E34">
        <w:rPr>
          <w:rFonts w:ascii="Times New Roman" w:hAnsi="Times New Roman" w:cs="Times New Roman"/>
          <w:sz w:val="24"/>
          <w:szCs w:val="24"/>
        </w:rPr>
        <w:t>i wymagających odpowiednich kwalifikacji (wiedzy i umiejętności), zdobytych w wyniku kształcenia lub praktyki. Zawód może dzielić się na specjalności.</w:t>
      </w:r>
    </w:p>
    <w:p w:rsidR="00F76669" w:rsidRPr="00477E34" w:rsidRDefault="00F76669" w:rsidP="00F76669">
      <w:pPr>
        <w:spacing w:after="0" w:line="360" w:lineRule="auto"/>
        <w:jc w:val="both"/>
        <w:rPr>
          <w:rFonts w:ascii="Times New Roman" w:hAnsi="Times New Roman" w:cs="Times New Roman"/>
          <w:sz w:val="24"/>
          <w:szCs w:val="24"/>
        </w:rPr>
      </w:pPr>
      <w:r w:rsidRPr="00477E34">
        <w:rPr>
          <w:rFonts w:ascii="Times New Roman" w:hAnsi="Times New Roman" w:cs="Times New Roman"/>
          <w:b/>
          <w:sz w:val="24"/>
          <w:szCs w:val="24"/>
        </w:rPr>
        <w:t>Kwalifikacje</w:t>
      </w:r>
      <w:r w:rsidRPr="00477E34">
        <w:rPr>
          <w:rFonts w:ascii="Times New Roman" w:hAnsi="Times New Roman" w:cs="Times New Roman"/>
          <w:sz w:val="24"/>
          <w:szCs w:val="24"/>
        </w:rPr>
        <w:t xml:space="preserve"> obejmują wykształcenie, znajomość języków obcych, umiejętności </w:t>
      </w:r>
      <w:r w:rsidR="009E62AA" w:rsidRPr="00477E34">
        <w:rPr>
          <w:rFonts w:ascii="Times New Roman" w:hAnsi="Times New Roman" w:cs="Times New Roman"/>
          <w:sz w:val="24"/>
          <w:szCs w:val="24"/>
        </w:rPr>
        <w:t xml:space="preserve">                                </w:t>
      </w:r>
      <w:r w:rsidRPr="00477E34">
        <w:rPr>
          <w:rFonts w:ascii="Times New Roman" w:hAnsi="Times New Roman" w:cs="Times New Roman"/>
          <w:sz w:val="24"/>
          <w:szCs w:val="24"/>
        </w:rPr>
        <w:t>i uprawnienia.</w:t>
      </w:r>
    </w:p>
    <w:p w:rsidR="00F76669" w:rsidRPr="00477E34" w:rsidRDefault="00F76669" w:rsidP="00F76669">
      <w:pPr>
        <w:spacing w:after="0" w:line="360" w:lineRule="auto"/>
        <w:jc w:val="both"/>
        <w:rPr>
          <w:rFonts w:ascii="Times New Roman" w:hAnsi="Times New Roman" w:cs="Times New Roman"/>
          <w:sz w:val="24"/>
          <w:szCs w:val="24"/>
        </w:rPr>
      </w:pPr>
      <w:r w:rsidRPr="00477E34">
        <w:rPr>
          <w:rFonts w:ascii="Times New Roman" w:hAnsi="Times New Roman" w:cs="Times New Roman"/>
          <w:sz w:val="24"/>
          <w:szCs w:val="24"/>
        </w:rPr>
        <w:t>Jako</w:t>
      </w:r>
      <w:r w:rsidRPr="00477E34">
        <w:rPr>
          <w:rFonts w:ascii="Times New Roman" w:hAnsi="Times New Roman" w:cs="Times New Roman"/>
          <w:b/>
          <w:sz w:val="24"/>
          <w:szCs w:val="24"/>
        </w:rPr>
        <w:t xml:space="preserve"> lokalny rynek pracy</w:t>
      </w:r>
      <w:r w:rsidRPr="00477E34">
        <w:rPr>
          <w:rFonts w:ascii="Times New Roman" w:hAnsi="Times New Roman" w:cs="Times New Roman"/>
          <w:sz w:val="24"/>
          <w:szCs w:val="24"/>
        </w:rPr>
        <w:t xml:space="preserve"> przyjęto powiatowy rynek pracy, natomiast </w:t>
      </w:r>
      <w:r w:rsidRPr="00477E34">
        <w:rPr>
          <w:rFonts w:ascii="Times New Roman" w:hAnsi="Times New Roman" w:cs="Times New Roman"/>
          <w:b/>
          <w:sz w:val="24"/>
          <w:szCs w:val="24"/>
        </w:rPr>
        <w:t>rynek pracy na szczeblu regionalnym</w:t>
      </w:r>
      <w:r w:rsidRPr="00477E34">
        <w:rPr>
          <w:rFonts w:ascii="Times New Roman" w:hAnsi="Times New Roman" w:cs="Times New Roman"/>
          <w:sz w:val="24"/>
          <w:szCs w:val="24"/>
        </w:rPr>
        <w:t xml:space="preserve"> oznacza wojewódzki rynek pracy.</w:t>
      </w:r>
    </w:p>
    <w:p w:rsidR="00F76669" w:rsidRPr="00477E34" w:rsidRDefault="00F76669" w:rsidP="00F76669">
      <w:pPr>
        <w:spacing w:after="0" w:line="360" w:lineRule="auto"/>
        <w:jc w:val="both"/>
        <w:rPr>
          <w:rFonts w:ascii="Times New Roman" w:hAnsi="Times New Roman" w:cs="Times New Roman"/>
          <w:sz w:val="24"/>
          <w:szCs w:val="24"/>
        </w:rPr>
      </w:pPr>
      <w:r w:rsidRPr="00477E34">
        <w:rPr>
          <w:rFonts w:ascii="Times New Roman" w:hAnsi="Times New Roman" w:cs="Times New Roman"/>
          <w:sz w:val="24"/>
          <w:szCs w:val="24"/>
        </w:rPr>
        <w:t xml:space="preserve">Przez </w:t>
      </w:r>
      <w:r w:rsidRPr="00477E34">
        <w:rPr>
          <w:rFonts w:ascii="Times New Roman" w:hAnsi="Times New Roman" w:cs="Times New Roman"/>
          <w:b/>
          <w:sz w:val="24"/>
          <w:szCs w:val="24"/>
        </w:rPr>
        <w:t>ofertę pracy</w:t>
      </w:r>
      <w:r w:rsidRPr="00477E34">
        <w:rPr>
          <w:rFonts w:ascii="Times New Roman" w:hAnsi="Times New Roman" w:cs="Times New Roman"/>
          <w:sz w:val="24"/>
          <w:szCs w:val="24"/>
        </w:rPr>
        <w:t xml:space="preserve"> rozumie się jedno </w:t>
      </w:r>
      <w:r w:rsidRPr="00477E34">
        <w:rPr>
          <w:rFonts w:ascii="Times New Roman" w:hAnsi="Times New Roman" w:cs="Times New Roman"/>
          <w:b/>
          <w:sz w:val="24"/>
          <w:szCs w:val="24"/>
        </w:rPr>
        <w:t>wolne miejsce pracy</w:t>
      </w:r>
      <w:r w:rsidRPr="00477E34">
        <w:rPr>
          <w:rFonts w:ascii="Times New Roman" w:hAnsi="Times New Roman" w:cs="Times New Roman"/>
          <w:sz w:val="24"/>
          <w:szCs w:val="24"/>
        </w:rPr>
        <w:t>.</w:t>
      </w:r>
    </w:p>
    <w:p w:rsidR="00F76669" w:rsidRPr="00477E34" w:rsidRDefault="00F76669" w:rsidP="00F76669">
      <w:pPr>
        <w:spacing w:after="0" w:line="360" w:lineRule="auto"/>
        <w:jc w:val="both"/>
        <w:rPr>
          <w:rFonts w:ascii="Times New Roman" w:hAnsi="Times New Roman" w:cs="Times New Roman"/>
          <w:sz w:val="24"/>
          <w:szCs w:val="24"/>
        </w:rPr>
      </w:pPr>
      <w:r w:rsidRPr="00477E34">
        <w:rPr>
          <w:rFonts w:ascii="Times New Roman" w:hAnsi="Times New Roman" w:cs="Times New Roman"/>
          <w:b/>
          <w:sz w:val="24"/>
          <w:szCs w:val="24"/>
        </w:rPr>
        <w:t>Bezrobotny absolwent</w:t>
      </w:r>
      <w:r w:rsidRPr="00477E34">
        <w:rPr>
          <w:rFonts w:ascii="Times New Roman" w:hAnsi="Times New Roman" w:cs="Times New Roman"/>
          <w:sz w:val="24"/>
          <w:szCs w:val="24"/>
        </w:rPr>
        <w:t xml:space="preserve"> – bezrobotny w okresie do upływu 12 miesięcy od dnia określonego </w:t>
      </w:r>
      <w:r w:rsidR="00902F8C">
        <w:rPr>
          <w:rFonts w:ascii="Times New Roman" w:hAnsi="Times New Roman" w:cs="Times New Roman"/>
          <w:sz w:val="24"/>
          <w:szCs w:val="24"/>
        </w:rPr>
        <w:t xml:space="preserve">               </w:t>
      </w:r>
      <w:r w:rsidRPr="00477E34">
        <w:rPr>
          <w:rFonts w:ascii="Times New Roman" w:hAnsi="Times New Roman" w:cs="Times New Roman"/>
          <w:sz w:val="24"/>
          <w:szCs w:val="24"/>
        </w:rPr>
        <w:t xml:space="preserve">w dyplomie, świadectwie czy innym dokumencie potwierdzającym ukończenie szkoły lub zaświadczenie o ukończeniu kursu. </w:t>
      </w:r>
    </w:p>
    <w:p w:rsidR="00F76669" w:rsidRPr="00477E34" w:rsidRDefault="00F76669" w:rsidP="00F76669">
      <w:pPr>
        <w:spacing w:after="0" w:line="360" w:lineRule="auto"/>
        <w:jc w:val="both"/>
        <w:rPr>
          <w:rFonts w:ascii="Times New Roman" w:hAnsi="Times New Roman" w:cs="Times New Roman"/>
          <w:sz w:val="24"/>
          <w:szCs w:val="24"/>
        </w:rPr>
      </w:pPr>
      <w:r w:rsidRPr="00477E34">
        <w:rPr>
          <w:rFonts w:ascii="Times New Roman" w:hAnsi="Times New Roman" w:cs="Times New Roman"/>
          <w:b/>
          <w:sz w:val="24"/>
          <w:szCs w:val="24"/>
        </w:rPr>
        <w:t>Długotrwale bezrobotny</w:t>
      </w:r>
      <w:r w:rsidRPr="00477E34">
        <w:rPr>
          <w:rFonts w:ascii="Times New Roman" w:hAnsi="Times New Roman" w:cs="Times New Roman"/>
          <w:sz w:val="24"/>
          <w:szCs w:val="24"/>
        </w:rPr>
        <w:t xml:space="preserve"> – osoba bezrobotna pozostająca w rejestrze powiatowego urzędu pracy łącznie przez okres ponad 12 miesięcy w okresie ostatnich 24 miesięcy, z wyłączeniem okresów odbywania stażu i przygotowania zawodowego dorosłych.</w:t>
      </w:r>
    </w:p>
    <w:p w:rsidR="00F76669" w:rsidRPr="00477E34" w:rsidRDefault="00F76669" w:rsidP="00F76669">
      <w:pPr>
        <w:rPr>
          <w:rFonts w:ascii="Times New Roman" w:hAnsi="Times New Roman" w:cs="Times New Roman"/>
          <w:b/>
          <w:sz w:val="24"/>
          <w:u w:val="single"/>
        </w:rPr>
      </w:pPr>
      <w:r w:rsidRPr="00477E34">
        <w:rPr>
          <w:rFonts w:ascii="Times New Roman" w:hAnsi="Times New Roman" w:cs="Times New Roman"/>
          <w:b/>
          <w:sz w:val="24"/>
          <w:u w:val="single"/>
        </w:rPr>
        <w:t>Wykorzystywane źródła danych:</w:t>
      </w:r>
    </w:p>
    <w:p w:rsidR="00F76669" w:rsidRPr="00477E34" w:rsidRDefault="00F76669" w:rsidP="00F76669">
      <w:pPr>
        <w:pStyle w:val="Akapitzlist"/>
        <w:numPr>
          <w:ilvl w:val="0"/>
          <w:numId w:val="4"/>
        </w:numPr>
        <w:spacing w:after="120" w:line="360" w:lineRule="auto"/>
        <w:jc w:val="both"/>
        <w:rPr>
          <w:rFonts w:eastAsia="Calibri" w:cs="Times New Roman"/>
          <w:sz w:val="24"/>
        </w:rPr>
      </w:pPr>
      <w:r w:rsidRPr="00477E34">
        <w:rPr>
          <w:rFonts w:eastAsia="Calibri" w:cs="Times New Roman"/>
          <w:b/>
          <w:sz w:val="24"/>
        </w:rPr>
        <w:t xml:space="preserve">System </w:t>
      </w:r>
      <w:proofErr w:type="spellStart"/>
      <w:r w:rsidRPr="00477E34">
        <w:rPr>
          <w:rFonts w:eastAsia="Calibri" w:cs="Times New Roman"/>
          <w:b/>
          <w:sz w:val="24"/>
        </w:rPr>
        <w:t>Syriusz</w:t>
      </w:r>
      <w:r w:rsidRPr="00477E34">
        <w:rPr>
          <w:rFonts w:eastAsia="Calibri" w:cs="Times New Roman"/>
          <w:b/>
          <w:sz w:val="24"/>
          <w:vertAlign w:val="superscript"/>
        </w:rPr>
        <w:t>Std</w:t>
      </w:r>
      <w:proofErr w:type="spellEnd"/>
      <w:r w:rsidRPr="00477E34">
        <w:rPr>
          <w:rFonts w:eastAsia="Calibri" w:cs="Times New Roman"/>
          <w:sz w:val="24"/>
        </w:rPr>
        <w:t xml:space="preserve"> – dane dotyczące zarejestrowanych bezrobotnych oraz niesubsydiowanych ofert pracy zgłaszanych w PUP według zawodów i specjalności oraz kwalifikacji.</w:t>
      </w:r>
    </w:p>
    <w:p w:rsidR="00F76669" w:rsidRPr="00477E34" w:rsidRDefault="00F76669" w:rsidP="00F76669">
      <w:pPr>
        <w:pStyle w:val="Akapitzlist"/>
        <w:numPr>
          <w:ilvl w:val="0"/>
          <w:numId w:val="4"/>
        </w:numPr>
        <w:spacing w:after="120" w:line="360" w:lineRule="auto"/>
        <w:jc w:val="both"/>
        <w:rPr>
          <w:rFonts w:eastAsia="Calibri" w:cs="Times New Roman"/>
          <w:sz w:val="24"/>
        </w:rPr>
      </w:pPr>
      <w:r w:rsidRPr="00477E34">
        <w:rPr>
          <w:rFonts w:eastAsia="Calibri" w:cs="Times New Roman"/>
          <w:b/>
          <w:sz w:val="24"/>
        </w:rPr>
        <w:t xml:space="preserve">Badanie ofert pracy w </w:t>
      </w:r>
      <w:proofErr w:type="spellStart"/>
      <w:r w:rsidRPr="00477E34">
        <w:rPr>
          <w:rFonts w:eastAsia="Calibri" w:cs="Times New Roman"/>
          <w:b/>
          <w:sz w:val="24"/>
        </w:rPr>
        <w:t>internecie</w:t>
      </w:r>
      <w:proofErr w:type="spellEnd"/>
      <w:r w:rsidRPr="00477E34">
        <w:rPr>
          <w:rFonts w:eastAsia="Calibri" w:cs="Times New Roman"/>
          <w:b/>
          <w:sz w:val="24"/>
        </w:rPr>
        <w:t xml:space="preserve"> – </w:t>
      </w:r>
      <w:r w:rsidRPr="00477E34">
        <w:rPr>
          <w:rFonts w:eastAsia="Calibri" w:cs="Times New Roman"/>
          <w:sz w:val="24"/>
        </w:rPr>
        <w:t xml:space="preserve">dane o liczbie ofert pracy w </w:t>
      </w:r>
      <w:proofErr w:type="spellStart"/>
      <w:r w:rsidRPr="00477E34">
        <w:rPr>
          <w:rFonts w:eastAsia="Calibri" w:cs="Times New Roman"/>
          <w:sz w:val="24"/>
        </w:rPr>
        <w:t>internecie</w:t>
      </w:r>
      <w:proofErr w:type="spellEnd"/>
      <w:r w:rsidRPr="00477E34">
        <w:rPr>
          <w:rFonts w:eastAsia="Calibri" w:cs="Times New Roman"/>
          <w:sz w:val="24"/>
        </w:rPr>
        <w:t xml:space="preserve"> według elementarnych grup zawodów oraz kwalifikacji.</w:t>
      </w:r>
    </w:p>
    <w:p w:rsidR="00F76669" w:rsidRPr="00477E34" w:rsidRDefault="00F76669" w:rsidP="00F76669">
      <w:pPr>
        <w:pStyle w:val="Akapitzlist"/>
        <w:numPr>
          <w:ilvl w:val="0"/>
          <w:numId w:val="4"/>
        </w:numPr>
        <w:spacing w:after="120" w:line="360" w:lineRule="auto"/>
        <w:jc w:val="both"/>
        <w:rPr>
          <w:rFonts w:eastAsia="Calibri" w:cs="Times New Roman"/>
          <w:sz w:val="24"/>
        </w:rPr>
      </w:pPr>
      <w:r w:rsidRPr="00477E34">
        <w:rPr>
          <w:rFonts w:eastAsia="Calibri" w:cs="Times New Roman"/>
          <w:b/>
          <w:sz w:val="24"/>
        </w:rPr>
        <w:t>Badania kwestionariuszowe przedsiębiorstw</w:t>
      </w:r>
      <w:r w:rsidRPr="00477E34">
        <w:rPr>
          <w:rFonts w:eastAsia="Calibri" w:cs="Times New Roman"/>
          <w:sz w:val="24"/>
        </w:rPr>
        <w:t xml:space="preserve"> – dane odnośnie obecnej struktury zatrudniania według wielkich grup zawodów oraz przewidywanych zmian w tym zakresie.</w:t>
      </w:r>
    </w:p>
    <w:p w:rsidR="00F76669" w:rsidRPr="00477E34" w:rsidRDefault="00F76669" w:rsidP="00F76669">
      <w:pPr>
        <w:jc w:val="center"/>
        <w:rPr>
          <w:rFonts w:ascii="Times New Roman" w:hAnsi="Times New Roman" w:cs="Times New Roman"/>
          <w:b/>
          <w:sz w:val="24"/>
          <w:u w:val="single"/>
        </w:rPr>
      </w:pPr>
      <w:r w:rsidRPr="00131C63">
        <w:rPr>
          <w:rFonts w:ascii="Times New Roman" w:hAnsi="Times New Roman" w:cs="Times New Roman"/>
          <w:b/>
          <w:sz w:val="24"/>
          <w:u w:val="single"/>
        </w:rPr>
        <w:lastRenderedPageBreak/>
        <w:t>Mierniki stosowane do identyfikacji zawodów, kwalifikacji deficytowych</w:t>
      </w:r>
      <w:r w:rsidRPr="00477E34">
        <w:rPr>
          <w:rFonts w:ascii="Times New Roman" w:hAnsi="Times New Roman" w:cs="Times New Roman"/>
          <w:b/>
          <w:sz w:val="24"/>
          <w:u w:val="single"/>
        </w:rPr>
        <w:t xml:space="preserve"> </w:t>
      </w:r>
      <w:r w:rsidRPr="00477E34">
        <w:rPr>
          <w:rFonts w:ascii="Times New Roman" w:hAnsi="Times New Roman" w:cs="Times New Roman"/>
          <w:b/>
          <w:sz w:val="24"/>
          <w:u w:val="single"/>
        </w:rPr>
        <w:br/>
        <w:t>i nadwyżkowych</w:t>
      </w:r>
    </w:p>
    <w:p w:rsidR="00F76669" w:rsidRPr="00477E34" w:rsidRDefault="00F76669" w:rsidP="00F76669">
      <w:pPr>
        <w:pStyle w:val="Legenda"/>
        <w:rPr>
          <w:rFonts w:cs="Times New Roman"/>
        </w:rPr>
      </w:pPr>
      <w:r w:rsidRPr="00131C63">
        <w:rPr>
          <w:rFonts w:cs="Times New Roman"/>
        </w:rPr>
        <w:t xml:space="preserve">Tabela </w:t>
      </w:r>
      <w:r w:rsidR="008C24AB" w:rsidRPr="00131C63">
        <w:rPr>
          <w:rFonts w:cs="Times New Roman"/>
        </w:rPr>
        <w:fldChar w:fldCharType="begin"/>
      </w:r>
      <w:r w:rsidR="008C24AB" w:rsidRPr="00131C63">
        <w:rPr>
          <w:rFonts w:cs="Times New Roman"/>
        </w:rPr>
        <w:instrText xml:space="preserve"> SEQ Tabela \* ARABIC </w:instrText>
      </w:r>
      <w:r w:rsidR="008C24AB" w:rsidRPr="00131C63">
        <w:rPr>
          <w:rFonts w:cs="Times New Roman"/>
        </w:rPr>
        <w:fldChar w:fldCharType="separate"/>
      </w:r>
      <w:r w:rsidR="00946147">
        <w:rPr>
          <w:rFonts w:cs="Times New Roman"/>
          <w:noProof/>
        </w:rPr>
        <w:t>1</w:t>
      </w:r>
      <w:r w:rsidR="008C24AB" w:rsidRPr="00131C63">
        <w:rPr>
          <w:rFonts w:cs="Times New Roman"/>
          <w:noProof/>
        </w:rPr>
        <w:fldChar w:fldCharType="end"/>
      </w:r>
      <w:r w:rsidRPr="00131C63">
        <w:rPr>
          <w:rFonts w:cs="Times New Roman"/>
        </w:rPr>
        <w:t>. Mierniki stosowane w monitoringu do określenie deficytu bądź nadwyżki</w:t>
      </w:r>
    </w:p>
    <w:tbl>
      <w:tblPr>
        <w:tblpPr w:leftFromText="141" w:rightFromText="141" w:vertAnchor="text" w:horzAnchor="margin"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8"/>
        <w:gridCol w:w="6604"/>
      </w:tblGrid>
      <w:tr w:rsidR="00F76669" w:rsidRPr="00477E34" w:rsidTr="001A6FBE">
        <w:trPr>
          <w:trHeight w:val="279"/>
          <w:tblHeader/>
        </w:trPr>
        <w:tc>
          <w:tcPr>
            <w:tcW w:w="1356" w:type="pct"/>
            <w:shd w:val="clear" w:color="auto" w:fill="D9D9D9" w:themeFill="background1" w:themeFillShade="D9"/>
            <w:vAlign w:val="center"/>
          </w:tcPr>
          <w:p w:rsidR="00F76669" w:rsidRPr="00131C63" w:rsidRDefault="00F76669" w:rsidP="00811642">
            <w:pPr>
              <w:pStyle w:val="teksttabeli"/>
              <w:rPr>
                <w:rFonts w:eastAsia="Calibri"/>
                <w:sz w:val="22"/>
                <w:lang w:eastAsia="en-US"/>
              </w:rPr>
            </w:pPr>
            <w:r w:rsidRPr="00131C63">
              <w:rPr>
                <w:rFonts w:eastAsia="Calibri"/>
                <w:sz w:val="22"/>
                <w:lang w:eastAsia="en-US"/>
              </w:rPr>
              <w:t>Nazwa i wzór wskaźnika</w:t>
            </w:r>
          </w:p>
        </w:tc>
        <w:tc>
          <w:tcPr>
            <w:tcW w:w="3644" w:type="pct"/>
            <w:shd w:val="clear" w:color="auto" w:fill="D9D9D9" w:themeFill="background1" w:themeFillShade="D9"/>
            <w:vAlign w:val="center"/>
          </w:tcPr>
          <w:p w:rsidR="00F76669" w:rsidRPr="00131C63" w:rsidRDefault="00F76669" w:rsidP="00811642">
            <w:pPr>
              <w:pStyle w:val="teksttabeli"/>
              <w:rPr>
                <w:rFonts w:eastAsia="Calibri"/>
                <w:sz w:val="22"/>
                <w:lang w:eastAsia="en-US"/>
              </w:rPr>
            </w:pPr>
            <w:r w:rsidRPr="00131C63">
              <w:rPr>
                <w:rFonts w:eastAsia="Calibri"/>
                <w:sz w:val="22"/>
                <w:lang w:eastAsia="en-US"/>
              </w:rPr>
              <w:t>Sposób interpretacji</w:t>
            </w:r>
          </w:p>
        </w:tc>
      </w:tr>
      <w:tr w:rsidR="00F76669" w:rsidRPr="00477E34" w:rsidTr="00811642">
        <w:trPr>
          <w:trHeight w:val="2974"/>
          <w:tblHeader/>
        </w:trPr>
        <w:tc>
          <w:tcPr>
            <w:tcW w:w="1356" w:type="pct"/>
            <w:vAlign w:val="center"/>
          </w:tcPr>
          <w:p w:rsidR="00F76669" w:rsidRPr="00477E34" w:rsidRDefault="00F76669" w:rsidP="00811642">
            <w:pPr>
              <w:spacing w:after="0"/>
              <w:rPr>
                <w:rFonts w:ascii="Times New Roman" w:eastAsia="Calibri" w:hAnsi="Times New Roman" w:cs="Times New Roman"/>
                <w:b/>
              </w:rPr>
            </w:pPr>
            <w:r w:rsidRPr="00477E34">
              <w:rPr>
                <w:rFonts w:ascii="Times New Roman" w:eastAsia="Calibri" w:hAnsi="Times New Roman" w:cs="Times New Roman"/>
                <w:b/>
              </w:rPr>
              <w:t xml:space="preserve">Bezrobotni </w:t>
            </w:r>
          </w:p>
          <w:p w:rsidR="00F76669" w:rsidRPr="00477E34" w:rsidRDefault="00F76669" w:rsidP="00811642">
            <w:pPr>
              <w:spacing w:after="0"/>
              <w:rPr>
                <w:rFonts w:ascii="Times New Roman" w:eastAsia="Calibri" w:hAnsi="Times New Roman" w:cs="Times New Roman"/>
                <w:b/>
              </w:rPr>
            </w:pPr>
            <w:r w:rsidRPr="00477E34">
              <w:rPr>
                <w:rFonts w:ascii="Times New Roman" w:eastAsia="Calibri" w:hAnsi="Times New Roman" w:cs="Times New Roman"/>
                <w:b/>
              </w:rPr>
              <w:t xml:space="preserve">na 1 ofertę pracy </w:t>
            </w:r>
          </w:p>
          <w:p w:rsidR="00F76669" w:rsidRPr="00477E34" w:rsidRDefault="00F76669" w:rsidP="00811642">
            <w:pPr>
              <w:spacing w:after="0"/>
              <w:rPr>
                <w:rFonts w:ascii="Times New Roman" w:eastAsia="Calibri" w:hAnsi="Times New Roman" w:cs="Times New Roman"/>
                <w:b/>
              </w:rPr>
            </w:pPr>
          </w:p>
          <w:p w:rsidR="00F76669" w:rsidRPr="00477E34" w:rsidRDefault="005F40E6" w:rsidP="00811642">
            <w:pPr>
              <w:rPr>
                <w:rFonts w:ascii="Times New Roman" w:hAnsi="Times New Roman" w:cs="Times New Roman"/>
              </w:rPr>
            </w:pPr>
            <m:oMathPara>
              <m:oMath>
                <m:sSubSup>
                  <m:sSubSupPr>
                    <m:ctrlPr>
                      <w:rPr>
                        <w:rFonts w:ascii="Cambria Math" w:hAnsi="Cambria Math" w:cs="Times New Roman"/>
                        <w:i/>
                      </w:rPr>
                    </m:ctrlPr>
                  </m:sSubSupPr>
                  <m:e>
                    <m:r>
                      <w:rPr>
                        <w:rFonts w:ascii="Cambria Math" w:hAnsi="Cambria Math" w:cs="Times New Roman"/>
                      </w:rPr>
                      <m:t>B/O</m:t>
                    </m:r>
                  </m:e>
                  <m:sub>
                    <m:r>
                      <w:rPr>
                        <w:rFonts w:ascii="Cambria Math" w:hAnsi="Cambria Math" w:cs="Times New Roman"/>
                      </w:rPr>
                      <m:t>t</m:t>
                    </m:r>
                  </m:sub>
                  <m:sup>
                    <m:r>
                      <w:rPr>
                        <w:rFonts w:ascii="Cambria Math" w:hAnsi="Cambria Math" w:cs="Times New Roman"/>
                      </w:rPr>
                      <m:t>k</m:t>
                    </m:r>
                  </m:sup>
                </m:sSubSup>
                <m:r>
                  <w:rPr>
                    <w:rFonts w:ascii="Cambria Math" w:hAnsi="Cambria Math" w:cs="Times New Roman"/>
                  </w:rPr>
                  <m:t>=</m:t>
                </m:r>
                <m:f>
                  <m:fPr>
                    <m:ctrlPr>
                      <w:rPr>
                        <w:rFonts w:ascii="Cambria Math" w:hAnsi="Cambria Math" w:cs="Times New Roman"/>
                        <w:i/>
                      </w:rPr>
                    </m:ctrlPr>
                  </m:fPr>
                  <m:num>
                    <m:d>
                      <m:dPr>
                        <m:ctrlPr>
                          <w:rPr>
                            <w:rFonts w:ascii="Cambria Math" w:hAnsi="Cambria Math" w:cs="Times New Roman"/>
                            <w:i/>
                          </w:rPr>
                        </m:ctrlPr>
                      </m:dPr>
                      <m:e>
                        <m:sSubSup>
                          <m:sSubSupPr>
                            <m:ctrlPr>
                              <w:rPr>
                                <w:rFonts w:ascii="Cambria Math" w:hAnsi="Cambria Math" w:cs="Times New Roman"/>
                                <w:i/>
                              </w:rPr>
                            </m:ctrlPr>
                          </m:sSubSupPr>
                          <m:e>
                            <m:r>
                              <w:rPr>
                                <w:rFonts w:ascii="Cambria Math" w:hAnsi="Cambria Math" w:cs="Times New Roman"/>
                              </w:rPr>
                              <m:t>B</m:t>
                            </m:r>
                          </m:e>
                          <m:sub>
                            <m:r>
                              <w:rPr>
                                <w:rFonts w:ascii="Cambria Math" w:hAnsi="Cambria Math" w:cs="Times New Roman"/>
                              </w:rPr>
                              <m:t>t-1</m:t>
                            </m:r>
                          </m:sub>
                          <m:sup>
                            <m:r>
                              <w:rPr>
                                <w:rFonts w:ascii="Cambria Math" w:hAnsi="Cambria Math" w:cs="Times New Roman"/>
                              </w:rPr>
                              <m:t>k</m:t>
                            </m:r>
                          </m:sup>
                        </m:sSubSup>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B</m:t>
                            </m:r>
                          </m:e>
                          <m:sub>
                            <m:r>
                              <w:rPr>
                                <w:rFonts w:ascii="Cambria Math" w:hAnsi="Cambria Math" w:cs="Times New Roman"/>
                              </w:rPr>
                              <m:t>t</m:t>
                            </m:r>
                          </m:sub>
                          <m:sup>
                            <m:r>
                              <w:rPr>
                                <w:rFonts w:ascii="Cambria Math" w:hAnsi="Cambria Math" w:cs="Times New Roman"/>
                              </w:rPr>
                              <m:t>k</m:t>
                            </m:r>
                          </m:sup>
                        </m:sSubSup>
                      </m:e>
                    </m:d>
                    <m:r>
                      <w:rPr>
                        <w:rFonts w:ascii="Cambria Math" w:hAnsi="Cambria Math" w:cs="Times New Roman"/>
                      </w:rPr>
                      <m:t>/2</m:t>
                    </m:r>
                  </m:num>
                  <m:den>
                    <m:sSubSup>
                      <m:sSubSupPr>
                        <m:ctrlPr>
                          <w:rPr>
                            <w:rFonts w:ascii="Cambria Math" w:hAnsi="Cambria Math" w:cs="Times New Roman"/>
                            <w:i/>
                          </w:rPr>
                        </m:ctrlPr>
                      </m:sSubSupPr>
                      <m:e>
                        <m:r>
                          <w:rPr>
                            <w:rFonts w:ascii="Cambria Math" w:hAnsi="Cambria Math" w:cs="Times New Roman"/>
                          </w:rPr>
                          <m:t>O</m:t>
                        </m:r>
                      </m:e>
                      <m:sub>
                        <m:r>
                          <w:rPr>
                            <w:rFonts w:ascii="Cambria Math" w:hAnsi="Cambria Math" w:cs="Times New Roman"/>
                          </w:rPr>
                          <m:t>t-1</m:t>
                        </m:r>
                      </m:sub>
                      <m:sup>
                        <m:r>
                          <w:rPr>
                            <w:rFonts w:ascii="Cambria Math" w:hAnsi="Cambria Math" w:cs="Times New Roman"/>
                          </w:rPr>
                          <m:t>k</m:t>
                        </m:r>
                      </m:sup>
                    </m:sSubSup>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NO</m:t>
                        </m:r>
                      </m:e>
                      <m:sub>
                        <m:r>
                          <w:rPr>
                            <w:rFonts w:ascii="Cambria Math" w:hAnsi="Cambria Math" w:cs="Times New Roman"/>
                          </w:rPr>
                          <m:t>t</m:t>
                        </m:r>
                      </m:sub>
                      <m:sup>
                        <m:r>
                          <w:rPr>
                            <w:rFonts w:ascii="Cambria Math" w:hAnsi="Cambria Math" w:cs="Times New Roman"/>
                          </w:rPr>
                          <m:t>k</m:t>
                        </m:r>
                      </m:sup>
                    </m:sSubSup>
                    <m:r>
                      <w:rPr>
                        <w:rFonts w:ascii="Cambria Math" w:hAnsi="Cambria Math" w:cs="Times New Roman"/>
                      </w:rPr>
                      <m:t>/3</m:t>
                    </m:r>
                  </m:den>
                </m:f>
              </m:oMath>
            </m:oMathPara>
          </w:p>
        </w:tc>
        <w:tc>
          <w:tcPr>
            <w:tcW w:w="3644" w:type="pct"/>
            <w:vAlign w:val="center"/>
          </w:tcPr>
          <w:p w:rsidR="00F76669" w:rsidRPr="00477E34" w:rsidRDefault="00F76669" w:rsidP="00811642">
            <w:pPr>
              <w:spacing w:after="0"/>
              <w:rPr>
                <w:rFonts w:ascii="Times New Roman" w:eastAsia="Calibri" w:hAnsi="Times New Roman" w:cs="Times New Roman"/>
              </w:rPr>
            </w:pPr>
            <w:r w:rsidRPr="00477E34">
              <w:rPr>
                <w:rFonts w:ascii="Times New Roman" w:eastAsia="Calibri" w:hAnsi="Times New Roman" w:cs="Times New Roman"/>
              </w:rPr>
              <w:t xml:space="preserve">Miernik informuje o liczbie bezrobotnych przypadających na 1 ofertę pracy (średniomiesięcznie w </w:t>
            </w:r>
            <w:r w:rsidR="005F40E6">
              <w:rPr>
                <w:rFonts w:ascii="Times New Roman" w:eastAsia="Calibri" w:hAnsi="Times New Roman" w:cs="Times New Roman"/>
              </w:rPr>
              <w:t>roku</w:t>
            </w:r>
            <w:bookmarkStart w:id="2" w:name="_GoBack"/>
            <w:bookmarkEnd w:id="2"/>
            <w:r w:rsidRPr="00477E34">
              <w:rPr>
                <w:rFonts w:ascii="Times New Roman" w:eastAsia="Calibri" w:hAnsi="Times New Roman" w:cs="Times New Roman"/>
              </w:rPr>
              <w:t>). Im wyższa wartość wskaźnika tym mniejsza szansa na znalezienie zatrudnienia w zawodzie.</w:t>
            </w:r>
          </w:p>
          <w:p w:rsidR="00F76669" w:rsidRPr="00477E34" w:rsidRDefault="00F76669" w:rsidP="00811642">
            <w:pPr>
              <w:spacing w:after="0"/>
              <w:rPr>
                <w:rFonts w:ascii="Times New Roman" w:eastAsia="Calibri" w:hAnsi="Times New Roman" w:cs="Times New Roman"/>
              </w:rPr>
            </w:pPr>
            <w:r w:rsidRPr="00477E34">
              <w:rPr>
                <w:rFonts w:ascii="Times New Roman" w:eastAsia="Calibri" w:hAnsi="Times New Roman" w:cs="Times New Roman"/>
              </w:rPr>
              <w:t>Przyjmuje wartości z przedziału &lt;0,+∞).</w:t>
            </w:r>
          </w:p>
          <w:p w:rsidR="00F76669" w:rsidRPr="00477E34" w:rsidRDefault="005F40E6" w:rsidP="00811642">
            <w:pPr>
              <w:spacing w:after="0"/>
              <w:rPr>
                <w:rFonts w:ascii="Times New Roman" w:eastAsia="Calibri" w:hAnsi="Times New Roman" w:cs="Times New Roman"/>
              </w:rPr>
            </w:pPr>
            <m:oMath>
              <m:sSubSup>
                <m:sSubSupPr>
                  <m:ctrlPr>
                    <w:rPr>
                      <w:rFonts w:ascii="Cambria Math" w:hAnsi="Cambria Math" w:cs="Times New Roman"/>
                      <w:i/>
                    </w:rPr>
                  </m:ctrlPr>
                </m:sSubSupPr>
                <m:e>
                  <m:r>
                    <w:rPr>
                      <w:rFonts w:ascii="Cambria Math" w:hAnsi="Cambria Math" w:cs="Times New Roman"/>
                    </w:rPr>
                    <m:t>B/O</m:t>
                  </m:r>
                </m:e>
                <m:sub>
                  <m:r>
                    <w:rPr>
                      <w:rFonts w:ascii="Cambria Math" w:hAnsi="Cambria Math" w:cs="Times New Roman"/>
                    </w:rPr>
                    <m:t>t</m:t>
                  </m:r>
                </m:sub>
                <m:sup>
                  <m:r>
                    <w:rPr>
                      <w:rFonts w:ascii="Cambria Math" w:hAnsi="Cambria Math" w:cs="Times New Roman"/>
                    </w:rPr>
                    <m:t>k</m:t>
                  </m:r>
                </m:sup>
              </m:sSubSup>
              <m:r>
                <w:rPr>
                  <w:rFonts w:ascii="Cambria Math" w:eastAsia="Calibri" w:hAnsi="Cambria Math" w:cs="Times New Roman"/>
                </w:rPr>
                <m:t>=0</m:t>
              </m:r>
            </m:oMath>
            <w:r w:rsidR="00F76669" w:rsidRPr="00477E34">
              <w:rPr>
                <w:rFonts w:ascii="Times New Roman" w:eastAsia="Calibri" w:hAnsi="Times New Roman" w:cs="Times New Roman"/>
              </w:rPr>
              <w:t xml:space="preserve"> – nie zarejestrowano bezrobotnych z cechą k. Szansa znalezienie zatrudnienia jest bardzo wysoka, a cecha k jest maksymalnie deficytowa.</w:t>
            </w:r>
          </w:p>
          <w:p w:rsidR="00F76669" w:rsidRPr="00477E34" w:rsidRDefault="005F40E6" w:rsidP="00811642">
            <w:pPr>
              <w:spacing w:after="0"/>
              <w:rPr>
                <w:rFonts w:ascii="Times New Roman" w:eastAsia="Calibri" w:hAnsi="Times New Roman" w:cs="Times New Roman"/>
              </w:rPr>
            </w:pPr>
            <m:oMath>
              <m:sSubSup>
                <m:sSubSupPr>
                  <m:ctrlPr>
                    <w:rPr>
                      <w:rFonts w:ascii="Cambria Math" w:hAnsi="Cambria Math" w:cs="Times New Roman"/>
                      <w:i/>
                    </w:rPr>
                  </m:ctrlPr>
                </m:sSubSupPr>
                <m:e>
                  <m:r>
                    <w:rPr>
                      <w:rFonts w:ascii="Cambria Math" w:hAnsi="Cambria Math" w:cs="Times New Roman"/>
                    </w:rPr>
                    <m:t>B/O</m:t>
                  </m:r>
                </m:e>
                <m:sub>
                  <m:r>
                    <w:rPr>
                      <w:rFonts w:ascii="Cambria Math" w:hAnsi="Cambria Math" w:cs="Times New Roman"/>
                    </w:rPr>
                    <m:t>t</m:t>
                  </m:r>
                </m:sub>
                <m:sup>
                  <m:r>
                    <w:rPr>
                      <w:rFonts w:ascii="Cambria Math" w:hAnsi="Cambria Math" w:cs="Times New Roman"/>
                    </w:rPr>
                    <m:t>k</m:t>
                  </m:r>
                </m:sup>
              </m:sSubSup>
              <m:r>
                <w:rPr>
                  <w:rFonts w:ascii="Cambria Math" w:eastAsia="Calibri" w:hAnsi="Cambria Math" w:cs="Times New Roman"/>
                </w:rPr>
                <m:t>&lt;1</m:t>
              </m:r>
            </m:oMath>
            <w:r w:rsidR="00F76669" w:rsidRPr="00477E34">
              <w:rPr>
                <w:rFonts w:ascii="Times New Roman" w:eastAsia="Calibri" w:hAnsi="Times New Roman" w:cs="Times New Roman"/>
              </w:rPr>
              <w:t xml:space="preserve"> – przeciętnie każdy bezrobotny ma szansę znaleźć pracę, gdyż liczba dostępnych ofert pracy przewyższa liczbę bezrobotnych z cechą k.</w:t>
            </w:r>
          </w:p>
          <w:p w:rsidR="00F76669" w:rsidRPr="00477E34" w:rsidRDefault="005F40E6" w:rsidP="00811642">
            <w:pPr>
              <w:spacing w:after="0"/>
              <w:rPr>
                <w:rFonts w:ascii="Times New Roman" w:eastAsia="Calibri" w:hAnsi="Times New Roman" w:cs="Times New Roman"/>
              </w:rPr>
            </w:pPr>
            <m:oMath>
              <m:sSubSup>
                <m:sSubSupPr>
                  <m:ctrlPr>
                    <w:rPr>
                      <w:rFonts w:ascii="Cambria Math" w:hAnsi="Cambria Math" w:cs="Times New Roman"/>
                      <w:i/>
                    </w:rPr>
                  </m:ctrlPr>
                </m:sSubSupPr>
                <m:e>
                  <m:r>
                    <w:rPr>
                      <w:rFonts w:ascii="Cambria Math" w:hAnsi="Cambria Math" w:cs="Times New Roman"/>
                    </w:rPr>
                    <m:t>B/O</m:t>
                  </m:r>
                </m:e>
                <m:sub>
                  <m:r>
                    <w:rPr>
                      <w:rFonts w:ascii="Cambria Math" w:hAnsi="Cambria Math" w:cs="Times New Roman"/>
                    </w:rPr>
                    <m:t>t</m:t>
                  </m:r>
                </m:sub>
                <m:sup>
                  <m:r>
                    <w:rPr>
                      <w:rFonts w:ascii="Cambria Math" w:hAnsi="Cambria Math" w:cs="Times New Roman"/>
                    </w:rPr>
                    <m:t>k</m:t>
                  </m:r>
                </m:sup>
              </m:sSubSup>
              <m:r>
                <w:rPr>
                  <w:rFonts w:ascii="Cambria Math" w:eastAsia="Calibri" w:hAnsi="Cambria Math" w:cs="Times New Roman"/>
                </w:rPr>
                <m:t>&gt;1</m:t>
              </m:r>
            </m:oMath>
            <w:r w:rsidR="00F76669" w:rsidRPr="00477E34">
              <w:rPr>
                <w:rFonts w:ascii="Times New Roman" w:eastAsia="Calibri" w:hAnsi="Times New Roman" w:cs="Times New Roman"/>
              </w:rPr>
              <w:t xml:space="preserve"> – liczba bezrobotnych przewyższa liczbę ofert pracy z cechą k, przez co mogą wystąpić trudności ze znalezieniem zatrudnienia.</w:t>
            </w:r>
          </w:p>
          <w:p w:rsidR="00F76669" w:rsidRPr="00477E34" w:rsidRDefault="00F76669" w:rsidP="00811642">
            <w:pPr>
              <w:spacing w:after="0"/>
              <w:rPr>
                <w:rFonts w:ascii="Times New Roman" w:eastAsia="Calibri" w:hAnsi="Times New Roman" w:cs="Times New Roman"/>
                <w:highlight w:val="yellow"/>
              </w:rPr>
            </w:pPr>
            <m:oMath>
              <m:r>
                <w:rPr>
                  <w:rFonts w:ascii="Cambria Math" w:hAnsi="Cambria Math" w:cs="Times New Roman"/>
                </w:rPr>
                <m:t>Brak wartości</m:t>
              </m:r>
            </m:oMath>
            <w:r w:rsidRPr="00477E34">
              <w:rPr>
                <w:rFonts w:ascii="Times New Roman" w:eastAsia="Calibri" w:hAnsi="Times New Roman" w:cs="Times New Roman"/>
              </w:rPr>
              <w:t xml:space="preserve"> – oferty pracy z cechą k nie są dostępne, w rezultacie szansa znale</w:t>
            </w:r>
            <w:proofErr w:type="spellStart"/>
            <w:r w:rsidRPr="00477E34">
              <w:rPr>
                <w:rFonts w:ascii="Times New Roman" w:eastAsia="Calibri" w:hAnsi="Times New Roman" w:cs="Times New Roman"/>
              </w:rPr>
              <w:t>zienia</w:t>
            </w:r>
            <w:proofErr w:type="spellEnd"/>
            <w:r w:rsidRPr="00477E34">
              <w:rPr>
                <w:rFonts w:ascii="Times New Roman" w:eastAsia="Calibri" w:hAnsi="Times New Roman" w:cs="Times New Roman"/>
              </w:rPr>
              <w:t xml:space="preserve"> pracy jest zerowa, a cecha k jest maksymalnie nadwyżkowa.</w:t>
            </w:r>
          </w:p>
        </w:tc>
      </w:tr>
      <w:tr w:rsidR="00F76669" w:rsidRPr="00477E34" w:rsidTr="00811642">
        <w:trPr>
          <w:trHeight w:val="1259"/>
          <w:tblHeader/>
        </w:trPr>
        <w:tc>
          <w:tcPr>
            <w:tcW w:w="1356" w:type="pct"/>
            <w:vAlign w:val="center"/>
          </w:tcPr>
          <w:p w:rsidR="00F76669" w:rsidRPr="00477E34" w:rsidRDefault="00F76669" w:rsidP="00811642">
            <w:pPr>
              <w:spacing w:after="0"/>
              <w:rPr>
                <w:rFonts w:ascii="Times New Roman" w:eastAsia="Calibri" w:hAnsi="Times New Roman" w:cs="Times New Roman"/>
                <w:b/>
              </w:rPr>
            </w:pPr>
            <w:r w:rsidRPr="00477E34">
              <w:rPr>
                <w:rFonts w:ascii="Times New Roman" w:eastAsia="Calibri" w:hAnsi="Times New Roman" w:cs="Times New Roman"/>
                <w:b/>
              </w:rPr>
              <w:t xml:space="preserve">Wskaźnik </w:t>
            </w:r>
          </w:p>
          <w:p w:rsidR="00F76669" w:rsidRPr="00477E34" w:rsidRDefault="00F76669" w:rsidP="00811642">
            <w:pPr>
              <w:spacing w:after="0"/>
              <w:rPr>
                <w:rFonts w:ascii="Times New Roman" w:eastAsia="Calibri" w:hAnsi="Times New Roman" w:cs="Times New Roman"/>
                <w:b/>
              </w:rPr>
            </w:pPr>
            <w:r w:rsidRPr="00477E34">
              <w:rPr>
                <w:rFonts w:ascii="Times New Roman" w:eastAsia="Calibri" w:hAnsi="Times New Roman" w:cs="Times New Roman"/>
                <w:b/>
              </w:rPr>
              <w:t xml:space="preserve">długotrwałego </w:t>
            </w:r>
          </w:p>
          <w:p w:rsidR="00F76669" w:rsidRPr="00477E34" w:rsidRDefault="00F76669" w:rsidP="00811642">
            <w:pPr>
              <w:spacing w:after="0"/>
              <w:rPr>
                <w:rFonts w:ascii="Times New Roman" w:eastAsia="Calibri" w:hAnsi="Times New Roman" w:cs="Times New Roman"/>
                <w:b/>
              </w:rPr>
            </w:pPr>
            <w:r w:rsidRPr="00477E34">
              <w:rPr>
                <w:rFonts w:ascii="Times New Roman" w:eastAsia="Calibri" w:hAnsi="Times New Roman" w:cs="Times New Roman"/>
                <w:b/>
              </w:rPr>
              <w:t xml:space="preserve">bezrobocia </w:t>
            </w:r>
          </w:p>
          <w:p w:rsidR="00F76669" w:rsidRPr="00477E34" w:rsidRDefault="005F40E6" w:rsidP="00811642">
            <w:pPr>
              <w:spacing w:after="0"/>
              <w:rPr>
                <w:rFonts w:ascii="Times New Roman" w:hAnsi="Times New Roman" w:cs="Times New Roman"/>
              </w:rPr>
            </w:pPr>
            <m:oMathPara>
              <m:oMath>
                <m:sSubSup>
                  <m:sSubSupPr>
                    <m:ctrlPr>
                      <w:rPr>
                        <w:rFonts w:ascii="Cambria Math" w:hAnsi="Cambria Math" w:cs="Times New Roman"/>
                        <w:i/>
                      </w:rPr>
                    </m:ctrlPr>
                  </m:sSubSupPr>
                  <m:e>
                    <m:r>
                      <w:rPr>
                        <w:rFonts w:ascii="Cambria Math" w:hAnsi="Cambria Math" w:cs="Times New Roman"/>
                      </w:rPr>
                      <m:t>WDB</m:t>
                    </m:r>
                  </m:e>
                  <m:sub>
                    <m:r>
                      <w:rPr>
                        <w:rFonts w:ascii="Cambria Math" w:hAnsi="Cambria Math" w:cs="Times New Roman"/>
                      </w:rPr>
                      <m:t>t</m:t>
                    </m:r>
                  </m:sub>
                  <m:sup>
                    <m:r>
                      <w:rPr>
                        <w:rFonts w:ascii="Cambria Math" w:hAnsi="Cambria Math" w:cs="Times New Roman"/>
                      </w:rPr>
                      <m:t>k</m:t>
                    </m:r>
                  </m:sup>
                </m:sSubSup>
                <m:r>
                  <w:rPr>
                    <w:rFonts w:ascii="Cambria Math" w:hAnsi="Cambria Math" w:cs="Times New Roman"/>
                  </w:rPr>
                  <m:t>=</m:t>
                </m:r>
                <m:f>
                  <m:fPr>
                    <m:ctrlPr>
                      <w:rPr>
                        <w:rFonts w:ascii="Cambria Math" w:hAnsi="Cambria Math" w:cs="Times New Roman"/>
                        <w:i/>
                      </w:rPr>
                    </m:ctrlPr>
                  </m:fPr>
                  <m:num>
                    <m:sSubSup>
                      <m:sSubSupPr>
                        <m:ctrlPr>
                          <w:rPr>
                            <w:rFonts w:ascii="Cambria Math" w:hAnsi="Cambria Math" w:cs="Times New Roman"/>
                            <w:i/>
                          </w:rPr>
                        </m:ctrlPr>
                      </m:sSubSupPr>
                      <m:e>
                        <m:r>
                          <w:rPr>
                            <w:rFonts w:ascii="Cambria Math" w:hAnsi="Cambria Math" w:cs="Times New Roman"/>
                          </w:rPr>
                          <m:t>DB</m:t>
                        </m:r>
                      </m:e>
                      <m:sub>
                        <m:r>
                          <w:rPr>
                            <w:rFonts w:ascii="Cambria Math" w:hAnsi="Cambria Math" w:cs="Times New Roman"/>
                          </w:rPr>
                          <m:t>t</m:t>
                        </m:r>
                      </m:sub>
                      <m:sup>
                        <m:r>
                          <w:rPr>
                            <w:rFonts w:ascii="Cambria Math" w:hAnsi="Cambria Math" w:cs="Times New Roman"/>
                          </w:rPr>
                          <m:t>k</m:t>
                        </m:r>
                      </m:sup>
                    </m:sSubSup>
                  </m:num>
                  <m:den>
                    <m:sSubSup>
                      <m:sSubSupPr>
                        <m:ctrlPr>
                          <w:rPr>
                            <w:rFonts w:ascii="Cambria Math" w:hAnsi="Cambria Math" w:cs="Times New Roman"/>
                            <w:i/>
                          </w:rPr>
                        </m:ctrlPr>
                      </m:sSubSupPr>
                      <m:e>
                        <m:r>
                          <w:rPr>
                            <w:rFonts w:ascii="Cambria Math" w:hAnsi="Cambria Math" w:cs="Times New Roman"/>
                          </w:rPr>
                          <m:t>B</m:t>
                        </m:r>
                      </m:e>
                      <m:sub>
                        <m:r>
                          <w:rPr>
                            <w:rFonts w:ascii="Cambria Math" w:hAnsi="Cambria Math" w:cs="Times New Roman"/>
                          </w:rPr>
                          <m:t>t</m:t>
                        </m:r>
                      </m:sub>
                      <m:sup>
                        <m:r>
                          <w:rPr>
                            <w:rFonts w:ascii="Cambria Math" w:hAnsi="Cambria Math" w:cs="Times New Roman"/>
                          </w:rPr>
                          <m:t>k</m:t>
                        </m:r>
                      </m:sup>
                    </m:sSubSup>
                  </m:den>
                </m:f>
                <m:r>
                  <w:rPr>
                    <w:rFonts w:ascii="Cambria Math" w:hAnsi="Cambria Math" w:cs="Times New Roman"/>
                  </w:rPr>
                  <m:t>*100</m:t>
                </m:r>
              </m:oMath>
            </m:oMathPara>
          </w:p>
        </w:tc>
        <w:tc>
          <w:tcPr>
            <w:tcW w:w="3644" w:type="pct"/>
            <w:vAlign w:val="center"/>
          </w:tcPr>
          <w:p w:rsidR="00F76669" w:rsidRPr="00477E34" w:rsidRDefault="00F76669" w:rsidP="00811642">
            <w:pPr>
              <w:spacing w:after="0"/>
              <w:rPr>
                <w:rFonts w:ascii="Times New Roman" w:eastAsia="Calibri" w:hAnsi="Times New Roman" w:cs="Times New Roman"/>
              </w:rPr>
            </w:pPr>
            <w:r w:rsidRPr="00477E34">
              <w:rPr>
                <w:rFonts w:ascii="Times New Roman" w:eastAsia="Calibri" w:hAnsi="Times New Roman" w:cs="Times New Roman"/>
              </w:rPr>
              <w:t>Wartość wskaźnika informuje o tym, jaki procent bezrobotnych z cechą k stanowią długotrwale bezrobotni. Im większa wartość wskaźnika tym więcej osób jest długotrwale bezrobotnych w danym zawodzie.</w:t>
            </w:r>
          </w:p>
          <w:p w:rsidR="00F76669" w:rsidRPr="00477E34" w:rsidRDefault="00F76669" w:rsidP="00811642">
            <w:pPr>
              <w:spacing w:after="0"/>
              <w:rPr>
                <w:rFonts w:ascii="Times New Roman" w:eastAsia="Calibri" w:hAnsi="Times New Roman" w:cs="Times New Roman"/>
                <w:highlight w:val="yellow"/>
              </w:rPr>
            </w:pPr>
            <w:r w:rsidRPr="00477E34">
              <w:rPr>
                <w:rFonts w:ascii="Times New Roman" w:eastAsia="Calibri" w:hAnsi="Times New Roman" w:cs="Times New Roman"/>
              </w:rPr>
              <w:t>Przyjmuje wartości od 0% (sytuacja w której bezrobotni długotrwale nie występują) do 100% (w przypadku, gdy każdy bezrobotny z cechą k jest długotrwale bezrobotnym).</w:t>
            </w:r>
          </w:p>
        </w:tc>
      </w:tr>
      <w:tr w:rsidR="00F76669" w:rsidRPr="00477E34" w:rsidTr="00811642">
        <w:trPr>
          <w:tblHeader/>
        </w:trPr>
        <w:tc>
          <w:tcPr>
            <w:tcW w:w="1356" w:type="pct"/>
            <w:vAlign w:val="center"/>
          </w:tcPr>
          <w:p w:rsidR="00F76669" w:rsidRPr="00477E34" w:rsidRDefault="00F76669" w:rsidP="00811642">
            <w:pPr>
              <w:rPr>
                <w:rFonts w:ascii="Times New Roman" w:eastAsia="Calibri" w:hAnsi="Times New Roman" w:cs="Times New Roman"/>
                <w:b/>
              </w:rPr>
            </w:pPr>
            <w:r w:rsidRPr="00477E34">
              <w:rPr>
                <w:rFonts w:ascii="Times New Roman" w:eastAsia="Calibri" w:hAnsi="Times New Roman" w:cs="Times New Roman"/>
                <w:b/>
              </w:rPr>
              <w:t xml:space="preserve">Wskaźnik płynności </w:t>
            </w:r>
            <w:r w:rsidRPr="00477E34">
              <w:rPr>
                <w:rFonts w:ascii="Times New Roman" w:eastAsia="Calibri" w:hAnsi="Times New Roman" w:cs="Times New Roman"/>
                <w:b/>
              </w:rPr>
              <w:br/>
              <w:t>bezrobotnych</w:t>
            </w:r>
          </w:p>
          <w:p w:rsidR="00F76669" w:rsidRPr="00477E34" w:rsidRDefault="005F40E6" w:rsidP="00811642">
            <w:pPr>
              <w:rPr>
                <w:rFonts w:ascii="Times New Roman" w:eastAsiaTheme="minorEastAsia" w:hAnsi="Times New Roman" w:cs="Times New Roman"/>
              </w:rPr>
            </w:pPr>
            <m:oMathPara>
              <m:oMath>
                <m:sSubSup>
                  <m:sSubSupPr>
                    <m:ctrlPr>
                      <w:rPr>
                        <w:rFonts w:ascii="Cambria Math" w:hAnsi="Cambria Math" w:cs="Times New Roman"/>
                        <w:i/>
                      </w:rPr>
                    </m:ctrlPr>
                  </m:sSubSupPr>
                  <m:e>
                    <m:r>
                      <w:rPr>
                        <w:rFonts w:ascii="Cambria Math" w:hAnsi="Cambria Math" w:cs="Times New Roman"/>
                      </w:rPr>
                      <m:t>WPB</m:t>
                    </m:r>
                  </m:e>
                  <m:sub>
                    <m:r>
                      <w:rPr>
                        <w:rFonts w:ascii="Cambria Math" w:hAnsi="Cambria Math" w:cs="Times New Roman"/>
                      </w:rPr>
                      <m:t>t</m:t>
                    </m:r>
                  </m:sub>
                  <m:sup>
                    <m:r>
                      <w:rPr>
                        <w:rFonts w:ascii="Cambria Math" w:hAnsi="Cambria Math" w:cs="Times New Roman"/>
                      </w:rPr>
                      <m:t>k</m:t>
                    </m:r>
                  </m:sup>
                </m:sSubSup>
                <m:r>
                  <w:rPr>
                    <w:rFonts w:ascii="Cambria Math" w:hAnsi="Cambria Math" w:cs="Times New Roman"/>
                  </w:rPr>
                  <m:t>=</m:t>
                </m:r>
                <m:f>
                  <m:fPr>
                    <m:ctrlPr>
                      <w:rPr>
                        <w:rFonts w:ascii="Cambria Math" w:hAnsi="Cambria Math" w:cs="Times New Roman"/>
                        <w:i/>
                      </w:rPr>
                    </m:ctrlPr>
                  </m:fPr>
                  <m:num>
                    <m:sSubSup>
                      <m:sSubSupPr>
                        <m:ctrlPr>
                          <w:rPr>
                            <w:rFonts w:ascii="Cambria Math" w:hAnsi="Cambria Math" w:cs="Times New Roman"/>
                            <w:i/>
                          </w:rPr>
                        </m:ctrlPr>
                      </m:sSubSupPr>
                      <m:e>
                        <m:r>
                          <w:rPr>
                            <w:rFonts w:ascii="Cambria Math" w:hAnsi="Cambria Math" w:cs="Times New Roman"/>
                          </w:rPr>
                          <m:t>OB</m:t>
                        </m:r>
                      </m:e>
                      <m:sub>
                        <m:r>
                          <w:rPr>
                            <w:rFonts w:ascii="Cambria Math" w:hAnsi="Cambria Math" w:cs="Times New Roman"/>
                          </w:rPr>
                          <m:t>t</m:t>
                        </m:r>
                      </m:sub>
                      <m:sup>
                        <m:r>
                          <w:rPr>
                            <w:rFonts w:ascii="Cambria Math" w:hAnsi="Cambria Math" w:cs="Times New Roman"/>
                          </w:rPr>
                          <m:t>k</m:t>
                        </m:r>
                      </m:sup>
                    </m:sSubSup>
                  </m:num>
                  <m:den>
                    <m:sSubSup>
                      <m:sSubSupPr>
                        <m:ctrlPr>
                          <w:rPr>
                            <w:rFonts w:ascii="Cambria Math" w:hAnsi="Cambria Math" w:cs="Times New Roman"/>
                            <w:i/>
                          </w:rPr>
                        </m:ctrlPr>
                      </m:sSubSupPr>
                      <m:e>
                        <m:r>
                          <w:rPr>
                            <w:rFonts w:ascii="Cambria Math" w:hAnsi="Cambria Math" w:cs="Times New Roman"/>
                          </w:rPr>
                          <m:t>NB</m:t>
                        </m:r>
                      </m:e>
                      <m:sub>
                        <m:r>
                          <w:rPr>
                            <w:rFonts w:ascii="Cambria Math" w:hAnsi="Cambria Math" w:cs="Times New Roman"/>
                          </w:rPr>
                          <m:t>t</m:t>
                        </m:r>
                      </m:sub>
                      <m:sup>
                        <m:r>
                          <w:rPr>
                            <w:rFonts w:ascii="Cambria Math" w:hAnsi="Cambria Math" w:cs="Times New Roman"/>
                          </w:rPr>
                          <m:t>k</m:t>
                        </m:r>
                      </m:sup>
                    </m:sSubSup>
                  </m:den>
                </m:f>
              </m:oMath>
            </m:oMathPara>
          </w:p>
        </w:tc>
        <w:tc>
          <w:tcPr>
            <w:tcW w:w="3644" w:type="pct"/>
            <w:vAlign w:val="center"/>
          </w:tcPr>
          <w:p w:rsidR="00F76669" w:rsidRPr="00477E34" w:rsidRDefault="00F76669" w:rsidP="00811642">
            <w:pPr>
              <w:spacing w:after="0"/>
              <w:rPr>
                <w:rFonts w:ascii="Times New Roman" w:eastAsiaTheme="minorEastAsia" w:hAnsi="Times New Roman" w:cs="Times New Roman"/>
              </w:rPr>
            </w:pPr>
            <w:r w:rsidRPr="00477E34">
              <w:rPr>
                <w:rFonts w:ascii="Times New Roman" w:eastAsiaTheme="minorEastAsia" w:hAnsi="Times New Roman" w:cs="Times New Roman"/>
              </w:rPr>
              <w:t>Wartość miernika wskazuje na kierunek i natężenie ruchu bezrobotnych z cechą k.</w:t>
            </w:r>
          </w:p>
          <w:p w:rsidR="00F76669" w:rsidRPr="00477E34" w:rsidRDefault="005F40E6" w:rsidP="00811642">
            <w:pPr>
              <w:spacing w:after="0"/>
              <w:rPr>
                <w:rFonts w:ascii="Times New Roman" w:eastAsia="Calibri" w:hAnsi="Times New Roman" w:cs="Times New Roman"/>
              </w:rPr>
            </w:pPr>
            <m:oMath>
              <m:sSubSup>
                <m:sSubSupPr>
                  <m:ctrlPr>
                    <w:rPr>
                      <w:rFonts w:ascii="Cambria Math" w:hAnsi="Cambria Math" w:cs="Times New Roman"/>
                      <w:i/>
                    </w:rPr>
                  </m:ctrlPr>
                </m:sSubSupPr>
                <m:e>
                  <m:r>
                    <w:rPr>
                      <w:rFonts w:ascii="Cambria Math" w:hAnsi="Cambria Math" w:cs="Times New Roman"/>
                    </w:rPr>
                    <m:t>WPB</m:t>
                  </m:r>
                </m:e>
                <m:sub>
                  <m:r>
                    <w:rPr>
                      <w:rFonts w:ascii="Cambria Math" w:hAnsi="Cambria Math" w:cs="Times New Roman"/>
                    </w:rPr>
                    <m:t>t</m:t>
                  </m:r>
                </m:sub>
                <m:sup>
                  <m:r>
                    <w:rPr>
                      <w:rFonts w:ascii="Cambria Math" w:hAnsi="Cambria Math" w:cs="Times New Roman"/>
                    </w:rPr>
                    <m:t>k</m:t>
                  </m:r>
                </m:sup>
              </m:sSubSup>
              <m:r>
                <w:rPr>
                  <w:rFonts w:ascii="Cambria Math" w:hAnsi="Cambria Math" w:cs="Times New Roman"/>
                </w:rPr>
                <m:t>&lt;1</m:t>
              </m:r>
            </m:oMath>
            <w:r w:rsidR="00F76669" w:rsidRPr="00477E34">
              <w:rPr>
                <w:rFonts w:ascii="Times New Roman" w:eastAsia="Calibri" w:hAnsi="Times New Roman" w:cs="Times New Roman"/>
              </w:rPr>
              <w:t xml:space="preserve"> – napływ przewyższa odpływ, co oznacza wzrost liczby bezrobotnych z cechą k.</w:t>
            </w:r>
          </w:p>
          <w:p w:rsidR="00F76669" w:rsidRPr="00477E34" w:rsidRDefault="005F40E6" w:rsidP="00811642">
            <w:pPr>
              <w:spacing w:after="0"/>
              <w:rPr>
                <w:rFonts w:ascii="Times New Roman" w:eastAsiaTheme="minorEastAsia" w:hAnsi="Times New Roman" w:cs="Times New Roman"/>
              </w:rPr>
            </w:pPr>
            <m:oMath>
              <m:sSubSup>
                <m:sSubSupPr>
                  <m:ctrlPr>
                    <w:rPr>
                      <w:rFonts w:ascii="Cambria Math" w:hAnsi="Cambria Math" w:cs="Times New Roman"/>
                      <w:i/>
                    </w:rPr>
                  </m:ctrlPr>
                </m:sSubSupPr>
                <m:e>
                  <m:r>
                    <w:rPr>
                      <w:rFonts w:ascii="Cambria Math" w:hAnsi="Cambria Math" w:cs="Times New Roman"/>
                    </w:rPr>
                    <m:t>WPB</m:t>
                  </m:r>
                </m:e>
                <m:sub>
                  <m:r>
                    <w:rPr>
                      <w:rFonts w:ascii="Cambria Math" w:hAnsi="Cambria Math" w:cs="Times New Roman"/>
                    </w:rPr>
                    <m:t>t</m:t>
                  </m:r>
                </m:sub>
                <m:sup>
                  <m:r>
                    <w:rPr>
                      <w:rFonts w:ascii="Cambria Math" w:hAnsi="Cambria Math" w:cs="Times New Roman"/>
                    </w:rPr>
                    <m:t>k</m:t>
                  </m:r>
                </m:sup>
              </m:sSubSup>
              <m:r>
                <w:rPr>
                  <w:rFonts w:ascii="Cambria Math" w:hAnsi="Cambria Math" w:cs="Times New Roman"/>
                </w:rPr>
                <m:t>=1</m:t>
              </m:r>
            </m:oMath>
            <w:r w:rsidR="00F76669" w:rsidRPr="00477E34">
              <w:rPr>
                <w:rFonts w:ascii="Times New Roman" w:eastAsia="Calibri" w:hAnsi="Times New Roman" w:cs="Times New Roman"/>
              </w:rPr>
              <w:t xml:space="preserve"> – odpływ jest równy napływowi (oba niezerowe), przez co liczba bezrobotnych z cechą k nie ulega zmianie.</w:t>
            </w:r>
          </w:p>
          <w:p w:rsidR="00F76669" w:rsidRPr="00477E34" w:rsidRDefault="005F40E6" w:rsidP="00811642">
            <w:pPr>
              <w:spacing w:after="0"/>
              <w:rPr>
                <w:rFonts w:ascii="Times New Roman" w:eastAsia="Calibri" w:hAnsi="Times New Roman" w:cs="Times New Roman"/>
              </w:rPr>
            </w:pPr>
            <m:oMath>
              <m:sSubSup>
                <m:sSubSupPr>
                  <m:ctrlPr>
                    <w:rPr>
                      <w:rFonts w:ascii="Cambria Math" w:hAnsi="Cambria Math" w:cs="Times New Roman"/>
                      <w:i/>
                    </w:rPr>
                  </m:ctrlPr>
                </m:sSubSupPr>
                <m:e>
                  <m:r>
                    <w:rPr>
                      <w:rFonts w:ascii="Cambria Math" w:hAnsi="Cambria Math" w:cs="Times New Roman"/>
                    </w:rPr>
                    <m:t>WPB</m:t>
                  </m:r>
                </m:e>
                <m:sub>
                  <m:r>
                    <w:rPr>
                      <w:rFonts w:ascii="Cambria Math" w:hAnsi="Cambria Math" w:cs="Times New Roman"/>
                    </w:rPr>
                    <m:t>t</m:t>
                  </m:r>
                </m:sub>
                <m:sup>
                  <m:r>
                    <w:rPr>
                      <w:rFonts w:ascii="Cambria Math" w:hAnsi="Cambria Math" w:cs="Times New Roman"/>
                    </w:rPr>
                    <m:t>k</m:t>
                  </m:r>
                </m:sup>
              </m:sSubSup>
              <m:r>
                <w:rPr>
                  <w:rFonts w:ascii="Cambria Math" w:hAnsi="Cambria Math" w:cs="Times New Roman"/>
                </w:rPr>
                <m:t>&gt;1</m:t>
              </m:r>
            </m:oMath>
            <w:r w:rsidR="00F76669" w:rsidRPr="00477E34">
              <w:rPr>
                <w:rFonts w:ascii="Times New Roman" w:eastAsia="Calibri" w:hAnsi="Times New Roman" w:cs="Times New Roman"/>
              </w:rPr>
              <w:t xml:space="preserve"> – odpływ przewyższa napływ, co oznacza spadek bezrobotnych z cechą k.</w:t>
            </w:r>
          </w:p>
          <w:p w:rsidR="00F76669" w:rsidRPr="00477E34" w:rsidRDefault="00F76669" w:rsidP="00811642">
            <w:pPr>
              <w:spacing w:after="0"/>
              <w:rPr>
                <w:rFonts w:ascii="Times New Roman" w:eastAsia="Calibri" w:hAnsi="Times New Roman" w:cs="Times New Roman"/>
                <w:highlight w:val="yellow"/>
              </w:rPr>
            </w:pPr>
            <m:oMath>
              <m:r>
                <w:rPr>
                  <w:rFonts w:ascii="Cambria Math" w:hAnsi="Cambria Math" w:cs="Times New Roman"/>
                </w:rPr>
                <m:t>Brak wartości</m:t>
              </m:r>
            </m:oMath>
            <w:r w:rsidRPr="00477E34">
              <w:rPr>
                <w:rFonts w:ascii="Times New Roman" w:eastAsia="Calibri" w:hAnsi="Times New Roman" w:cs="Times New Roman"/>
              </w:rPr>
              <w:t xml:space="preserve"> – napływ jest równy zeru. </w:t>
            </w:r>
          </w:p>
        </w:tc>
      </w:tr>
    </w:tbl>
    <w:p w:rsidR="00F76669" w:rsidRPr="00477E34" w:rsidRDefault="00F76669" w:rsidP="00F76669">
      <w:pPr>
        <w:jc w:val="center"/>
        <w:rPr>
          <w:rFonts w:ascii="Times New Roman" w:eastAsia="Calibri" w:hAnsi="Times New Roman" w:cs="Times New Roman"/>
          <w:b/>
          <w:sz w:val="24"/>
          <w:szCs w:val="24"/>
        </w:rPr>
      </w:pPr>
    </w:p>
    <w:p w:rsidR="00F76669" w:rsidRPr="00477E34" w:rsidRDefault="00F76669" w:rsidP="00F76669">
      <w:pPr>
        <w:jc w:val="center"/>
        <w:rPr>
          <w:rFonts w:ascii="Times New Roman" w:eastAsia="Calibri" w:hAnsi="Times New Roman" w:cs="Times New Roman"/>
          <w:b/>
          <w:sz w:val="24"/>
          <w:szCs w:val="24"/>
        </w:rPr>
      </w:pPr>
      <w:r w:rsidRPr="00477E34">
        <w:rPr>
          <w:rFonts w:ascii="Times New Roman" w:eastAsia="Calibri" w:hAnsi="Times New Roman" w:cs="Times New Roman"/>
          <w:b/>
          <w:sz w:val="24"/>
          <w:szCs w:val="24"/>
        </w:rPr>
        <w:t>Identyfikacja zawodów i kwalifikacji deficytowych i nadwyżkowych</w:t>
      </w:r>
      <w:r w:rsidRPr="00477E34">
        <w:rPr>
          <w:rFonts w:ascii="Times New Roman" w:eastAsia="Calibri" w:hAnsi="Times New Roman" w:cs="Times New Roman"/>
          <w:sz w:val="24"/>
          <w:szCs w:val="24"/>
        </w:rPr>
        <w:t xml:space="preserve"> </w:t>
      </w:r>
      <w:r w:rsidRPr="00477E34">
        <w:rPr>
          <w:rFonts w:ascii="Times New Roman" w:eastAsia="Calibri" w:hAnsi="Times New Roman" w:cs="Times New Roman"/>
          <w:b/>
          <w:sz w:val="24"/>
          <w:szCs w:val="24"/>
        </w:rPr>
        <w:t>następuje poprzez nałożenie dodatkowych warunków na wyżej zdefiniowane mierniki.</w:t>
      </w:r>
    </w:p>
    <w:p w:rsidR="00DE6BB1" w:rsidRDefault="00DE6BB1" w:rsidP="00F76669">
      <w:pPr>
        <w:pStyle w:val="Legenda"/>
      </w:pPr>
    </w:p>
    <w:p w:rsidR="00E840B2" w:rsidRDefault="00E840B2" w:rsidP="00E840B2"/>
    <w:p w:rsidR="00477E34" w:rsidRDefault="00477E34" w:rsidP="00E840B2"/>
    <w:p w:rsidR="00477E34" w:rsidRDefault="00477E34" w:rsidP="00E840B2"/>
    <w:p w:rsidR="00477E34" w:rsidRPr="00E840B2" w:rsidRDefault="00477E34" w:rsidP="00E840B2"/>
    <w:p w:rsidR="00F76669" w:rsidRPr="00477E34" w:rsidRDefault="00F76669" w:rsidP="00F76669">
      <w:pPr>
        <w:pStyle w:val="Legenda"/>
        <w:rPr>
          <w:rFonts w:eastAsia="Times New Roman" w:cs="Times New Roman"/>
          <w:lang w:eastAsia="pl-PL"/>
        </w:rPr>
      </w:pPr>
      <w:r w:rsidRPr="00477E34">
        <w:rPr>
          <w:rFonts w:cs="Times New Roman"/>
        </w:rPr>
        <w:lastRenderedPageBreak/>
        <w:t xml:space="preserve">Tabela </w:t>
      </w:r>
      <w:r w:rsidR="008C24AB" w:rsidRPr="00477E34">
        <w:rPr>
          <w:rFonts w:cs="Times New Roman"/>
        </w:rPr>
        <w:fldChar w:fldCharType="begin"/>
      </w:r>
      <w:r w:rsidR="008C24AB" w:rsidRPr="00477E34">
        <w:rPr>
          <w:rFonts w:cs="Times New Roman"/>
        </w:rPr>
        <w:instrText xml:space="preserve"> SEQ Tabela \* ARABIC </w:instrText>
      </w:r>
      <w:r w:rsidR="008C24AB" w:rsidRPr="00477E34">
        <w:rPr>
          <w:rFonts w:cs="Times New Roman"/>
        </w:rPr>
        <w:fldChar w:fldCharType="separate"/>
      </w:r>
      <w:r w:rsidR="00946147">
        <w:rPr>
          <w:rFonts w:cs="Times New Roman"/>
          <w:noProof/>
        </w:rPr>
        <w:t>2</w:t>
      </w:r>
      <w:r w:rsidR="008C24AB" w:rsidRPr="00477E34">
        <w:rPr>
          <w:rFonts w:cs="Times New Roman"/>
          <w:noProof/>
        </w:rPr>
        <w:fldChar w:fldCharType="end"/>
      </w:r>
      <w:r w:rsidRPr="00477E34">
        <w:rPr>
          <w:rFonts w:cs="Times New Roman"/>
        </w:rPr>
        <w:t>. Identyfikacja zawodów i kwalifikacji deficytowych i nadwyżkowych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2224"/>
        <w:gridCol w:w="2648"/>
        <w:gridCol w:w="2436"/>
      </w:tblGrid>
      <w:tr w:rsidR="00F76669" w:rsidRPr="00477E34" w:rsidTr="001A6FBE">
        <w:trPr>
          <w:trHeight w:val="669"/>
        </w:trPr>
        <w:tc>
          <w:tcPr>
            <w:tcW w:w="967" w:type="pct"/>
            <w:shd w:val="clear" w:color="auto" w:fill="D9D9D9" w:themeFill="background1" w:themeFillShade="D9"/>
            <w:vAlign w:val="center"/>
          </w:tcPr>
          <w:p w:rsidR="00F76669" w:rsidRPr="00477E34" w:rsidRDefault="00F76669" w:rsidP="00811642">
            <w:pPr>
              <w:spacing w:after="0"/>
              <w:jc w:val="center"/>
              <w:rPr>
                <w:rFonts w:ascii="Times New Roman" w:hAnsi="Times New Roman" w:cs="Times New Roman"/>
              </w:rPr>
            </w:pPr>
            <w:r w:rsidRPr="00477E34">
              <w:rPr>
                <w:rFonts w:ascii="Times New Roman" w:hAnsi="Times New Roman" w:cs="Times New Roman"/>
              </w:rPr>
              <w:t>Zawody,</w:t>
            </w:r>
          </w:p>
          <w:p w:rsidR="00F76669" w:rsidRPr="00477E34" w:rsidRDefault="00F76669" w:rsidP="00811642">
            <w:pPr>
              <w:spacing w:after="0"/>
              <w:jc w:val="center"/>
              <w:rPr>
                <w:rFonts w:ascii="Times New Roman" w:hAnsi="Times New Roman" w:cs="Times New Roman"/>
              </w:rPr>
            </w:pPr>
            <w:r w:rsidRPr="00477E34">
              <w:rPr>
                <w:rFonts w:ascii="Times New Roman" w:hAnsi="Times New Roman" w:cs="Times New Roman"/>
              </w:rPr>
              <w:t>kwalifikacje</w:t>
            </w:r>
          </w:p>
        </w:tc>
        <w:tc>
          <w:tcPr>
            <w:tcW w:w="1227" w:type="pct"/>
            <w:shd w:val="clear" w:color="auto" w:fill="D9D9D9" w:themeFill="background1" w:themeFillShade="D9"/>
            <w:vAlign w:val="center"/>
          </w:tcPr>
          <w:p w:rsidR="00F76669" w:rsidRPr="00477E34" w:rsidRDefault="00F76669" w:rsidP="00811642">
            <w:pPr>
              <w:spacing w:after="0"/>
              <w:jc w:val="center"/>
              <w:rPr>
                <w:rFonts w:ascii="Times New Roman" w:hAnsi="Times New Roman" w:cs="Times New Roman"/>
              </w:rPr>
            </w:pPr>
            <w:r w:rsidRPr="00477E34">
              <w:rPr>
                <w:rFonts w:ascii="Times New Roman" w:hAnsi="Times New Roman" w:cs="Times New Roman"/>
              </w:rPr>
              <w:t>Bezrobotni</w:t>
            </w:r>
          </w:p>
          <w:p w:rsidR="00F76669" w:rsidRPr="00477E34" w:rsidRDefault="00F76669" w:rsidP="00811642">
            <w:pPr>
              <w:spacing w:after="0"/>
              <w:jc w:val="center"/>
              <w:rPr>
                <w:rFonts w:ascii="Times New Roman" w:hAnsi="Times New Roman" w:cs="Times New Roman"/>
              </w:rPr>
            </w:pPr>
            <w:r w:rsidRPr="00477E34">
              <w:rPr>
                <w:rFonts w:ascii="Times New Roman" w:hAnsi="Times New Roman" w:cs="Times New Roman"/>
              </w:rPr>
              <w:t>na 1 ofertę pracy</w:t>
            </w:r>
          </w:p>
        </w:tc>
        <w:tc>
          <w:tcPr>
            <w:tcW w:w="1461" w:type="pct"/>
            <w:shd w:val="clear" w:color="auto" w:fill="D9D9D9" w:themeFill="background1" w:themeFillShade="D9"/>
            <w:vAlign w:val="center"/>
          </w:tcPr>
          <w:p w:rsidR="00F76669" w:rsidRPr="00477E34" w:rsidRDefault="00F76669" w:rsidP="00811642">
            <w:pPr>
              <w:spacing w:after="0"/>
              <w:jc w:val="center"/>
              <w:rPr>
                <w:rFonts w:ascii="Times New Roman" w:hAnsi="Times New Roman" w:cs="Times New Roman"/>
              </w:rPr>
            </w:pPr>
            <w:r w:rsidRPr="00477E34">
              <w:rPr>
                <w:rFonts w:ascii="Times New Roman" w:hAnsi="Times New Roman" w:cs="Times New Roman"/>
              </w:rPr>
              <w:t>Wskaźnik długotrwałego bezrobocia</w:t>
            </w:r>
          </w:p>
        </w:tc>
        <w:tc>
          <w:tcPr>
            <w:tcW w:w="1344" w:type="pct"/>
            <w:shd w:val="clear" w:color="auto" w:fill="D9D9D9" w:themeFill="background1" w:themeFillShade="D9"/>
            <w:vAlign w:val="center"/>
          </w:tcPr>
          <w:p w:rsidR="00F76669" w:rsidRPr="00477E34" w:rsidRDefault="00F76669" w:rsidP="00811642">
            <w:pPr>
              <w:spacing w:after="0"/>
              <w:jc w:val="center"/>
              <w:rPr>
                <w:rFonts w:ascii="Times New Roman" w:hAnsi="Times New Roman" w:cs="Times New Roman"/>
              </w:rPr>
            </w:pPr>
            <w:r w:rsidRPr="00477E34">
              <w:rPr>
                <w:rFonts w:ascii="Times New Roman" w:hAnsi="Times New Roman" w:cs="Times New Roman"/>
              </w:rPr>
              <w:t xml:space="preserve">Wskaźnik płynności </w:t>
            </w:r>
            <w:r w:rsidRPr="00477E34">
              <w:rPr>
                <w:rFonts w:ascii="Times New Roman" w:hAnsi="Times New Roman" w:cs="Times New Roman"/>
              </w:rPr>
              <w:br/>
              <w:t>bezrobotnych</w:t>
            </w:r>
          </w:p>
        </w:tc>
      </w:tr>
      <w:tr w:rsidR="00F76669" w:rsidRPr="00477E34" w:rsidTr="004B5720">
        <w:trPr>
          <w:trHeight w:val="495"/>
        </w:trPr>
        <w:tc>
          <w:tcPr>
            <w:tcW w:w="967" w:type="pct"/>
            <w:vAlign w:val="center"/>
          </w:tcPr>
          <w:p w:rsidR="00F76669" w:rsidRPr="00477E34" w:rsidRDefault="00F76669" w:rsidP="00811642">
            <w:pPr>
              <w:spacing w:after="0"/>
              <w:jc w:val="center"/>
              <w:rPr>
                <w:rFonts w:ascii="Times New Roman" w:hAnsi="Times New Roman" w:cs="Times New Roman"/>
              </w:rPr>
            </w:pPr>
            <w:r w:rsidRPr="00477E34">
              <w:rPr>
                <w:rFonts w:ascii="Times New Roman" w:hAnsi="Times New Roman" w:cs="Times New Roman"/>
              </w:rPr>
              <w:t>deficytowe</w:t>
            </w:r>
          </w:p>
        </w:tc>
        <w:tc>
          <w:tcPr>
            <w:tcW w:w="1227" w:type="pct"/>
            <w:vAlign w:val="center"/>
          </w:tcPr>
          <w:p w:rsidR="00F76669" w:rsidRPr="00477E34" w:rsidRDefault="005F40E6" w:rsidP="00811642">
            <w:pPr>
              <w:spacing w:after="0"/>
              <w:jc w:val="center"/>
              <w:rPr>
                <w:rFonts w:ascii="Times New Roman" w:hAnsi="Times New Roman" w:cs="Times New Roman"/>
              </w:rPr>
            </w:pPr>
            <m:oMathPara>
              <m:oMath>
                <m:sSubSup>
                  <m:sSubSupPr>
                    <m:ctrlPr>
                      <w:rPr>
                        <w:rFonts w:ascii="Cambria Math" w:hAnsi="Cambria Math" w:cs="Times New Roman"/>
                        <w:i/>
                      </w:rPr>
                    </m:ctrlPr>
                  </m:sSubSupPr>
                  <m:e>
                    <m:r>
                      <w:rPr>
                        <w:rFonts w:ascii="Cambria Math" w:hAnsi="Cambria Math" w:cs="Times New Roman"/>
                      </w:rPr>
                      <m:t>B/O</m:t>
                    </m:r>
                  </m:e>
                  <m:sub>
                    <m:r>
                      <w:rPr>
                        <w:rFonts w:ascii="Cambria Math" w:hAnsi="Cambria Math" w:cs="Times New Roman"/>
                      </w:rPr>
                      <m:t>t</m:t>
                    </m:r>
                  </m:sub>
                  <m:sup>
                    <m:r>
                      <w:rPr>
                        <w:rFonts w:ascii="Cambria Math" w:hAnsi="Cambria Math" w:cs="Times New Roman"/>
                      </w:rPr>
                      <m:t>k</m:t>
                    </m:r>
                  </m:sup>
                </m:sSubSup>
                <m:r>
                  <m:rPr>
                    <m:sty m:val="p"/>
                  </m:rPr>
                  <w:rPr>
                    <w:rFonts w:ascii="Cambria Math" w:hAnsi="Cambria Math" w:cs="Times New Roman"/>
                  </w:rPr>
                  <m:t>&lt;</m:t>
                </m:r>
                <m:r>
                  <w:rPr>
                    <w:rFonts w:ascii="Cambria Math" w:hAnsi="Cambria Math" w:cs="Times New Roman"/>
                  </w:rPr>
                  <m:t>1</m:t>
                </m:r>
              </m:oMath>
            </m:oMathPara>
          </w:p>
        </w:tc>
        <w:tc>
          <w:tcPr>
            <w:tcW w:w="1461" w:type="pct"/>
            <w:vAlign w:val="center"/>
          </w:tcPr>
          <w:p w:rsidR="00F76669" w:rsidRPr="00477E34" w:rsidRDefault="005F40E6" w:rsidP="00811642">
            <w:pPr>
              <w:spacing w:after="0"/>
              <w:jc w:val="center"/>
              <w:rPr>
                <w:rFonts w:ascii="Times New Roman" w:hAnsi="Times New Roman" w:cs="Times New Roman"/>
              </w:rPr>
            </w:pPr>
            <m:oMathPara>
              <m:oMath>
                <m:sSubSup>
                  <m:sSubSupPr>
                    <m:ctrlPr>
                      <w:rPr>
                        <w:rFonts w:ascii="Cambria Math" w:hAnsi="Cambria Math" w:cs="Times New Roman"/>
                      </w:rPr>
                    </m:ctrlPr>
                  </m:sSubSupPr>
                  <m:e>
                    <m:r>
                      <m:rPr>
                        <m:sty m:val="p"/>
                      </m:rPr>
                      <w:rPr>
                        <w:rFonts w:ascii="Cambria Math" w:hAnsi="Cambria Math" w:cs="Times New Roman"/>
                      </w:rPr>
                      <m:t>WDB</m:t>
                    </m:r>
                  </m:e>
                  <m:sub>
                    <m:r>
                      <m:rPr>
                        <m:sty m:val="p"/>
                      </m:rPr>
                      <w:rPr>
                        <w:rFonts w:ascii="Cambria Math" w:hAnsi="Cambria Math" w:cs="Times New Roman"/>
                      </w:rPr>
                      <m:t>t</m:t>
                    </m:r>
                  </m:sub>
                  <m:sup>
                    <m:r>
                      <m:rPr>
                        <m:sty m:val="p"/>
                      </m:rPr>
                      <w:rPr>
                        <w:rFonts w:ascii="Cambria Math" w:hAnsi="Cambria Math" w:cs="Times New Roman"/>
                      </w:rPr>
                      <m:t>k</m:t>
                    </m:r>
                  </m:sup>
                </m:sSubSup>
                <m:r>
                  <m:rPr>
                    <m:sty m:val="p"/>
                  </m:rPr>
                  <w:rPr>
                    <w:rFonts w:ascii="Cambria Math" w:hAnsi="Cambria Math" w:cs="Times New Roman"/>
                  </w:rPr>
                  <m:t>≤5%</m:t>
                </m:r>
              </m:oMath>
            </m:oMathPara>
          </w:p>
          <w:p w:rsidR="00F76669" w:rsidRPr="00477E34" w:rsidRDefault="00F76669" w:rsidP="00811642">
            <w:pPr>
              <w:spacing w:after="0"/>
              <w:jc w:val="center"/>
              <w:rPr>
                <w:rFonts w:ascii="Times New Roman" w:hAnsi="Times New Roman" w:cs="Times New Roman"/>
              </w:rPr>
            </w:pPr>
            <w:r w:rsidRPr="00477E34">
              <w:rPr>
                <w:rFonts w:ascii="Times New Roman" w:hAnsi="Times New Roman" w:cs="Times New Roman"/>
              </w:rPr>
              <w:t xml:space="preserve">lub </w:t>
            </w:r>
            <w:r w:rsidRPr="00477E34">
              <w:rPr>
                <w:rFonts w:ascii="Times New Roman" w:hAnsi="Times New Roman" w:cs="Times New Roman"/>
                <w:i/>
              </w:rPr>
              <w:t>brak wartości</w:t>
            </w:r>
          </w:p>
        </w:tc>
        <w:tc>
          <w:tcPr>
            <w:tcW w:w="1344" w:type="pct"/>
            <w:vAlign w:val="center"/>
          </w:tcPr>
          <w:p w:rsidR="00F76669" w:rsidRPr="00477E34" w:rsidRDefault="005F40E6" w:rsidP="00811642">
            <w:pPr>
              <w:spacing w:after="0"/>
              <w:jc w:val="center"/>
              <w:rPr>
                <w:rFonts w:ascii="Times New Roman" w:hAnsi="Times New Roman" w:cs="Times New Roman"/>
              </w:rPr>
            </w:pPr>
            <m:oMathPara>
              <m:oMath>
                <m:sSubSup>
                  <m:sSubSupPr>
                    <m:ctrlPr>
                      <w:rPr>
                        <w:rFonts w:ascii="Cambria Math" w:hAnsi="Cambria Math" w:cs="Times New Roman"/>
                        <w:i/>
                      </w:rPr>
                    </m:ctrlPr>
                  </m:sSubSupPr>
                  <m:e>
                    <m:r>
                      <w:rPr>
                        <w:rFonts w:ascii="Cambria Math" w:hAnsi="Cambria Math" w:cs="Times New Roman"/>
                      </w:rPr>
                      <m:t>WPB</m:t>
                    </m:r>
                  </m:e>
                  <m:sub>
                    <m:r>
                      <w:rPr>
                        <w:rFonts w:ascii="Cambria Math" w:hAnsi="Cambria Math" w:cs="Times New Roman"/>
                      </w:rPr>
                      <m:t>t</m:t>
                    </m:r>
                  </m:sub>
                  <m:sup>
                    <m:r>
                      <w:rPr>
                        <w:rFonts w:ascii="Cambria Math" w:hAnsi="Cambria Math" w:cs="Times New Roman"/>
                      </w:rPr>
                      <m:t>k</m:t>
                    </m:r>
                  </m:sup>
                </m:sSubSup>
                <m:r>
                  <m:rPr>
                    <m:sty m:val="p"/>
                  </m:rPr>
                  <w:rPr>
                    <w:rFonts w:ascii="Cambria Math" w:hAnsi="Cambria Math" w:cs="Times New Roman"/>
                  </w:rPr>
                  <m:t>&gt;</m:t>
                </m:r>
                <m:r>
                  <w:rPr>
                    <w:rFonts w:ascii="Cambria Math" w:hAnsi="Cambria Math" w:cs="Times New Roman"/>
                  </w:rPr>
                  <m:t>1</m:t>
                </m:r>
              </m:oMath>
            </m:oMathPara>
          </w:p>
          <w:p w:rsidR="00F76669" w:rsidRPr="00477E34" w:rsidRDefault="00F76669" w:rsidP="00811642">
            <w:pPr>
              <w:spacing w:after="0"/>
              <w:jc w:val="center"/>
              <w:rPr>
                <w:rFonts w:ascii="Times New Roman" w:hAnsi="Times New Roman" w:cs="Times New Roman"/>
              </w:rPr>
            </w:pPr>
            <w:r w:rsidRPr="00477E34">
              <w:rPr>
                <w:rFonts w:ascii="Times New Roman" w:hAnsi="Times New Roman" w:cs="Times New Roman"/>
              </w:rPr>
              <w:t xml:space="preserve">lub </w:t>
            </w:r>
            <w:r w:rsidRPr="00477E34">
              <w:rPr>
                <w:rFonts w:ascii="Times New Roman" w:hAnsi="Times New Roman" w:cs="Times New Roman"/>
                <w:i/>
              </w:rPr>
              <w:t>brak wartości</w:t>
            </w:r>
          </w:p>
        </w:tc>
      </w:tr>
      <w:tr w:rsidR="00F76669" w:rsidRPr="00477E34" w:rsidTr="004B5720">
        <w:trPr>
          <w:trHeight w:val="588"/>
        </w:trPr>
        <w:tc>
          <w:tcPr>
            <w:tcW w:w="967" w:type="pct"/>
            <w:vAlign w:val="center"/>
          </w:tcPr>
          <w:p w:rsidR="00F76669" w:rsidRPr="00477E34" w:rsidRDefault="00F76669" w:rsidP="00811642">
            <w:pPr>
              <w:spacing w:after="0"/>
              <w:jc w:val="center"/>
              <w:rPr>
                <w:rFonts w:ascii="Times New Roman" w:hAnsi="Times New Roman" w:cs="Times New Roman"/>
              </w:rPr>
            </w:pPr>
            <w:r w:rsidRPr="00477E34">
              <w:rPr>
                <w:rFonts w:ascii="Times New Roman" w:hAnsi="Times New Roman" w:cs="Times New Roman"/>
              </w:rPr>
              <w:t>nadwyżkowe</w:t>
            </w:r>
          </w:p>
        </w:tc>
        <w:tc>
          <w:tcPr>
            <w:tcW w:w="1227" w:type="pct"/>
            <w:vAlign w:val="center"/>
          </w:tcPr>
          <w:p w:rsidR="00F76669" w:rsidRPr="00477E34" w:rsidRDefault="005F40E6" w:rsidP="00811642">
            <w:pPr>
              <w:spacing w:after="0"/>
              <w:jc w:val="center"/>
              <w:rPr>
                <w:rFonts w:ascii="Times New Roman" w:hAnsi="Times New Roman" w:cs="Times New Roman"/>
              </w:rPr>
            </w:pPr>
            <m:oMathPara>
              <m:oMath>
                <m:sSubSup>
                  <m:sSubSupPr>
                    <m:ctrlPr>
                      <w:rPr>
                        <w:rFonts w:ascii="Cambria Math" w:hAnsi="Cambria Math" w:cs="Times New Roman"/>
                        <w:i/>
                      </w:rPr>
                    </m:ctrlPr>
                  </m:sSubSupPr>
                  <m:e>
                    <m:r>
                      <w:rPr>
                        <w:rFonts w:ascii="Cambria Math" w:hAnsi="Cambria Math" w:cs="Times New Roman"/>
                      </w:rPr>
                      <m:t>B/O</m:t>
                    </m:r>
                  </m:e>
                  <m:sub>
                    <m:r>
                      <w:rPr>
                        <w:rFonts w:ascii="Cambria Math" w:hAnsi="Cambria Math" w:cs="Times New Roman"/>
                      </w:rPr>
                      <m:t>t</m:t>
                    </m:r>
                  </m:sub>
                  <m:sup>
                    <m:r>
                      <w:rPr>
                        <w:rFonts w:ascii="Cambria Math" w:hAnsi="Cambria Math" w:cs="Times New Roman"/>
                      </w:rPr>
                      <m:t>k</m:t>
                    </m:r>
                  </m:sup>
                </m:sSubSup>
                <m:r>
                  <m:rPr>
                    <m:sty m:val="p"/>
                  </m:rPr>
                  <w:rPr>
                    <w:rFonts w:ascii="Cambria Math" w:hAnsi="Cambria Math" w:cs="Times New Roman"/>
                  </w:rPr>
                  <m:t>&gt;</m:t>
                </m:r>
                <m:r>
                  <w:rPr>
                    <w:rFonts w:ascii="Cambria Math" w:hAnsi="Cambria Math" w:cs="Times New Roman"/>
                  </w:rPr>
                  <m:t>1</m:t>
                </m:r>
              </m:oMath>
            </m:oMathPara>
          </w:p>
          <w:p w:rsidR="00F76669" w:rsidRPr="00477E34" w:rsidRDefault="00F76669" w:rsidP="00811642">
            <w:pPr>
              <w:spacing w:after="0"/>
              <w:jc w:val="center"/>
              <w:rPr>
                <w:rFonts w:ascii="Times New Roman" w:hAnsi="Times New Roman" w:cs="Times New Roman"/>
              </w:rPr>
            </w:pPr>
            <w:r w:rsidRPr="00477E34">
              <w:rPr>
                <w:rFonts w:ascii="Times New Roman" w:hAnsi="Times New Roman" w:cs="Times New Roman"/>
              </w:rPr>
              <w:t xml:space="preserve">lub </w:t>
            </w:r>
            <w:r w:rsidRPr="00477E34">
              <w:rPr>
                <w:rFonts w:ascii="Times New Roman" w:hAnsi="Times New Roman" w:cs="Times New Roman"/>
                <w:i/>
              </w:rPr>
              <w:t>brak wartości</w:t>
            </w:r>
          </w:p>
        </w:tc>
        <w:tc>
          <w:tcPr>
            <w:tcW w:w="1461" w:type="pct"/>
            <w:vAlign w:val="center"/>
          </w:tcPr>
          <w:p w:rsidR="00F76669" w:rsidRPr="00477E34" w:rsidRDefault="005F40E6" w:rsidP="00811642">
            <w:pPr>
              <w:spacing w:after="0"/>
              <w:jc w:val="center"/>
              <w:rPr>
                <w:rFonts w:ascii="Times New Roman" w:hAnsi="Times New Roman" w:cs="Times New Roman"/>
              </w:rPr>
            </w:pPr>
            <m:oMathPara>
              <m:oMath>
                <m:sSubSup>
                  <m:sSubSupPr>
                    <m:ctrlPr>
                      <w:rPr>
                        <w:rFonts w:ascii="Cambria Math" w:hAnsi="Cambria Math" w:cs="Times New Roman"/>
                      </w:rPr>
                    </m:ctrlPr>
                  </m:sSubSupPr>
                  <m:e>
                    <m:r>
                      <m:rPr>
                        <m:sty m:val="p"/>
                      </m:rPr>
                      <w:rPr>
                        <w:rFonts w:ascii="Cambria Math" w:hAnsi="Cambria Math" w:cs="Times New Roman"/>
                      </w:rPr>
                      <m:t>WDB</m:t>
                    </m:r>
                  </m:e>
                  <m:sub>
                    <m:r>
                      <m:rPr>
                        <m:sty m:val="p"/>
                      </m:rPr>
                      <w:rPr>
                        <w:rFonts w:ascii="Cambria Math" w:hAnsi="Cambria Math" w:cs="Times New Roman"/>
                      </w:rPr>
                      <m:t>t</m:t>
                    </m:r>
                  </m:sub>
                  <m:sup>
                    <m:r>
                      <m:rPr>
                        <m:sty m:val="p"/>
                      </m:rPr>
                      <w:rPr>
                        <w:rFonts w:ascii="Cambria Math" w:hAnsi="Cambria Math" w:cs="Times New Roman"/>
                      </w:rPr>
                      <m:t>k</m:t>
                    </m:r>
                  </m:sup>
                </m:sSubSup>
                <m:r>
                  <m:rPr>
                    <m:sty m:val="p"/>
                  </m:rPr>
                  <w:rPr>
                    <w:rFonts w:ascii="Cambria Math" w:hAnsi="Cambria Math" w:cs="Times New Roman"/>
                  </w:rPr>
                  <m:t>&gt;</m:t>
                </m:r>
                <m:r>
                  <w:rPr>
                    <w:rFonts w:ascii="Cambria Math" w:hAnsi="Cambria Math" w:cs="Times New Roman"/>
                  </w:rPr>
                  <m:t>5%</m:t>
                </m:r>
              </m:oMath>
            </m:oMathPara>
          </w:p>
        </w:tc>
        <w:tc>
          <w:tcPr>
            <w:tcW w:w="1344" w:type="pct"/>
            <w:vAlign w:val="center"/>
          </w:tcPr>
          <w:p w:rsidR="00F76669" w:rsidRPr="00477E34" w:rsidRDefault="005F40E6" w:rsidP="00811642">
            <w:pPr>
              <w:spacing w:after="0"/>
              <w:jc w:val="center"/>
              <w:rPr>
                <w:rFonts w:ascii="Times New Roman" w:hAnsi="Times New Roman" w:cs="Times New Roman"/>
              </w:rPr>
            </w:pPr>
            <m:oMathPara>
              <m:oMath>
                <m:sSubSup>
                  <m:sSubSupPr>
                    <m:ctrlPr>
                      <w:rPr>
                        <w:rFonts w:ascii="Cambria Math" w:hAnsi="Cambria Math" w:cs="Times New Roman"/>
                        <w:i/>
                      </w:rPr>
                    </m:ctrlPr>
                  </m:sSubSupPr>
                  <m:e>
                    <m:r>
                      <w:rPr>
                        <w:rFonts w:ascii="Cambria Math" w:hAnsi="Cambria Math" w:cs="Times New Roman"/>
                      </w:rPr>
                      <m:t>WPB</m:t>
                    </m:r>
                  </m:e>
                  <m:sub>
                    <m:r>
                      <w:rPr>
                        <w:rFonts w:ascii="Cambria Math" w:hAnsi="Cambria Math" w:cs="Times New Roman"/>
                      </w:rPr>
                      <m:t>t</m:t>
                    </m:r>
                  </m:sub>
                  <m:sup>
                    <m:r>
                      <w:rPr>
                        <w:rFonts w:ascii="Cambria Math" w:hAnsi="Cambria Math" w:cs="Times New Roman"/>
                      </w:rPr>
                      <m:t>k</m:t>
                    </m:r>
                  </m:sup>
                </m:sSubSup>
                <m:r>
                  <m:rPr>
                    <m:sty m:val="p"/>
                  </m:rPr>
                  <w:rPr>
                    <w:rFonts w:ascii="Cambria Math" w:hAnsi="Cambria Math" w:cs="Times New Roman"/>
                  </w:rPr>
                  <m:t>&lt;</m:t>
                </m:r>
                <m:r>
                  <w:rPr>
                    <w:rFonts w:ascii="Cambria Math" w:hAnsi="Cambria Math" w:cs="Times New Roman"/>
                  </w:rPr>
                  <m:t>1</m:t>
                </m:r>
              </m:oMath>
            </m:oMathPara>
          </w:p>
        </w:tc>
      </w:tr>
    </w:tbl>
    <w:p w:rsidR="00F76669" w:rsidRPr="00B62809" w:rsidRDefault="00F76669" w:rsidP="00F76669">
      <w:pPr>
        <w:spacing w:after="0"/>
        <w:rPr>
          <w:rFonts w:eastAsia="Times New Roman" w:cs="Times New Roman"/>
          <w:sz w:val="24"/>
          <w:szCs w:val="24"/>
          <w:highlight w:val="red"/>
        </w:rPr>
      </w:pPr>
    </w:p>
    <w:p w:rsidR="00F76669" w:rsidRPr="00477E34" w:rsidRDefault="00F76669" w:rsidP="00F76669">
      <w:pPr>
        <w:spacing w:after="120" w:line="360" w:lineRule="auto"/>
        <w:ind w:firstLine="709"/>
        <w:contextualSpacing/>
        <w:jc w:val="both"/>
        <w:rPr>
          <w:rFonts w:ascii="Times New Roman" w:eastAsia="Calibri" w:hAnsi="Times New Roman" w:cs="Times New Roman"/>
          <w:sz w:val="24"/>
          <w:szCs w:val="24"/>
        </w:rPr>
      </w:pPr>
      <w:r w:rsidRPr="00477E34">
        <w:rPr>
          <w:rFonts w:ascii="Times New Roman" w:eastAsia="Calibri" w:hAnsi="Times New Roman" w:cs="Times New Roman"/>
          <w:sz w:val="24"/>
          <w:szCs w:val="24"/>
        </w:rPr>
        <w:t xml:space="preserve">W niniejszej metodologii zakłada się, iż </w:t>
      </w:r>
      <w:r w:rsidRPr="00477E34">
        <w:rPr>
          <w:rFonts w:ascii="Times New Roman" w:eastAsia="Calibri" w:hAnsi="Times New Roman" w:cs="Times New Roman"/>
          <w:b/>
          <w:sz w:val="24"/>
          <w:szCs w:val="24"/>
        </w:rPr>
        <w:t>zawody, kwalifikacje deficytowe</w:t>
      </w:r>
      <w:r w:rsidRPr="00477E34">
        <w:rPr>
          <w:rFonts w:ascii="Times New Roman" w:eastAsia="Calibri" w:hAnsi="Times New Roman" w:cs="Times New Roman"/>
          <w:sz w:val="24"/>
          <w:szCs w:val="24"/>
        </w:rPr>
        <w:t xml:space="preserve"> charakteryzują się większą liczbą dostępnych ofert pracy niż wynosi średni stan bezrobotnych w danym okresie sprawozdawczym. Dodatkowo wskazane jest, aby w takim zawodzie (z takimi kwalifikacjami) odsetek długotrwale bezrobotnych nie przekraczał 5%, a odpływ bezrobotnych powinien przewyższać ich napływ w danym okresie sprawozdawczym. </w:t>
      </w:r>
    </w:p>
    <w:p w:rsidR="00F76669" w:rsidRPr="00477E34" w:rsidRDefault="00F76669" w:rsidP="00F76669">
      <w:pPr>
        <w:spacing w:after="120" w:line="360" w:lineRule="auto"/>
        <w:ind w:firstLine="709"/>
        <w:contextualSpacing/>
        <w:jc w:val="both"/>
        <w:rPr>
          <w:rFonts w:ascii="Times New Roman" w:eastAsia="Calibri" w:hAnsi="Times New Roman" w:cs="Times New Roman"/>
          <w:sz w:val="24"/>
          <w:szCs w:val="24"/>
        </w:rPr>
      </w:pPr>
      <w:r w:rsidRPr="00477E34">
        <w:rPr>
          <w:rFonts w:ascii="Times New Roman" w:eastAsia="Calibri" w:hAnsi="Times New Roman" w:cs="Times New Roman"/>
          <w:sz w:val="24"/>
          <w:szCs w:val="24"/>
        </w:rPr>
        <w:t xml:space="preserve">Natomiast </w:t>
      </w:r>
      <w:r w:rsidRPr="00477E34">
        <w:rPr>
          <w:rFonts w:ascii="Times New Roman" w:eastAsia="Calibri" w:hAnsi="Times New Roman" w:cs="Times New Roman"/>
          <w:b/>
          <w:sz w:val="24"/>
          <w:szCs w:val="24"/>
        </w:rPr>
        <w:t>zawody, kwalifikacje nadwyżkowe</w:t>
      </w:r>
      <w:r w:rsidRPr="00477E34">
        <w:rPr>
          <w:rFonts w:ascii="Times New Roman" w:eastAsia="Calibri" w:hAnsi="Times New Roman" w:cs="Times New Roman"/>
          <w:sz w:val="24"/>
          <w:szCs w:val="24"/>
        </w:rPr>
        <w:t xml:space="preserve"> odznaczają się przewagą liczebną bezrobotnych nad dostępnymi ofertami pracy, występowaniem bezrobocia długotrwałego oraz niskim odpływem netto (wyższy napływ niż odpływ) bezrobotnych w danym okresie sprawozdawczym.</w:t>
      </w:r>
    </w:p>
    <w:p w:rsidR="00F76669" w:rsidRPr="00477E34" w:rsidRDefault="00F76669" w:rsidP="00AF2110">
      <w:pPr>
        <w:spacing w:after="120" w:line="360" w:lineRule="auto"/>
        <w:ind w:firstLine="709"/>
        <w:contextualSpacing/>
        <w:jc w:val="both"/>
        <w:rPr>
          <w:rFonts w:ascii="Times New Roman" w:eastAsia="Calibri" w:hAnsi="Times New Roman" w:cs="Times New Roman"/>
          <w:sz w:val="24"/>
          <w:szCs w:val="24"/>
          <w:lang w:eastAsia="pl-PL"/>
        </w:rPr>
      </w:pPr>
      <w:r w:rsidRPr="00477E34">
        <w:rPr>
          <w:rFonts w:ascii="Times New Roman" w:eastAsia="Calibri" w:hAnsi="Times New Roman" w:cs="Times New Roman"/>
          <w:sz w:val="24"/>
          <w:szCs w:val="24"/>
        </w:rPr>
        <w:t>Podział zawodów i kwalifikacji na maksymalnie, średnio i mało deficytowe/ nadwyżkowe dokonuje się na podstawie dodatkowych warunków nałożonych na najistotniejszy miernik stosowany w monitoringu tj. bezrobotni na 1 ofertę pracy (</w:t>
      </w:r>
      <m:oMath>
        <m:sSubSup>
          <m:sSubSupPr>
            <m:ctrlPr>
              <w:rPr>
                <w:rFonts w:ascii="Cambria Math" w:eastAsia="Times New Roman" w:hAnsi="Cambria Math" w:cs="Times New Roman"/>
                <w:i/>
                <w:sz w:val="24"/>
                <w:szCs w:val="24"/>
                <w:lang w:eastAsia="pl-PL"/>
              </w:rPr>
            </m:ctrlPr>
          </m:sSubSupPr>
          <m:e>
            <m:r>
              <w:rPr>
                <w:rFonts w:ascii="Cambria Math" w:eastAsia="Times New Roman" w:hAnsi="Cambria Math" w:cs="Times New Roman"/>
                <w:sz w:val="24"/>
                <w:szCs w:val="24"/>
                <w:lang w:eastAsia="pl-PL"/>
              </w:rPr>
              <m:t>B/O</m:t>
            </m:r>
          </m:e>
          <m:sub>
            <m:r>
              <w:rPr>
                <w:rFonts w:ascii="Cambria Math" w:eastAsia="Times New Roman" w:hAnsi="Cambria Math" w:cs="Times New Roman"/>
                <w:sz w:val="24"/>
                <w:szCs w:val="24"/>
                <w:lang w:eastAsia="pl-PL"/>
              </w:rPr>
              <m:t>t</m:t>
            </m:r>
          </m:sub>
          <m:sup>
            <m:r>
              <w:rPr>
                <w:rFonts w:ascii="Cambria Math" w:eastAsia="Times New Roman" w:hAnsi="Cambria Math" w:cs="Times New Roman"/>
                <w:sz w:val="24"/>
                <w:szCs w:val="24"/>
                <w:lang w:eastAsia="pl-PL"/>
              </w:rPr>
              <m:t>k</m:t>
            </m:r>
          </m:sup>
        </m:sSubSup>
      </m:oMath>
      <w:r w:rsidRPr="00477E34">
        <w:rPr>
          <w:rFonts w:ascii="Times New Roman" w:eastAsia="Calibri" w:hAnsi="Times New Roman" w:cs="Times New Roman"/>
          <w:sz w:val="24"/>
          <w:szCs w:val="24"/>
          <w:lang w:eastAsia="pl-PL"/>
        </w:rPr>
        <w:t>).</w:t>
      </w:r>
    </w:p>
    <w:p w:rsidR="00F76669" w:rsidRPr="00685005" w:rsidRDefault="00F76669" w:rsidP="00F76669">
      <w:pPr>
        <w:pStyle w:val="Legenda"/>
        <w:rPr>
          <w:rFonts w:eastAsia="Calibri"/>
        </w:rPr>
      </w:pPr>
      <w:r w:rsidRPr="00685005">
        <w:t xml:space="preserve">Rysunek </w:t>
      </w:r>
      <w:fldSimple w:instr=" SEQ Rysunek \* ARABIC ">
        <w:r w:rsidR="00946147">
          <w:rPr>
            <w:noProof/>
          </w:rPr>
          <w:t>1</w:t>
        </w:r>
      </w:fldSimple>
      <w:r w:rsidRPr="00685005">
        <w:t>. Algorytm klasyfikacji zawodów i kwalifikacji maksymalnie, średnio i nisko deficytowych i nadwyżkowych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4459"/>
      </w:tblGrid>
      <w:tr w:rsidR="00F76669" w:rsidTr="001A6FBE">
        <w:tc>
          <w:tcPr>
            <w:tcW w:w="4644" w:type="dxa"/>
            <w:shd w:val="clear" w:color="auto" w:fill="D9D9D9" w:themeFill="background1" w:themeFillShade="D9"/>
            <w:vAlign w:val="center"/>
          </w:tcPr>
          <w:p w:rsidR="00F76669" w:rsidRPr="001F5020" w:rsidRDefault="00F76669" w:rsidP="00811642">
            <w:pPr>
              <w:jc w:val="center"/>
              <w:rPr>
                <w:rFonts w:eastAsia="Calibri"/>
                <w:b/>
                <w:noProof/>
              </w:rPr>
            </w:pPr>
            <w:r w:rsidRPr="001F5020">
              <w:rPr>
                <w:rFonts w:eastAsia="Calibri"/>
                <w:b/>
                <w:noProof/>
              </w:rPr>
              <w:t>DEFICYT</w:t>
            </w:r>
          </w:p>
        </w:tc>
        <w:tc>
          <w:tcPr>
            <w:tcW w:w="4644" w:type="dxa"/>
            <w:shd w:val="clear" w:color="auto" w:fill="D9D9D9" w:themeFill="background1" w:themeFillShade="D9"/>
            <w:vAlign w:val="center"/>
          </w:tcPr>
          <w:p w:rsidR="00F76669" w:rsidRPr="001F5020" w:rsidRDefault="00F76669" w:rsidP="00811642">
            <w:pPr>
              <w:jc w:val="center"/>
              <w:rPr>
                <w:rFonts w:eastAsia="Calibri"/>
                <w:b/>
                <w:noProof/>
              </w:rPr>
            </w:pPr>
            <w:r w:rsidRPr="001F5020">
              <w:rPr>
                <w:rFonts w:eastAsia="Calibri"/>
                <w:b/>
                <w:noProof/>
              </w:rPr>
              <w:t>NADWYŻK</w:t>
            </w:r>
            <w:r>
              <w:rPr>
                <w:rFonts w:eastAsia="Calibri"/>
                <w:b/>
                <w:noProof/>
              </w:rPr>
              <w:t>A</w:t>
            </w:r>
          </w:p>
        </w:tc>
      </w:tr>
      <w:tr w:rsidR="00F76669" w:rsidTr="00811642">
        <w:tc>
          <w:tcPr>
            <w:tcW w:w="4644" w:type="dxa"/>
          </w:tcPr>
          <w:p w:rsidR="00F76669" w:rsidRDefault="00EA7BC4" w:rsidP="00811642">
            <w:pPr>
              <w:rPr>
                <w:rFonts w:eastAsia="Calibri"/>
              </w:rPr>
            </w:pPr>
            <w:r>
              <w:rPr>
                <w:rFonts w:eastAsia="Calibri"/>
                <w:b/>
                <w:noProof/>
                <w:lang w:eastAsia="pl-PL"/>
              </w:rPr>
              <mc:AlternateContent>
                <mc:Choice Requires="wpg">
                  <w:drawing>
                    <wp:anchor distT="0" distB="0" distL="114300" distR="114300" simplePos="0" relativeHeight="251657216" behindDoc="0" locked="0" layoutInCell="1" allowOverlap="1">
                      <wp:simplePos x="0" y="0"/>
                      <wp:positionH relativeFrom="column">
                        <wp:posOffset>592455</wp:posOffset>
                      </wp:positionH>
                      <wp:positionV relativeFrom="paragraph">
                        <wp:posOffset>700405</wp:posOffset>
                      </wp:positionV>
                      <wp:extent cx="1828165" cy="1191895"/>
                      <wp:effectExtent l="0" t="0" r="19685" b="27305"/>
                      <wp:wrapNone/>
                      <wp:docPr id="3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165" cy="1191895"/>
                                <a:chOff x="2350" y="7452"/>
                                <a:chExt cx="2879" cy="1877"/>
                              </a:xfrm>
                            </wpg:grpSpPr>
                            <wps:wsp>
                              <wps:cNvPr id="36" name="Text Box 3"/>
                              <wps:cNvSpPr txBox="1">
                                <a:spLocks noChangeArrowheads="1"/>
                              </wps:cNvSpPr>
                              <wps:spPr bwMode="auto">
                                <a:xfrm>
                                  <a:off x="3170" y="8944"/>
                                  <a:ext cx="820" cy="385"/>
                                </a:xfrm>
                                <a:prstGeom prst="rect">
                                  <a:avLst/>
                                </a:prstGeom>
                                <a:solidFill>
                                  <a:srgbClr val="FFFFFF"/>
                                </a:solidFill>
                                <a:ln w="9525">
                                  <a:solidFill>
                                    <a:srgbClr val="000000"/>
                                  </a:solidFill>
                                  <a:miter lim="800000"/>
                                  <a:headEnd/>
                                  <a:tailEnd/>
                                </a:ln>
                              </wps:spPr>
                              <wps:txbx>
                                <w:txbxContent>
                                  <w:p w:rsidR="005F40E6" w:rsidRPr="001F5020" w:rsidRDefault="005F40E6" w:rsidP="00F76669">
                                    <w:pPr>
                                      <w:jc w:val="center"/>
                                    </w:pPr>
                                    <w:r w:rsidRPr="001F5020">
                                      <w:t>TAK</w:t>
                                    </w:r>
                                  </w:p>
                                </w:txbxContent>
                              </wps:txbx>
                              <wps:bodyPr rot="0" vert="horz" wrap="square" lIns="91440" tIns="45720" rIns="91440" bIns="45720" anchor="t" anchorCtr="0" upright="1">
                                <a:noAutofit/>
                              </wps:bodyPr>
                            </wps:wsp>
                            <wps:wsp>
                              <wps:cNvPr id="37" name="Text Box 4"/>
                              <wps:cNvSpPr txBox="1">
                                <a:spLocks noChangeArrowheads="1"/>
                              </wps:cNvSpPr>
                              <wps:spPr bwMode="auto">
                                <a:xfrm>
                                  <a:off x="2350" y="7452"/>
                                  <a:ext cx="820" cy="385"/>
                                </a:xfrm>
                                <a:prstGeom prst="rect">
                                  <a:avLst/>
                                </a:prstGeom>
                                <a:solidFill>
                                  <a:srgbClr val="FFFFFF"/>
                                </a:solidFill>
                                <a:ln w="9525">
                                  <a:solidFill>
                                    <a:srgbClr val="000000"/>
                                  </a:solidFill>
                                  <a:miter lim="800000"/>
                                  <a:headEnd/>
                                  <a:tailEnd/>
                                </a:ln>
                              </wps:spPr>
                              <wps:txbx>
                                <w:txbxContent>
                                  <w:p w:rsidR="005F40E6" w:rsidRPr="001F5020" w:rsidRDefault="005F40E6" w:rsidP="00F76669">
                                    <w:pPr>
                                      <w:jc w:val="center"/>
                                    </w:pPr>
                                    <w:r w:rsidRPr="001F5020">
                                      <w:t>TAK</w:t>
                                    </w:r>
                                  </w:p>
                                </w:txbxContent>
                              </wps:txbx>
                              <wps:bodyPr rot="0" vert="horz" wrap="square" lIns="91440" tIns="45720" rIns="91440" bIns="45720" anchor="t" anchorCtr="0" upright="1">
                                <a:noAutofit/>
                              </wps:bodyPr>
                            </wps:wsp>
                            <wps:wsp>
                              <wps:cNvPr id="38" name="Text Box 5"/>
                              <wps:cNvSpPr txBox="1">
                                <a:spLocks noChangeArrowheads="1"/>
                              </wps:cNvSpPr>
                              <wps:spPr bwMode="auto">
                                <a:xfrm>
                                  <a:off x="3589" y="7453"/>
                                  <a:ext cx="820" cy="385"/>
                                </a:xfrm>
                                <a:prstGeom prst="rect">
                                  <a:avLst/>
                                </a:prstGeom>
                                <a:solidFill>
                                  <a:srgbClr val="FFFFFF"/>
                                </a:solidFill>
                                <a:ln w="9525">
                                  <a:solidFill>
                                    <a:srgbClr val="000000"/>
                                  </a:solidFill>
                                  <a:miter lim="800000"/>
                                  <a:headEnd/>
                                  <a:tailEnd/>
                                </a:ln>
                              </wps:spPr>
                              <wps:txbx>
                                <w:txbxContent>
                                  <w:p w:rsidR="005F40E6" w:rsidRPr="001F5020" w:rsidRDefault="005F40E6" w:rsidP="00F76669">
                                    <w:pPr>
                                      <w:jc w:val="center"/>
                                    </w:pPr>
                                    <w:r>
                                      <w:t>NIE</w:t>
                                    </w:r>
                                  </w:p>
                                </w:txbxContent>
                              </wps:txbx>
                              <wps:bodyPr rot="0" vert="horz" wrap="square" lIns="91440" tIns="45720" rIns="91440" bIns="45720" anchor="t" anchorCtr="0" upright="1">
                                <a:noAutofit/>
                              </wps:bodyPr>
                            </wps:wsp>
                            <wps:wsp>
                              <wps:cNvPr id="39" name="Text Box 6"/>
                              <wps:cNvSpPr txBox="1">
                                <a:spLocks noChangeArrowheads="1"/>
                              </wps:cNvSpPr>
                              <wps:spPr bwMode="auto">
                                <a:xfrm>
                                  <a:off x="4409" y="8944"/>
                                  <a:ext cx="820" cy="385"/>
                                </a:xfrm>
                                <a:prstGeom prst="rect">
                                  <a:avLst/>
                                </a:prstGeom>
                                <a:solidFill>
                                  <a:srgbClr val="FFFFFF"/>
                                </a:solidFill>
                                <a:ln w="9525">
                                  <a:solidFill>
                                    <a:srgbClr val="000000"/>
                                  </a:solidFill>
                                  <a:miter lim="800000"/>
                                  <a:headEnd/>
                                  <a:tailEnd/>
                                </a:ln>
                              </wps:spPr>
                              <wps:txbx>
                                <w:txbxContent>
                                  <w:p w:rsidR="005F40E6" w:rsidRPr="001F5020" w:rsidRDefault="005F40E6" w:rsidP="00F76669">
                                    <w:pPr>
                                      <w:jc w:val="center"/>
                                    </w:pPr>
                                    <w:r>
                                      <w:t>NIE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6.65pt;margin-top:55.15pt;width:143.95pt;height:93.85pt;z-index:251657216" coordorigin="2350,7452" coordsize="2879,1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">
                      <v:shapetype id="_x0000_t202" coordsize="21600,21600" o:spt="202" path="m,l,21600r21600,l21600,xe">
                        <v:stroke joinstyle="miter"/>
                        <v:path gradientshapeok="t" o:connecttype="rect"/>
                      </v:shapetype>
                      <v:shape id="Text Box 3" o:spid="_x0000_s1027" type="#_x0000_t202" style="position:absolute;left:3170;top:8944;width:820;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5F40E6" w:rsidRPr="001F5020" w:rsidRDefault="005F40E6" w:rsidP="00F76669">
                              <w:pPr>
                                <w:jc w:val="center"/>
                              </w:pPr>
                              <w:r w:rsidRPr="001F5020">
                                <w:t>TAK</w:t>
                              </w:r>
                            </w:p>
                          </w:txbxContent>
                        </v:textbox>
                      </v:shape>
                      <v:shape id="Text Box 4" o:spid="_x0000_s1028" type="#_x0000_t202" style="position:absolute;left:2350;top:7452;width:820;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5F40E6" w:rsidRPr="001F5020" w:rsidRDefault="005F40E6" w:rsidP="00F76669">
                              <w:pPr>
                                <w:jc w:val="center"/>
                              </w:pPr>
                              <w:r w:rsidRPr="001F5020">
                                <w:t>TAK</w:t>
                              </w:r>
                            </w:p>
                          </w:txbxContent>
                        </v:textbox>
                      </v:shape>
                      <v:shape id="Text Box 5" o:spid="_x0000_s1029" type="#_x0000_t202" style="position:absolute;left:3589;top:7453;width:820;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5F40E6" w:rsidRPr="001F5020" w:rsidRDefault="005F40E6" w:rsidP="00F76669">
                              <w:pPr>
                                <w:jc w:val="center"/>
                              </w:pPr>
                              <w:r>
                                <w:t>NIE</w:t>
                              </w:r>
                            </w:p>
                          </w:txbxContent>
                        </v:textbox>
                      </v:shape>
                      <v:shape id="Text Box 6" o:spid="_x0000_s1030" type="#_x0000_t202" style="position:absolute;left:4409;top:8944;width:820;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5F40E6" w:rsidRPr="001F5020" w:rsidRDefault="005F40E6" w:rsidP="00F76669">
                              <w:pPr>
                                <w:jc w:val="center"/>
                              </w:pPr>
                              <w:r>
                                <w:t>NIE</w:t>
                              </w:r>
                            </w:p>
                          </w:txbxContent>
                        </v:textbox>
                      </v:shape>
                    </v:group>
                  </w:pict>
                </mc:Fallback>
              </mc:AlternateContent>
            </w:r>
            <w:r w:rsidR="00F76669" w:rsidRPr="00B027DD">
              <w:rPr>
                <w:rFonts w:eastAsia="Calibri"/>
                <w:noProof/>
                <w:lang w:eastAsia="pl-PL"/>
              </w:rPr>
              <w:drawing>
                <wp:inline distT="0" distB="0" distL="0" distR="0">
                  <wp:extent cx="2821556" cy="2562446"/>
                  <wp:effectExtent l="76200" t="19050" r="17145" b="0"/>
                  <wp:docPr id="12"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tc>
        <w:tc>
          <w:tcPr>
            <w:tcW w:w="4644" w:type="dxa"/>
          </w:tcPr>
          <w:p w:rsidR="00F76669" w:rsidRPr="00B027DD" w:rsidRDefault="00EA7BC4" w:rsidP="00811642">
            <w:pPr>
              <w:keepNext/>
              <w:rPr>
                <w:rFonts w:eastAsia="Calibri"/>
                <w:noProof/>
              </w:rPr>
            </w:pPr>
            <w:r>
              <w:rPr>
                <w:rFonts w:eastAsia="Calibri"/>
                <w:b/>
                <w:noProof/>
                <w:lang w:eastAsia="pl-PL"/>
              </w:rPr>
              <mc:AlternateContent>
                <mc:Choice Requires="wpg">
                  <w:drawing>
                    <wp:anchor distT="0" distB="0" distL="114300" distR="114300" simplePos="0" relativeHeight="251658240" behindDoc="0" locked="0" layoutInCell="1" allowOverlap="1">
                      <wp:simplePos x="0" y="0"/>
                      <wp:positionH relativeFrom="column">
                        <wp:posOffset>495300</wp:posOffset>
                      </wp:positionH>
                      <wp:positionV relativeFrom="paragraph">
                        <wp:posOffset>604520</wp:posOffset>
                      </wp:positionV>
                      <wp:extent cx="1844675" cy="1288415"/>
                      <wp:effectExtent l="0" t="0" r="22225" b="26035"/>
                      <wp:wrapNone/>
                      <wp:docPr id="3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675" cy="1288415"/>
                                <a:chOff x="6929" y="7301"/>
                                <a:chExt cx="2905" cy="2029"/>
                              </a:xfrm>
                            </wpg:grpSpPr>
                            <wps:wsp>
                              <wps:cNvPr id="31" name="Text Box 8"/>
                              <wps:cNvSpPr txBox="1">
                                <a:spLocks noChangeArrowheads="1"/>
                              </wps:cNvSpPr>
                              <wps:spPr bwMode="auto">
                                <a:xfrm>
                                  <a:off x="6929" y="7301"/>
                                  <a:ext cx="820" cy="385"/>
                                </a:xfrm>
                                <a:prstGeom prst="rect">
                                  <a:avLst/>
                                </a:prstGeom>
                                <a:solidFill>
                                  <a:srgbClr val="FFFFFF"/>
                                </a:solidFill>
                                <a:ln w="9525">
                                  <a:solidFill>
                                    <a:srgbClr val="000000"/>
                                  </a:solidFill>
                                  <a:miter lim="800000"/>
                                  <a:headEnd/>
                                  <a:tailEnd/>
                                </a:ln>
                              </wps:spPr>
                              <wps:txbx>
                                <w:txbxContent>
                                  <w:p w:rsidR="005F40E6" w:rsidRPr="001F5020" w:rsidRDefault="005F40E6" w:rsidP="00F76669">
                                    <w:pPr>
                                      <w:jc w:val="center"/>
                                    </w:pPr>
                                    <w:r w:rsidRPr="001F5020">
                                      <w:t>TAK</w:t>
                                    </w:r>
                                  </w:p>
                                </w:txbxContent>
                              </wps:txbx>
                              <wps:bodyPr rot="0" vert="horz" wrap="square" lIns="91440" tIns="45720" rIns="91440" bIns="45720" anchor="t" anchorCtr="0" upright="1">
                                <a:noAutofit/>
                              </wps:bodyPr>
                            </wps:wsp>
                            <wps:wsp>
                              <wps:cNvPr id="32" name="Text Box 9"/>
                              <wps:cNvSpPr txBox="1">
                                <a:spLocks noChangeArrowheads="1"/>
                              </wps:cNvSpPr>
                              <wps:spPr bwMode="auto">
                                <a:xfrm>
                                  <a:off x="7749" y="8945"/>
                                  <a:ext cx="820" cy="385"/>
                                </a:xfrm>
                                <a:prstGeom prst="rect">
                                  <a:avLst/>
                                </a:prstGeom>
                                <a:solidFill>
                                  <a:srgbClr val="FFFFFF"/>
                                </a:solidFill>
                                <a:ln w="9525">
                                  <a:solidFill>
                                    <a:srgbClr val="000000"/>
                                  </a:solidFill>
                                  <a:miter lim="800000"/>
                                  <a:headEnd/>
                                  <a:tailEnd/>
                                </a:ln>
                              </wps:spPr>
                              <wps:txbx>
                                <w:txbxContent>
                                  <w:p w:rsidR="005F40E6" w:rsidRPr="001F5020" w:rsidRDefault="005F40E6" w:rsidP="00F76669">
                                    <w:pPr>
                                      <w:jc w:val="center"/>
                                    </w:pPr>
                                    <w:r w:rsidRPr="001F5020">
                                      <w:t>TAK</w:t>
                                    </w:r>
                                  </w:p>
                                </w:txbxContent>
                              </wps:txbx>
                              <wps:bodyPr rot="0" vert="horz" wrap="square" lIns="91440" tIns="45720" rIns="91440" bIns="45720" anchor="t" anchorCtr="0" upright="1">
                                <a:noAutofit/>
                              </wps:bodyPr>
                            </wps:wsp>
                            <wps:wsp>
                              <wps:cNvPr id="33" name="Text Box 10"/>
                              <wps:cNvSpPr txBox="1">
                                <a:spLocks noChangeArrowheads="1"/>
                              </wps:cNvSpPr>
                              <wps:spPr bwMode="auto">
                                <a:xfrm>
                                  <a:off x="8043" y="7302"/>
                                  <a:ext cx="820" cy="385"/>
                                </a:xfrm>
                                <a:prstGeom prst="rect">
                                  <a:avLst/>
                                </a:prstGeom>
                                <a:solidFill>
                                  <a:srgbClr val="FFFFFF"/>
                                </a:solidFill>
                                <a:ln w="9525">
                                  <a:solidFill>
                                    <a:srgbClr val="000000"/>
                                  </a:solidFill>
                                  <a:miter lim="800000"/>
                                  <a:headEnd/>
                                  <a:tailEnd/>
                                </a:ln>
                              </wps:spPr>
                              <wps:txbx>
                                <w:txbxContent>
                                  <w:p w:rsidR="005F40E6" w:rsidRPr="001F5020" w:rsidRDefault="005F40E6" w:rsidP="00F76669">
                                    <w:pPr>
                                      <w:jc w:val="center"/>
                                    </w:pPr>
                                    <w:r>
                                      <w:t>NIE</w:t>
                                    </w:r>
                                  </w:p>
                                </w:txbxContent>
                              </wps:txbx>
                              <wps:bodyPr rot="0" vert="horz" wrap="square" lIns="91440" tIns="45720" rIns="91440" bIns="45720" anchor="t" anchorCtr="0" upright="1">
                                <a:noAutofit/>
                              </wps:bodyPr>
                            </wps:wsp>
                            <wps:wsp>
                              <wps:cNvPr id="34" name="Text Box 11"/>
                              <wps:cNvSpPr txBox="1">
                                <a:spLocks noChangeArrowheads="1"/>
                              </wps:cNvSpPr>
                              <wps:spPr bwMode="auto">
                                <a:xfrm>
                                  <a:off x="9014" y="8945"/>
                                  <a:ext cx="820" cy="385"/>
                                </a:xfrm>
                                <a:prstGeom prst="rect">
                                  <a:avLst/>
                                </a:prstGeom>
                                <a:solidFill>
                                  <a:srgbClr val="FFFFFF"/>
                                </a:solidFill>
                                <a:ln w="9525">
                                  <a:solidFill>
                                    <a:srgbClr val="000000"/>
                                  </a:solidFill>
                                  <a:miter lim="800000"/>
                                  <a:headEnd/>
                                  <a:tailEnd/>
                                </a:ln>
                              </wps:spPr>
                              <wps:txbx>
                                <w:txbxContent>
                                  <w:p w:rsidR="005F40E6" w:rsidRPr="001F5020" w:rsidRDefault="005F40E6" w:rsidP="00F76669">
                                    <w:pPr>
                                      <w:jc w:val="center"/>
                                    </w:pPr>
                                    <w:r>
                                      <w:t>NIE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31" style="position:absolute;margin-left:39pt;margin-top:47.6pt;width:145.25pt;height:101.45pt;z-index:251658240" coordorigin="6929,7301" coordsize="2905,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">
                      <v:shape id="Text Box 8" o:spid="_x0000_s1032" type="#_x0000_t202" style="position:absolute;left:6929;top:7301;width:820;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5F40E6" w:rsidRPr="001F5020" w:rsidRDefault="005F40E6" w:rsidP="00F76669">
                              <w:pPr>
                                <w:jc w:val="center"/>
                              </w:pPr>
                              <w:r w:rsidRPr="001F5020">
                                <w:t>TAK</w:t>
                              </w:r>
                            </w:p>
                          </w:txbxContent>
                        </v:textbox>
                      </v:shape>
                      <v:shape id="Text Box 9" o:spid="_x0000_s1033" type="#_x0000_t202" style="position:absolute;left:7749;top:8945;width:820;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w:txbxContent>
                            <w:p w:rsidR="005F40E6" w:rsidRPr="001F5020" w:rsidRDefault="005F40E6" w:rsidP="00F76669">
                              <w:pPr>
                                <w:jc w:val="center"/>
                              </w:pPr>
                              <w:r w:rsidRPr="001F5020">
                                <w:t>TAK</w:t>
                              </w:r>
                            </w:p>
                          </w:txbxContent>
                        </v:textbox>
                      </v:shape>
                      <v:shape id="Text Box 10" o:spid="_x0000_s1034" type="#_x0000_t202" style="position:absolute;left:8043;top:7302;width:820;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5F40E6" w:rsidRPr="001F5020" w:rsidRDefault="005F40E6" w:rsidP="00F76669">
                              <w:pPr>
                                <w:jc w:val="center"/>
                              </w:pPr>
                              <w:r>
                                <w:t>NIE</w:t>
                              </w:r>
                            </w:p>
                          </w:txbxContent>
                        </v:textbox>
                      </v:shape>
                      <v:shape id="Text Box 11" o:spid="_x0000_s1035" type="#_x0000_t202" style="position:absolute;left:9014;top:8945;width:820;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rsidR="005F40E6" w:rsidRPr="001F5020" w:rsidRDefault="005F40E6" w:rsidP="00F76669">
                              <w:pPr>
                                <w:jc w:val="center"/>
                              </w:pPr>
                              <w:r>
                                <w:t>NIE</w:t>
                              </w:r>
                            </w:p>
                          </w:txbxContent>
                        </v:textbox>
                      </v:shape>
                    </v:group>
                  </w:pict>
                </mc:Fallback>
              </mc:AlternateContent>
            </w:r>
            <w:r w:rsidR="00F76669" w:rsidRPr="00B027DD">
              <w:rPr>
                <w:rFonts w:eastAsia="Calibri"/>
                <w:noProof/>
                <w:lang w:eastAsia="pl-PL"/>
              </w:rPr>
              <w:drawing>
                <wp:inline distT="0" distB="0" distL="0" distR="0">
                  <wp:extent cx="2806996" cy="2490233"/>
                  <wp:effectExtent l="0" t="0" r="12700" b="24765"/>
                  <wp:docPr id="1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tc>
      </w:tr>
      <w:bookmarkEnd w:id="1"/>
    </w:tbl>
    <w:p w:rsidR="00DE6BB1" w:rsidRDefault="00DE6BB1" w:rsidP="00F76669">
      <w:pPr>
        <w:spacing w:line="360" w:lineRule="auto"/>
        <w:rPr>
          <w:rFonts w:ascii="Times New Roman" w:hAnsi="Times New Roman" w:cs="Times New Roman"/>
          <w:sz w:val="40"/>
          <w:szCs w:val="40"/>
        </w:rPr>
      </w:pPr>
    </w:p>
    <w:p w:rsidR="00DE6BB1" w:rsidRPr="00156EF8" w:rsidRDefault="00DE6BB1" w:rsidP="00DE6BB1">
      <w:pPr>
        <w:pStyle w:val="Nagwek1"/>
        <w:rPr>
          <w:rFonts w:ascii="Times New Roman" w:hAnsi="Times New Roman" w:cs="Times New Roman"/>
        </w:rPr>
      </w:pPr>
      <w:bookmarkStart w:id="3" w:name="_Toc334612625"/>
      <w:bookmarkStart w:id="4" w:name="_Toc329163737"/>
      <w:bookmarkStart w:id="5" w:name="_Toc334430737"/>
      <w:bookmarkStart w:id="6" w:name="_Toc337478553"/>
      <w:r w:rsidRPr="00156EF8">
        <w:rPr>
          <w:rFonts w:ascii="Times New Roman" w:hAnsi="Times New Roman" w:cs="Times New Roman"/>
        </w:rPr>
        <w:lastRenderedPageBreak/>
        <w:t>Analiza ogólnej sytuacji na rynku pracy</w:t>
      </w:r>
      <w:bookmarkEnd w:id="3"/>
      <w:bookmarkEnd w:id="4"/>
      <w:bookmarkEnd w:id="5"/>
      <w:bookmarkEnd w:id="6"/>
    </w:p>
    <w:p w:rsidR="00EF4EF5" w:rsidRPr="00477E34" w:rsidRDefault="00EF4EF5" w:rsidP="00EF4EF5">
      <w:pPr>
        <w:pStyle w:val="Nagwek1"/>
        <w:numPr>
          <w:ilvl w:val="0"/>
          <w:numId w:val="0"/>
        </w:numPr>
        <w:spacing w:after="0" w:line="360" w:lineRule="auto"/>
        <w:jc w:val="both"/>
        <w:rPr>
          <w:rFonts w:ascii="Times New Roman" w:hAnsi="Times New Roman" w:cs="Times New Roman"/>
          <w:b w:val="0"/>
          <w:sz w:val="24"/>
          <w:szCs w:val="24"/>
        </w:rPr>
      </w:pPr>
      <w:r w:rsidRPr="00477E34">
        <w:rPr>
          <w:rFonts w:ascii="Times New Roman" w:hAnsi="Times New Roman" w:cs="Times New Roman"/>
          <w:b w:val="0"/>
          <w:sz w:val="24"/>
          <w:szCs w:val="24"/>
        </w:rPr>
        <w:t xml:space="preserve">           Na dzień 31.12.2015 r. w rejestrze bezrobotnych zarejestrowanych </w:t>
      </w:r>
      <w:r w:rsidRPr="00477E34">
        <w:rPr>
          <w:rFonts w:ascii="Times New Roman" w:hAnsi="Times New Roman" w:cs="Times New Roman"/>
          <w:b w:val="0"/>
          <w:sz w:val="24"/>
          <w:szCs w:val="24"/>
        </w:rPr>
        <w:br/>
        <w:t>w PUP było 1473 osoby, w tym 640 kobiet. Oznacza to spadek</w:t>
      </w:r>
      <w:r w:rsidRPr="00477E34">
        <w:rPr>
          <w:rFonts w:ascii="Times New Roman" w:hAnsi="Times New Roman" w:cs="Times New Roman"/>
          <w:b w:val="0"/>
          <w:sz w:val="24"/>
          <w:szCs w:val="24"/>
        </w:rPr>
        <w:br/>
        <w:t xml:space="preserve">w porównaniu do grudnia 2014 r.  o   39  osób tj. o 2,6 %. </w:t>
      </w:r>
    </w:p>
    <w:p w:rsidR="00EF4EF5" w:rsidRPr="00477E34" w:rsidRDefault="00EF4EF5" w:rsidP="00710833">
      <w:pPr>
        <w:pStyle w:val="Tekstpodstawowy"/>
        <w:spacing w:line="360" w:lineRule="auto"/>
        <w:jc w:val="both"/>
        <w:rPr>
          <w:rFonts w:ascii="Times New Roman" w:hAnsi="Times New Roman"/>
          <w:color w:val="auto"/>
          <w:szCs w:val="24"/>
        </w:rPr>
      </w:pPr>
      <w:r w:rsidRPr="00477E34">
        <w:rPr>
          <w:rFonts w:ascii="Times New Roman" w:hAnsi="Times New Roman"/>
          <w:szCs w:val="24"/>
        </w:rPr>
        <w:tab/>
        <w:t xml:space="preserve">W roku 2015 zarejestrowano łącznie 1968 osób bezrobotnych, w tym </w:t>
      </w:r>
      <w:r w:rsidRPr="00477E34">
        <w:rPr>
          <w:rFonts w:ascii="Times New Roman" w:hAnsi="Times New Roman"/>
          <w:szCs w:val="24"/>
        </w:rPr>
        <w:br/>
        <w:t xml:space="preserve">866 kobiet, wyłączono z rejestru 2007 osób, w tym 880 kobiet. </w:t>
      </w:r>
      <w:r w:rsidRPr="00477E34">
        <w:rPr>
          <w:rFonts w:ascii="Times New Roman" w:hAnsi="Times New Roman"/>
          <w:color w:val="auto"/>
          <w:szCs w:val="24"/>
        </w:rPr>
        <w:t>Spośród rejestrujących się bezrobotnych  351 osób rejestrowało się po raz pierwszy, natomiast 1617 osób powróciło do rejestru po raz kolejny.</w:t>
      </w:r>
    </w:p>
    <w:p w:rsidR="00EF4EF5" w:rsidRPr="00477E34" w:rsidRDefault="00EF4EF5" w:rsidP="00710833">
      <w:pPr>
        <w:pStyle w:val="Tekstpodstawowy"/>
        <w:spacing w:line="360" w:lineRule="auto"/>
        <w:jc w:val="both"/>
        <w:rPr>
          <w:rFonts w:ascii="Times New Roman" w:hAnsi="Times New Roman"/>
          <w:color w:val="auto"/>
          <w:szCs w:val="24"/>
        </w:rPr>
      </w:pPr>
      <w:r w:rsidRPr="00477E34">
        <w:rPr>
          <w:rFonts w:ascii="Times New Roman" w:hAnsi="Times New Roman"/>
          <w:color w:val="auto"/>
          <w:szCs w:val="24"/>
        </w:rPr>
        <w:t>Z 1968 osób nowo zarejestrowanych 1573 osoby poprzednio pracowały, natomiast  395 dotychczas nie  pracowało.</w:t>
      </w:r>
    </w:p>
    <w:p w:rsidR="00DE6BB1" w:rsidRDefault="00EF4EF5" w:rsidP="00D509A4">
      <w:pPr>
        <w:spacing w:after="0" w:line="360" w:lineRule="auto"/>
        <w:ind w:firstLine="708"/>
        <w:jc w:val="both"/>
        <w:rPr>
          <w:rFonts w:ascii="Times New Roman" w:hAnsi="Times New Roman" w:cs="Times New Roman"/>
          <w:sz w:val="24"/>
          <w:szCs w:val="24"/>
        </w:rPr>
      </w:pPr>
      <w:r w:rsidRPr="00477E34">
        <w:rPr>
          <w:rFonts w:ascii="Times New Roman" w:hAnsi="Times New Roman" w:cs="Times New Roman"/>
          <w:sz w:val="24"/>
          <w:szCs w:val="24"/>
        </w:rPr>
        <w:t>Stopa bezrobocia kształtowała się na poziomie 12,7% dla powi</w:t>
      </w:r>
      <w:r w:rsidR="00325767" w:rsidRPr="00477E34">
        <w:rPr>
          <w:rFonts w:ascii="Times New Roman" w:hAnsi="Times New Roman" w:cs="Times New Roman"/>
          <w:sz w:val="24"/>
          <w:szCs w:val="24"/>
        </w:rPr>
        <w:t>atu brzezińskiego przy 10,3% dla</w:t>
      </w:r>
      <w:r w:rsidRPr="00477E34">
        <w:rPr>
          <w:rFonts w:ascii="Times New Roman" w:hAnsi="Times New Roman" w:cs="Times New Roman"/>
          <w:sz w:val="24"/>
          <w:szCs w:val="24"/>
        </w:rPr>
        <w:t xml:space="preserve"> województwa łódzkiego i 9,8% dla kraju.</w:t>
      </w:r>
    </w:p>
    <w:p w:rsidR="00477E34" w:rsidRPr="00477E34" w:rsidRDefault="00477E34" w:rsidP="00710833">
      <w:pPr>
        <w:spacing w:after="0" w:line="360" w:lineRule="auto"/>
        <w:jc w:val="both"/>
        <w:rPr>
          <w:rFonts w:ascii="Times New Roman" w:hAnsi="Times New Roman" w:cs="Times New Roman"/>
          <w:sz w:val="24"/>
          <w:szCs w:val="24"/>
        </w:rPr>
      </w:pPr>
    </w:p>
    <w:p w:rsidR="00CA0ACF" w:rsidRPr="00477E34" w:rsidRDefault="00477E34" w:rsidP="00F5547B">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Tabela </w:t>
      </w:r>
      <w:r w:rsidR="00F5547B" w:rsidRPr="00477E34">
        <w:rPr>
          <w:rFonts w:ascii="Times New Roman" w:hAnsi="Times New Roman" w:cs="Times New Roman"/>
          <w:b/>
          <w:sz w:val="20"/>
          <w:szCs w:val="20"/>
        </w:rPr>
        <w:t>3</w:t>
      </w:r>
      <w:r>
        <w:rPr>
          <w:rFonts w:ascii="Times New Roman" w:hAnsi="Times New Roman" w:cs="Times New Roman"/>
          <w:b/>
          <w:sz w:val="20"/>
          <w:szCs w:val="20"/>
        </w:rPr>
        <w:t>.</w:t>
      </w:r>
      <w:r w:rsidR="00CA0ACF" w:rsidRPr="00477E34">
        <w:rPr>
          <w:rFonts w:ascii="Times New Roman" w:hAnsi="Times New Roman" w:cs="Times New Roman"/>
          <w:b/>
          <w:sz w:val="20"/>
          <w:szCs w:val="20"/>
        </w:rPr>
        <w:t xml:space="preserve"> Bezrobotni, oferty pracy oraz mierniki stosowane w monitoringu w roku 2015 wg. wielkich grup</w:t>
      </w:r>
    </w:p>
    <w:tbl>
      <w:tblPr>
        <w:tblW w:w="9486" w:type="dxa"/>
        <w:tblInd w:w="-72" w:type="dxa"/>
        <w:tblCellMar>
          <w:left w:w="70" w:type="dxa"/>
          <w:right w:w="70" w:type="dxa"/>
        </w:tblCellMar>
        <w:tblLook w:val="04A0" w:firstRow="1" w:lastRow="0" w:firstColumn="1" w:lastColumn="0" w:noHBand="0" w:noVBand="1"/>
      </w:tblPr>
      <w:tblGrid>
        <w:gridCol w:w="434"/>
        <w:gridCol w:w="3022"/>
        <w:gridCol w:w="708"/>
        <w:gridCol w:w="867"/>
        <w:gridCol w:w="547"/>
        <w:gridCol w:w="708"/>
        <w:gridCol w:w="992"/>
        <w:gridCol w:w="1134"/>
        <w:gridCol w:w="1074"/>
      </w:tblGrid>
      <w:tr w:rsidR="009C3D8F" w:rsidRPr="00477E34" w:rsidTr="00902F8C">
        <w:trPr>
          <w:trHeight w:val="390"/>
        </w:trPr>
        <w:tc>
          <w:tcPr>
            <w:tcW w:w="424" w:type="dxa"/>
            <w:vMerge w:val="restart"/>
            <w:tcBorders>
              <w:top w:val="single" w:sz="4" w:space="0" w:color="auto"/>
              <w:left w:val="single" w:sz="4" w:space="0" w:color="auto"/>
              <w:right w:val="single" w:sz="4" w:space="0" w:color="auto"/>
            </w:tcBorders>
            <w:shd w:val="clear" w:color="auto" w:fill="C6D9F1" w:themeFill="text2" w:themeFillTint="33"/>
            <w:hideMark/>
          </w:tcPr>
          <w:p w:rsidR="009C3D8F" w:rsidRPr="00477E34" w:rsidRDefault="009C3D8F" w:rsidP="001A49FB">
            <w:pPr>
              <w:spacing w:after="0" w:line="240" w:lineRule="auto"/>
              <w:jc w:val="center"/>
              <w:rPr>
                <w:rFonts w:ascii="Times New Roman" w:eastAsia="Times New Roman" w:hAnsi="Times New Roman" w:cs="Times New Roman"/>
                <w:b/>
                <w:bCs/>
                <w:color w:val="000000"/>
                <w:sz w:val="16"/>
                <w:szCs w:val="16"/>
                <w:lang w:eastAsia="pl-PL"/>
              </w:rPr>
            </w:pPr>
            <w:r w:rsidRPr="00477E34">
              <w:rPr>
                <w:rFonts w:ascii="Times New Roman" w:eastAsia="Times New Roman" w:hAnsi="Times New Roman" w:cs="Times New Roman"/>
                <w:b/>
                <w:bCs/>
                <w:color w:val="000000"/>
                <w:sz w:val="16"/>
                <w:szCs w:val="16"/>
                <w:lang w:eastAsia="pl-PL"/>
              </w:rPr>
              <w:t>Kod</w:t>
            </w:r>
          </w:p>
          <w:p w:rsidR="009C3D8F" w:rsidRPr="00477E34" w:rsidRDefault="009C3D8F" w:rsidP="001A49FB">
            <w:pPr>
              <w:spacing w:after="0" w:line="240" w:lineRule="auto"/>
              <w:rPr>
                <w:rFonts w:ascii="Times New Roman" w:eastAsia="Times New Roman" w:hAnsi="Times New Roman" w:cs="Times New Roman"/>
                <w:b/>
                <w:bCs/>
                <w:color w:val="000000"/>
                <w:sz w:val="16"/>
                <w:szCs w:val="16"/>
                <w:lang w:eastAsia="pl-PL"/>
              </w:rPr>
            </w:pPr>
            <w:r w:rsidRPr="00477E34">
              <w:rPr>
                <w:rFonts w:ascii="Times New Roman" w:eastAsia="Times New Roman" w:hAnsi="Times New Roman" w:cs="Times New Roman"/>
                <w:color w:val="000000"/>
                <w:lang w:eastAsia="pl-PL"/>
              </w:rPr>
              <w:t> </w:t>
            </w:r>
          </w:p>
        </w:tc>
        <w:tc>
          <w:tcPr>
            <w:tcW w:w="3045" w:type="dxa"/>
            <w:vMerge w:val="restart"/>
            <w:tcBorders>
              <w:top w:val="single" w:sz="4" w:space="0" w:color="auto"/>
              <w:left w:val="single" w:sz="4" w:space="0" w:color="auto"/>
              <w:right w:val="single" w:sz="4" w:space="0" w:color="auto"/>
            </w:tcBorders>
            <w:shd w:val="clear" w:color="auto" w:fill="C6D9F1" w:themeFill="text2" w:themeFillTint="33"/>
            <w:hideMark/>
          </w:tcPr>
          <w:p w:rsidR="009C3D8F" w:rsidRPr="00477E34" w:rsidRDefault="009C3D8F" w:rsidP="001A49FB">
            <w:pPr>
              <w:spacing w:after="0" w:line="240" w:lineRule="auto"/>
              <w:jc w:val="center"/>
              <w:rPr>
                <w:rFonts w:ascii="Times New Roman" w:eastAsia="Times New Roman" w:hAnsi="Times New Roman" w:cs="Times New Roman"/>
                <w:b/>
                <w:bCs/>
                <w:color w:val="000000"/>
                <w:sz w:val="16"/>
                <w:szCs w:val="16"/>
                <w:lang w:eastAsia="pl-PL"/>
              </w:rPr>
            </w:pPr>
            <w:r w:rsidRPr="00477E34">
              <w:rPr>
                <w:rFonts w:ascii="Times New Roman" w:eastAsia="Times New Roman" w:hAnsi="Times New Roman" w:cs="Times New Roman"/>
                <w:b/>
                <w:bCs/>
                <w:color w:val="000000"/>
                <w:sz w:val="16"/>
                <w:szCs w:val="16"/>
                <w:lang w:eastAsia="pl-PL"/>
              </w:rPr>
              <w:t>Wielkie grupy zawodów</w:t>
            </w:r>
          </w:p>
          <w:p w:rsidR="009C3D8F" w:rsidRPr="00477E34" w:rsidRDefault="009C3D8F" w:rsidP="001A49FB">
            <w:pPr>
              <w:spacing w:after="0" w:line="240" w:lineRule="auto"/>
              <w:rPr>
                <w:rFonts w:ascii="Times New Roman" w:eastAsia="Times New Roman" w:hAnsi="Times New Roman" w:cs="Times New Roman"/>
                <w:b/>
                <w:bCs/>
                <w:color w:val="000000"/>
                <w:sz w:val="16"/>
                <w:szCs w:val="16"/>
                <w:lang w:eastAsia="pl-PL"/>
              </w:rPr>
            </w:pPr>
            <w:r w:rsidRPr="00477E34">
              <w:rPr>
                <w:rFonts w:ascii="Times New Roman" w:eastAsia="Times New Roman" w:hAnsi="Times New Roman" w:cs="Times New Roman"/>
                <w:color w:val="000000"/>
                <w:lang w:eastAsia="pl-PL"/>
              </w:rPr>
              <w:t> </w:t>
            </w:r>
          </w:p>
        </w:tc>
        <w:tc>
          <w:tcPr>
            <w:tcW w:w="157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9C3D8F" w:rsidRPr="00477E34" w:rsidRDefault="009C3D8F" w:rsidP="001A49FB">
            <w:pPr>
              <w:spacing w:after="0" w:line="240" w:lineRule="auto"/>
              <w:jc w:val="center"/>
              <w:rPr>
                <w:rFonts w:ascii="Times New Roman" w:eastAsia="Times New Roman" w:hAnsi="Times New Roman" w:cs="Times New Roman"/>
                <w:b/>
                <w:bCs/>
                <w:color w:val="000000"/>
                <w:sz w:val="16"/>
                <w:szCs w:val="16"/>
                <w:lang w:eastAsia="pl-PL"/>
              </w:rPr>
            </w:pPr>
            <w:r w:rsidRPr="00477E34">
              <w:rPr>
                <w:rFonts w:ascii="Times New Roman" w:eastAsia="Times New Roman" w:hAnsi="Times New Roman" w:cs="Times New Roman"/>
                <w:b/>
                <w:bCs/>
                <w:color w:val="000000"/>
                <w:sz w:val="16"/>
                <w:szCs w:val="16"/>
                <w:lang w:eastAsia="pl-PL"/>
              </w:rPr>
              <w:t>Bezrobotni ogółem</w:t>
            </w:r>
          </w:p>
        </w:tc>
        <w:tc>
          <w:tcPr>
            <w:tcW w:w="125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C3D8F" w:rsidRPr="00477E34" w:rsidRDefault="009C3D8F" w:rsidP="001A49FB">
            <w:pPr>
              <w:spacing w:after="0" w:line="240" w:lineRule="auto"/>
              <w:jc w:val="center"/>
              <w:rPr>
                <w:rFonts w:ascii="Times New Roman" w:eastAsia="Times New Roman" w:hAnsi="Times New Roman" w:cs="Times New Roman"/>
                <w:b/>
                <w:bCs/>
                <w:color w:val="000000"/>
                <w:sz w:val="16"/>
                <w:szCs w:val="16"/>
                <w:lang w:eastAsia="pl-PL"/>
              </w:rPr>
            </w:pPr>
            <w:r w:rsidRPr="00477E34">
              <w:rPr>
                <w:rFonts w:ascii="Times New Roman" w:eastAsia="Times New Roman" w:hAnsi="Times New Roman" w:cs="Times New Roman"/>
                <w:b/>
                <w:bCs/>
                <w:color w:val="000000"/>
                <w:sz w:val="16"/>
                <w:szCs w:val="16"/>
                <w:lang w:eastAsia="pl-PL"/>
              </w:rPr>
              <w:t>Napływ ofert pracy w okresie</w:t>
            </w:r>
          </w:p>
        </w:tc>
        <w:tc>
          <w:tcPr>
            <w:tcW w:w="3182"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9C3D8F" w:rsidRPr="00477E34" w:rsidRDefault="009C3D8F" w:rsidP="001A49FB">
            <w:pPr>
              <w:spacing w:after="0" w:line="240" w:lineRule="auto"/>
              <w:jc w:val="center"/>
              <w:rPr>
                <w:rFonts w:ascii="Times New Roman" w:eastAsia="Times New Roman" w:hAnsi="Times New Roman" w:cs="Times New Roman"/>
                <w:b/>
                <w:bCs/>
                <w:color w:val="000000"/>
                <w:sz w:val="16"/>
                <w:szCs w:val="16"/>
                <w:lang w:eastAsia="pl-PL"/>
              </w:rPr>
            </w:pPr>
            <w:r w:rsidRPr="00477E34">
              <w:rPr>
                <w:rFonts w:ascii="Times New Roman" w:eastAsia="Times New Roman" w:hAnsi="Times New Roman" w:cs="Times New Roman"/>
                <w:b/>
                <w:bCs/>
                <w:color w:val="000000"/>
                <w:sz w:val="16"/>
                <w:szCs w:val="16"/>
                <w:lang w:eastAsia="pl-PL"/>
              </w:rPr>
              <w:t> </w:t>
            </w:r>
          </w:p>
        </w:tc>
      </w:tr>
      <w:tr w:rsidR="009C3D8F" w:rsidRPr="00477E34" w:rsidTr="00902F8C">
        <w:trPr>
          <w:trHeight w:val="675"/>
        </w:trPr>
        <w:tc>
          <w:tcPr>
            <w:tcW w:w="424" w:type="dxa"/>
            <w:vMerge/>
            <w:tcBorders>
              <w:left w:val="single" w:sz="4" w:space="0" w:color="auto"/>
              <w:bottom w:val="single" w:sz="4" w:space="0" w:color="auto"/>
              <w:right w:val="single" w:sz="4" w:space="0" w:color="auto"/>
            </w:tcBorders>
            <w:shd w:val="clear" w:color="auto" w:fill="C6D9F1" w:themeFill="text2" w:themeFillTint="33"/>
            <w:hideMark/>
          </w:tcPr>
          <w:p w:rsidR="009C3D8F" w:rsidRPr="00477E34" w:rsidRDefault="009C3D8F" w:rsidP="001A49FB">
            <w:pPr>
              <w:spacing w:after="0" w:line="240" w:lineRule="auto"/>
              <w:rPr>
                <w:rFonts w:ascii="Times New Roman" w:eastAsia="Times New Roman" w:hAnsi="Times New Roman" w:cs="Times New Roman"/>
                <w:color w:val="000000"/>
                <w:lang w:eastAsia="pl-PL"/>
              </w:rPr>
            </w:pPr>
          </w:p>
        </w:tc>
        <w:tc>
          <w:tcPr>
            <w:tcW w:w="3045" w:type="dxa"/>
            <w:vMerge/>
            <w:tcBorders>
              <w:left w:val="single" w:sz="4" w:space="0" w:color="auto"/>
              <w:bottom w:val="single" w:sz="4" w:space="0" w:color="auto"/>
              <w:right w:val="single" w:sz="4" w:space="0" w:color="auto"/>
            </w:tcBorders>
            <w:shd w:val="clear" w:color="auto" w:fill="C6D9F1" w:themeFill="text2" w:themeFillTint="33"/>
            <w:hideMark/>
          </w:tcPr>
          <w:p w:rsidR="009C3D8F" w:rsidRPr="00477E34" w:rsidRDefault="009C3D8F" w:rsidP="001A49FB">
            <w:pPr>
              <w:spacing w:after="0" w:line="240" w:lineRule="auto"/>
              <w:rPr>
                <w:rFonts w:ascii="Times New Roman" w:eastAsia="Times New Roman" w:hAnsi="Times New Roman" w:cs="Times New Roman"/>
                <w:color w:val="000000"/>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9C3D8F" w:rsidRPr="00477E34" w:rsidRDefault="009C3D8F" w:rsidP="001A49FB">
            <w:pPr>
              <w:spacing w:after="0" w:line="240" w:lineRule="auto"/>
              <w:jc w:val="center"/>
              <w:rPr>
                <w:rFonts w:ascii="Times New Roman" w:eastAsia="Times New Roman" w:hAnsi="Times New Roman" w:cs="Times New Roman"/>
                <w:b/>
                <w:bCs/>
                <w:color w:val="000000"/>
                <w:sz w:val="16"/>
                <w:szCs w:val="16"/>
                <w:lang w:eastAsia="pl-PL"/>
              </w:rPr>
            </w:pPr>
            <w:r w:rsidRPr="00477E34">
              <w:rPr>
                <w:rFonts w:ascii="Times New Roman" w:eastAsia="Times New Roman" w:hAnsi="Times New Roman" w:cs="Times New Roman"/>
                <w:b/>
                <w:bCs/>
                <w:color w:val="000000"/>
                <w:sz w:val="16"/>
                <w:szCs w:val="16"/>
                <w:lang w:eastAsia="pl-PL"/>
              </w:rPr>
              <w:t>napływ w okresie</w:t>
            </w:r>
          </w:p>
        </w:tc>
        <w:tc>
          <w:tcPr>
            <w:tcW w:w="87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9C3D8F" w:rsidRPr="00477E34" w:rsidRDefault="009C3D8F" w:rsidP="001A49FB">
            <w:pPr>
              <w:spacing w:after="0" w:line="240" w:lineRule="auto"/>
              <w:jc w:val="center"/>
              <w:rPr>
                <w:rFonts w:ascii="Times New Roman" w:eastAsia="Times New Roman" w:hAnsi="Times New Roman" w:cs="Times New Roman"/>
                <w:b/>
                <w:bCs/>
                <w:color w:val="000000"/>
                <w:sz w:val="16"/>
                <w:szCs w:val="16"/>
                <w:lang w:eastAsia="pl-PL"/>
              </w:rPr>
            </w:pPr>
            <w:r w:rsidRPr="00477E34">
              <w:rPr>
                <w:rFonts w:ascii="Times New Roman" w:eastAsia="Times New Roman" w:hAnsi="Times New Roman" w:cs="Times New Roman"/>
                <w:b/>
                <w:bCs/>
                <w:color w:val="000000"/>
                <w:sz w:val="16"/>
                <w:szCs w:val="16"/>
                <w:lang w:eastAsia="pl-PL"/>
              </w:rPr>
              <w:t>stan na koniec okresu</w:t>
            </w:r>
          </w:p>
        </w:tc>
        <w:tc>
          <w:tcPr>
            <w:tcW w:w="54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9C3D8F" w:rsidRPr="00477E34" w:rsidRDefault="009C3D8F" w:rsidP="001A49FB">
            <w:pPr>
              <w:spacing w:after="0" w:line="240" w:lineRule="auto"/>
              <w:jc w:val="center"/>
              <w:rPr>
                <w:rFonts w:ascii="Times New Roman" w:eastAsia="Times New Roman" w:hAnsi="Times New Roman" w:cs="Times New Roman"/>
                <w:b/>
                <w:bCs/>
                <w:color w:val="000000"/>
                <w:sz w:val="16"/>
                <w:szCs w:val="16"/>
                <w:lang w:eastAsia="pl-PL"/>
              </w:rPr>
            </w:pPr>
            <w:r w:rsidRPr="00477E34">
              <w:rPr>
                <w:rFonts w:ascii="Times New Roman" w:eastAsia="Times New Roman" w:hAnsi="Times New Roman" w:cs="Times New Roman"/>
                <w:b/>
                <w:bCs/>
                <w:color w:val="000000"/>
                <w:sz w:val="16"/>
                <w:szCs w:val="16"/>
                <w:lang w:eastAsia="pl-PL"/>
              </w:rPr>
              <w:t>PUP</w:t>
            </w:r>
          </w:p>
        </w:tc>
        <w:tc>
          <w:tcPr>
            <w:tcW w:w="70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9C3D8F" w:rsidRPr="00477E34" w:rsidRDefault="009C3D8F" w:rsidP="001A49FB">
            <w:pPr>
              <w:spacing w:after="0" w:line="240" w:lineRule="auto"/>
              <w:jc w:val="center"/>
              <w:rPr>
                <w:rFonts w:ascii="Times New Roman" w:eastAsia="Times New Roman" w:hAnsi="Times New Roman" w:cs="Times New Roman"/>
                <w:b/>
                <w:bCs/>
                <w:color w:val="000000"/>
                <w:sz w:val="16"/>
                <w:szCs w:val="16"/>
                <w:lang w:eastAsia="pl-PL"/>
              </w:rPr>
            </w:pPr>
            <w:r w:rsidRPr="00477E34">
              <w:rPr>
                <w:rFonts w:ascii="Times New Roman" w:eastAsia="Times New Roman" w:hAnsi="Times New Roman" w:cs="Times New Roman"/>
                <w:b/>
                <w:bCs/>
                <w:color w:val="000000"/>
                <w:sz w:val="16"/>
                <w:szCs w:val="16"/>
                <w:lang w:eastAsia="pl-PL"/>
              </w:rPr>
              <w:t>Internet</w:t>
            </w:r>
          </w:p>
        </w:tc>
        <w:tc>
          <w:tcPr>
            <w:tcW w:w="99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9C3D8F" w:rsidRPr="00477E34" w:rsidRDefault="009C3D8F" w:rsidP="001A49FB">
            <w:pPr>
              <w:spacing w:after="0" w:line="240" w:lineRule="auto"/>
              <w:jc w:val="center"/>
              <w:rPr>
                <w:rFonts w:ascii="Times New Roman" w:eastAsia="Times New Roman" w:hAnsi="Times New Roman" w:cs="Times New Roman"/>
                <w:b/>
                <w:bCs/>
                <w:color w:val="000000"/>
                <w:sz w:val="16"/>
                <w:szCs w:val="16"/>
                <w:lang w:eastAsia="pl-PL"/>
              </w:rPr>
            </w:pPr>
            <w:r w:rsidRPr="00477E34">
              <w:rPr>
                <w:rFonts w:ascii="Times New Roman" w:eastAsia="Times New Roman" w:hAnsi="Times New Roman" w:cs="Times New Roman"/>
                <w:b/>
                <w:bCs/>
                <w:color w:val="000000"/>
                <w:sz w:val="16"/>
                <w:szCs w:val="16"/>
                <w:lang w:eastAsia="pl-PL"/>
              </w:rPr>
              <w:t>wskaźnik dostępności oferty</w:t>
            </w:r>
          </w:p>
          <w:p w:rsidR="009C3D8F" w:rsidRPr="00477E34" w:rsidRDefault="009C3D8F" w:rsidP="00BA4DDA">
            <w:pPr>
              <w:spacing w:after="0" w:line="240" w:lineRule="auto"/>
              <w:jc w:val="center"/>
              <w:rPr>
                <w:rFonts w:ascii="Times New Roman" w:eastAsia="Times New Roman" w:hAnsi="Times New Roman" w:cs="Times New Roman"/>
                <w:b/>
                <w:bCs/>
                <w:color w:val="000000"/>
                <w:sz w:val="16"/>
                <w:szCs w:val="16"/>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9C3D8F" w:rsidRPr="00477E34" w:rsidRDefault="009C3D8F" w:rsidP="001A49FB">
            <w:pPr>
              <w:spacing w:after="0" w:line="240" w:lineRule="auto"/>
              <w:jc w:val="center"/>
              <w:rPr>
                <w:rFonts w:ascii="Times New Roman" w:eastAsia="Times New Roman" w:hAnsi="Times New Roman" w:cs="Times New Roman"/>
                <w:b/>
                <w:bCs/>
                <w:color w:val="000000"/>
                <w:sz w:val="16"/>
                <w:szCs w:val="16"/>
                <w:lang w:eastAsia="pl-PL"/>
              </w:rPr>
            </w:pPr>
            <w:r w:rsidRPr="00477E34">
              <w:rPr>
                <w:rFonts w:ascii="Times New Roman" w:eastAsia="Times New Roman" w:hAnsi="Times New Roman" w:cs="Times New Roman"/>
                <w:b/>
                <w:bCs/>
                <w:color w:val="000000"/>
                <w:sz w:val="16"/>
                <w:szCs w:val="16"/>
                <w:lang w:eastAsia="pl-PL"/>
              </w:rPr>
              <w:t xml:space="preserve">wskaźnik długotrwałego </w:t>
            </w:r>
          </w:p>
          <w:p w:rsidR="009C3D8F" w:rsidRPr="00477E34" w:rsidRDefault="009C3D8F" w:rsidP="001A49FB">
            <w:pPr>
              <w:spacing w:after="0" w:line="240" w:lineRule="auto"/>
              <w:jc w:val="center"/>
              <w:rPr>
                <w:rFonts w:ascii="Times New Roman" w:eastAsia="Times New Roman" w:hAnsi="Times New Roman" w:cs="Times New Roman"/>
                <w:b/>
                <w:bCs/>
                <w:color w:val="000000"/>
                <w:sz w:val="16"/>
                <w:szCs w:val="16"/>
                <w:lang w:eastAsia="pl-PL"/>
              </w:rPr>
            </w:pPr>
            <w:r w:rsidRPr="00477E34">
              <w:rPr>
                <w:rFonts w:ascii="Times New Roman" w:eastAsia="Times New Roman" w:hAnsi="Times New Roman" w:cs="Times New Roman"/>
                <w:b/>
                <w:bCs/>
                <w:color w:val="000000"/>
                <w:sz w:val="16"/>
                <w:szCs w:val="16"/>
                <w:lang w:eastAsia="pl-PL"/>
              </w:rPr>
              <w:t>bezrobocia</w:t>
            </w:r>
          </w:p>
        </w:tc>
        <w:tc>
          <w:tcPr>
            <w:tcW w:w="105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9C3D8F" w:rsidRPr="00477E34" w:rsidRDefault="009C3D8F" w:rsidP="001A49FB">
            <w:pPr>
              <w:spacing w:after="0" w:line="240" w:lineRule="auto"/>
              <w:jc w:val="center"/>
              <w:rPr>
                <w:rFonts w:ascii="Times New Roman" w:eastAsia="Times New Roman" w:hAnsi="Times New Roman" w:cs="Times New Roman"/>
                <w:b/>
                <w:bCs/>
                <w:color w:val="000000"/>
                <w:sz w:val="16"/>
                <w:szCs w:val="16"/>
                <w:lang w:eastAsia="pl-PL"/>
              </w:rPr>
            </w:pPr>
            <w:r w:rsidRPr="00477E34">
              <w:rPr>
                <w:rFonts w:ascii="Times New Roman" w:eastAsia="Times New Roman" w:hAnsi="Times New Roman" w:cs="Times New Roman"/>
                <w:b/>
                <w:bCs/>
                <w:color w:val="000000"/>
                <w:sz w:val="16"/>
                <w:szCs w:val="16"/>
                <w:lang w:eastAsia="pl-PL"/>
              </w:rPr>
              <w:t>wskaźnik płynności bezrobotnych</w:t>
            </w:r>
          </w:p>
        </w:tc>
      </w:tr>
      <w:tr w:rsidR="00BA4DDA" w:rsidRPr="00477E34" w:rsidTr="009C3D8F">
        <w:trPr>
          <w:trHeight w:val="382"/>
        </w:trPr>
        <w:tc>
          <w:tcPr>
            <w:tcW w:w="424" w:type="dxa"/>
            <w:tcBorders>
              <w:top w:val="single" w:sz="4" w:space="0" w:color="auto"/>
              <w:left w:val="single" w:sz="4" w:space="0" w:color="auto"/>
              <w:bottom w:val="single" w:sz="4" w:space="0" w:color="auto"/>
              <w:right w:val="single" w:sz="4" w:space="0" w:color="auto"/>
            </w:tcBorders>
            <w:shd w:val="clear" w:color="auto" w:fill="auto"/>
            <w:hideMark/>
          </w:tcPr>
          <w:p w:rsidR="00BA4DDA" w:rsidRPr="00477E34" w:rsidRDefault="00BA4DDA" w:rsidP="001A49FB">
            <w:pPr>
              <w:spacing w:after="0" w:line="240" w:lineRule="auto"/>
              <w:rPr>
                <w:rFonts w:ascii="Times New Roman" w:eastAsia="Times New Roman" w:hAnsi="Times New Roman" w:cs="Times New Roman"/>
                <w:color w:val="000000"/>
                <w:sz w:val="16"/>
                <w:szCs w:val="16"/>
                <w:lang w:eastAsia="pl-PL"/>
              </w:rPr>
            </w:pPr>
            <w:r w:rsidRPr="00477E34">
              <w:rPr>
                <w:rFonts w:ascii="Times New Roman" w:eastAsia="Times New Roman" w:hAnsi="Times New Roman" w:cs="Times New Roman"/>
                <w:color w:val="000000"/>
                <w:sz w:val="16"/>
                <w:szCs w:val="16"/>
                <w:lang w:eastAsia="pl-PL"/>
              </w:rPr>
              <w:t>1</w:t>
            </w:r>
          </w:p>
        </w:tc>
        <w:tc>
          <w:tcPr>
            <w:tcW w:w="3045" w:type="dxa"/>
            <w:tcBorders>
              <w:top w:val="single" w:sz="4" w:space="0" w:color="auto"/>
              <w:left w:val="single" w:sz="4" w:space="0" w:color="auto"/>
              <w:bottom w:val="single" w:sz="4" w:space="0" w:color="auto"/>
              <w:right w:val="single" w:sz="4" w:space="0" w:color="auto"/>
            </w:tcBorders>
            <w:shd w:val="clear" w:color="auto" w:fill="auto"/>
            <w:hideMark/>
          </w:tcPr>
          <w:p w:rsidR="00BA4DDA" w:rsidRPr="00477E34" w:rsidRDefault="00BA4DDA" w:rsidP="001A49FB">
            <w:pPr>
              <w:spacing w:after="0" w:line="240" w:lineRule="auto"/>
              <w:rPr>
                <w:rFonts w:ascii="Times New Roman" w:eastAsia="Times New Roman" w:hAnsi="Times New Roman" w:cs="Times New Roman"/>
                <w:color w:val="000000"/>
                <w:sz w:val="16"/>
                <w:szCs w:val="16"/>
                <w:lang w:eastAsia="pl-PL"/>
              </w:rPr>
            </w:pPr>
            <w:r w:rsidRPr="00477E34">
              <w:rPr>
                <w:rFonts w:ascii="Times New Roman" w:eastAsia="Times New Roman" w:hAnsi="Times New Roman" w:cs="Times New Roman"/>
                <w:color w:val="000000"/>
                <w:sz w:val="16"/>
                <w:szCs w:val="16"/>
                <w:lang w:eastAsia="pl-PL"/>
              </w:rPr>
              <w:t>KIEROWNICY</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A4DDA" w:rsidRPr="00477E34" w:rsidRDefault="00BA4DDA" w:rsidP="001A49FB">
            <w:pPr>
              <w:spacing w:after="0" w:line="240" w:lineRule="auto"/>
              <w:jc w:val="right"/>
              <w:rPr>
                <w:rFonts w:ascii="Times New Roman" w:eastAsia="Times New Roman" w:hAnsi="Times New Roman" w:cs="Times New Roman"/>
                <w:color w:val="000000"/>
                <w:sz w:val="18"/>
                <w:szCs w:val="18"/>
                <w:lang w:eastAsia="pl-PL"/>
              </w:rPr>
            </w:pPr>
            <w:r w:rsidRPr="00477E34">
              <w:rPr>
                <w:rFonts w:ascii="Times New Roman" w:eastAsia="Times New Roman" w:hAnsi="Times New Roman" w:cs="Times New Roman"/>
                <w:color w:val="000000"/>
                <w:sz w:val="18"/>
                <w:szCs w:val="18"/>
                <w:lang w:eastAsia="pl-PL"/>
              </w:rPr>
              <w:t>4,00</w:t>
            </w:r>
          </w:p>
        </w:tc>
        <w:tc>
          <w:tcPr>
            <w:tcW w:w="870" w:type="dxa"/>
            <w:tcBorders>
              <w:top w:val="single" w:sz="4" w:space="0" w:color="auto"/>
              <w:left w:val="single" w:sz="4" w:space="0" w:color="auto"/>
              <w:bottom w:val="single" w:sz="4" w:space="0" w:color="auto"/>
              <w:right w:val="single" w:sz="4" w:space="0" w:color="auto"/>
            </w:tcBorders>
            <w:shd w:val="clear" w:color="auto" w:fill="auto"/>
            <w:hideMark/>
          </w:tcPr>
          <w:p w:rsidR="00BA4DDA" w:rsidRPr="00477E34" w:rsidRDefault="00BA4DDA" w:rsidP="001A49FB">
            <w:pPr>
              <w:spacing w:after="0" w:line="240" w:lineRule="auto"/>
              <w:jc w:val="right"/>
              <w:rPr>
                <w:rFonts w:ascii="Times New Roman" w:eastAsia="Times New Roman" w:hAnsi="Times New Roman" w:cs="Times New Roman"/>
                <w:color w:val="000000"/>
                <w:sz w:val="18"/>
                <w:szCs w:val="18"/>
                <w:lang w:eastAsia="pl-PL"/>
              </w:rPr>
            </w:pPr>
            <w:r w:rsidRPr="00477E34">
              <w:rPr>
                <w:rFonts w:ascii="Times New Roman" w:eastAsia="Times New Roman" w:hAnsi="Times New Roman" w:cs="Times New Roman"/>
                <w:color w:val="000000"/>
                <w:sz w:val="18"/>
                <w:szCs w:val="18"/>
                <w:lang w:eastAsia="pl-PL"/>
              </w:rPr>
              <w:t>3,00</w:t>
            </w:r>
          </w:p>
        </w:tc>
        <w:tc>
          <w:tcPr>
            <w:tcW w:w="548" w:type="dxa"/>
            <w:tcBorders>
              <w:top w:val="single" w:sz="4" w:space="0" w:color="auto"/>
              <w:left w:val="single" w:sz="4" w:space="0" w:color="auto"/>
              <w:bottom w:val="single" w:sz="4" w:space="0" w:color="auto"/>
              <w:right w:val="single" w:sz="4" w:space="0" w:color="auto"/>
            </w:tcBorders>
            <w:shd w:val="clear" w:color="auto" w:fill="auto"/>
            <w:hideMark/>
          </w:tcPr>
          <w:p w:rsidR="00BA4DDA" w:rsidRPr="00477E34" w:rsidRDefault="00BA4DDA" w:rsidP="001A49FB">
            <w:pPr>
              <w:spacing w:after="0" w:line="240" w:lineRule="auto"/>
              <w:jc w:val="right"/>
              <w:rPr>
                <w:rFonts w:ascii="Times New Roman" w:eastAsia="Times New Roman" w:hAnsi="Times New Roman" w:cs="Times New Roman"/>
                <w:color w:val="000000"/>
                <w:sz w:val="18"/>
                <w:szCs w:val="18"/>
                <w:lang w:eastAsia="pl-PL"/>
              </w:rPr>
            </w:pPr>
            <w:r w:rsidRPr="00477E34">
              <w:rPr>
                <w:rFonts w:ascii="Times New Roman" w:eastAsia="Times New Roman" w:hAnsi="Times New Roman" w:cs="Times New Roman"/>
                <w:color w:val="000000"/>
                <w:sz w:val="18"/>
                <w:szCs w:val="18"/>
                <w:lang w:eastAsia="pl-PL"/>
              </w:rPr>
              <w:t>3</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BA4DDA" w:rsidRPr="00477E34" w:rsidRDefault="00BA4DDA" w:rsidP="001A49FB">
            <w:pPr>
              <w:spacing w:after="0" w:line="240" w:lineRule="auto"/>
              <w:jc w:val="right"/>
              <w:rPr>
                <w:rFonts w:ascii="Times New Roman" w:eastAsia="Times New Roman" w:hAnsi="Times New Roman" w:cs="Times New Roman"/>
                <w:color w:val="000000"/>
                <w:sz w:val="18"/>
                <w:szCs w:val="18"/>
                <w:lang w:eastAsia="pl-PL"/>
              </w:rPr>
            </w:pPr>
            <w:r w:rsidRPr="00477E34">
              <w:rPr>
                <w:rFonts w:ascii="Times New Roman" w:eastAsia="Times New Roman" w:hAnsi="Times New Roman" w:cs="Times New Roman"/>
                <w:color w:val="000000"/>
                <w:sz w:val="18"/>
                <w:szCs w:val="18"/>
                <w:lang w:eastAsia="pl-PL"/>
              </w:rPr>
              <w:t>3</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A4DDA" w:rsidRPr="00477E34" w:rsidRDefault="00BA4DDA" w:rsidP="00BA4DDA">
            <w:pPr>
              <w:spacing w:after="0" w:line="240" w:lineRule="auto"/>
              <w:jc w:val="right"/>
              <w:rPr>
                <w:rFonts w:ascii="Times New Roman" w:eastAsia="Times New Roman" w:hAnsi="Times New Roman" w:cs="Times New Roman"/>
                <w:color w:val="000000"/>
                <w:sz w:val="18"/>
                <w:szCs w:val="18"/>
                <w:lang w:eastAsia="pl-PL"/>
              </w:rPr>
            </w:pPr>
            <w:r w:rsidRPr="00477E34">
              <w:rPr>
                <w:rFonts w:ascii="Times New Roman" w:eastAsia="Times New Roman" w:hAnsi="Times New Roman" w:cs="Times New Roman"/>
                <w:color w:val="000000"/>
                <w:sz w:val="18"/>
                <w:szCs w:val="18"/>
                <w:lang w:eastAsia="pl-PL"/>
              </w:rPr>
              <w:t>1,06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4DDA" w:rsidRPr="00477E34" w:rsidRDefault="00BA4DDA" w:rsidP="001A49FB">
            <w:pPr>
              <w:spacing w:after="0" w:line="240" w:lineRule="auto"/>
              <w:jc w:val="right"/>
              <w:rPr>
                <w:rFonts w:ascii="Times New Roman" w:eastAsia="Times New Roman" w:hAnsi="Times New Roman" w:cs="Times New Roman"/>
                <w:color w:val="000000"/>
                <w:sz w:val="18"/>
                <w:szCs w:val="18"/>
                <w:lang w:eastAsia="pl-PL"/>
              </w:rPr>
            </w:pPr>
            <w:r w:rsidRPr="00477E34">
              <w:rPr>
                <w:rFonts w:ascii="Times New Roman" w:eastAsia="Times New Roman" w:hAnsi="Times New Roman" w:cs="Times New Roman"/>
                <w:color w:val="000000"/>
                <w:sz w:val="18"/>
                <w:szCs w:val="18"/>
                <w:lang w:eastAsia="pl-PL"/>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hideMark/>
          </w:tcPr>
          <w:p w:rsidR="00BA4DDA" w:rsidRPr="00477E34" w:rsidRDefault="00BA4DDA" w:rsidP="001A49FB">
            <w:pPr>
              <w:spacing w:after="0" w:line="240" w:lineRule="auto"/>
              <w:jc w:val="right"/>
              <w:rPr>
                <w:rFonts w:ascii="Times New Roman" w:eastAsia="Times New Roman" w:hAnsi="Times New Roman" w:cs="Times New Roman"/>
                <w:color w:val="000000"/>
                <w:sz w:val="18"/>
                <w:szCs w:val="18"/>
                <w:lang w:eastAsia="pl-PL"/>
              </w:rPr>
            </w:pPr>
            <w:r w:rsidRPr="00477E34">
              <w:rPr>
                <w:rFonts w:ascii="Times New Roman" w:eastAsia="Times New Roman" w:hAnsi="Times New Roman" w:cs="Times New Roman"/>
                <w:color w:val="000000"/>
                <w:sz w:val="18"/>
                <w:szCs w:val="18"/>
                <w:lang w:eastAsia="pl-PL"/>
              </w:rPr>
              <w:t>1,00</w:t>
            </w:r>
          </w:p>
        </w:tc>
      </w:tr>
      <w:tr w:rsidR="00BA4DDA" w:rsidRPr="00477E34" w:rsidTr="009C3D8F">
        <w:trPr>
          <w:trHeight w:val="358"/>
        </w:trPr>
        <w:tc>
          <w:tcPr>
            <w:tcW w:w="424" w:type="dxa"/>
            <w:tcBorders>
              <w:top w:val="single" w:sz="4" w:space="0" w:color="auto"/>
              <w:left w:val="single" w:sz="4" w:space="0" w:color="auto"/>
              <w:bottom w:val="single" w:sz="4" w:space="0" w:color="auto"/>
              <w:right w:val="single" w:sz="4" w:space="0" w:color="auto"/>
            </w:tcBorders>
            <w:shd w:val="clear" w:color="auto" w:fill="auto"/>
            <w:hideMark/>
          </w:tcPr>
          <w:p w:rsidR="00BA4DDA" w:rsidRPr="00477E34" w:rsidRDefault="00BA4DDA" w:rsidP="001A49FB">
            <w:pPr>
              <w:spacing w:after="0" w:line="240" w:lineRule="auto"/>
              <w:rPr>
                <w:rFonts w:ascii="Times New Roman" w:eastAsia="Times New Roman" w:hAnsi="Times New Roman" w:cs="Times New Roman"/>
                <w:color w:val="000000"/>
                <w:sz w:val="16"/>
                <w:szCs w:val="16"/>
                <w:lang w:eastAsia="pl-PL"/>
              </w:rPr>
            </w:pPr>
            <w:r w:rsidRPr="00477E34">
              <w:rPr>
                <w:rFonts w:ascii="Times New Roman" w:eastAsia="Times New Roman" w:hAnsi="Times New Roman" w:cs="Times New Roman"/>
                <w:color w:val="000000"/>
                <w:sz w:val="16"/>
                <w:szCs w:val="16"/>
                <w:lang w:eastAsia="pl-PL"/>
              </w:rPr>
              <w:t>2</w:t>
            </w:r>
          </w:p>
        </w:tc>
        <w:tc>
          <w:tcPr>
            <w:tcW w:w="3045" w:type="dxa"/>
            <w:tcBorders>
              <w:top w:val="single" w:sz="4" w:space="0" w:color="auto"/>
              <w:left w:val="single" w:sz="4" w:space="0" w:color="auto"/>
              <w:bottom w:val="single" w:sz="4" w:space="0" w:color="auto"/>
              <w:right w:val="single" w:sz="4" w:space="0" w:color="auto"/>
            </w:tcBorders>
            <w:shd w:val="clear" w:color="auto" w:fill="auto"/>
            <w:hideMark/>
          </w:tcPr>
          <w:p w:rsidR="00BA4DDA" w:rsidRPr="00477E34" w:rsidRDefault="00BA4DDA" w:rsidP="001A49FB">
            <w:pPr>
              <w:spacing w:after="0" w:line="240" w:lineRule="auto"/>
              <w:rPr>
                <w:rFonts w:ascii="Times New Roman" w:eastAsia="Times New Roman" w:hAnsi="Times New Roman" w:cs="Times New Roman"/>
                <w:color w:val="000000"/>
                <w:sz w:val="16"/>
                <w:szCs w:val="16"/>
                <w:lang w:eastAsia="pl-PL"/>
              </w:rPr>
            </w:pPr>
            <w:r w:rsidRPr="00477E34">
              <w:rPr>
                <w:rFonts w:ascii="Times New Roman" w:eastAsia="Times New Roman" w:hAnsi="Times New Roman" w:cs="Times New Roman"/>
                <w:color w:val="000000"/>
                <w:sz w:val="16"/>
                <w:szCs w:val="16"/>
                <w:lang w:eastAsia="pl-PL"/>
              </w:rPr>
              <w:t>SPECJALIŚCI</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A4DDA" w:rsidRPr="00477E34" w:rsidRDefault="00BA4DDA" w:rsidP="001A49FB">
            <w:pPr>
              <w:spacing w:after="0" w:line="240" w:lineRule="auto"/>
              <w:jc w:val="right"/>
              <w:rPr>
                <w:rFonts w:ascii="Times New Roman" w:eastAsia="Times New Roman" w:hAnsi="Times New Roman" w:cs="Times New Roman"/>
                <w:color w:val="000000"/>
                <w:sz w:val="18"/>
                <w:szCs w:val="18"/>
                <w:lang w:eastAsia="pl-PL"/>
              </w:rPr>
            </w:pPr>
            <w:r w:rsidRPr="00477E34">
              <w:rPr>
                <w:rFonts w:ascii="Times New Roman" w:eastAsia="Times New Roman" w:hAnsi="Times New Roman" w:cs="Times New Roman"/>
                <w:color w:val="000000"/>
                <w:sz w:val="18"/>
                <w:szCs w:val="18"/>
                <w:lang w:eastAsia="pl-PL"/>
              </w:rPr>
              <w:t>170,00</w:t>
            </w:r>
          </w:p>
        </w:tc>
        <w:tc>
          <w:tcPr>
            <w:tcW w:w="870" w:type="dxa"/>
            <w:tcBorders>
              <w:top w:val="single" w:sz="4" w:space="0" w:color="auto"/>
              <w:left w:val="single" w:sz="4" w:space="0" w:color="auto"/>
              <w:bottom w:val="single" w:sz="4" w:space="0" w:color="auto"/>
              <w:right w:val="single" w:sz="4" w:space="0" w:color="auto"/>
            </w:tcBorders>
            <w:shd w:val="clear" w:color="auto" w:fill="auto"/>
            <w:hideMark/>
          </w:tcPr>
          <w:p w:rsidR="00BA4DDA" w:rsidRPr="00477E34" w:rsidRDefault="00BA4DDA" w:rsidP="001A49FB">
            <w:pPr>
              <w:spacing w:after="0" w:line="240" w:lineRule="auto"/>
              <w:jc w:val="right"/>
              <w:rPr>
                <w:rFonts w:ascii="Times New Roman" w:eastAsia="Times New Roman" w:hAnsi="Times New Roman" w:cs="Times New Roman"/>
                <w:color w:val="000000"/>
                <w:sz w:val="18"/>
                <w:szCs w:val="18"/>
                <w:lang w:eastAsia="pl-PL"/>
              </w:rPr>
            </w:pPr>
            <w:r w:rsidRPr="00477E34">
              <w:rPr>
                <w:rFonts w:ascii="Times New Roman" w:eastAsia="Times New Roman" w:hAnsi="Times New Roman" w:cs="Times New Roman"/>
                <w:color w:val="000000"/>
                <w:sz w:val="18"/>
                <w:szCs w:val="18"/>
                <w:lang w:eastAsia="pl-PL"/>
              </w:rPr>
              <w:t>85,00</w:t>
            </w:r>
          </w:p>
        </w:tc>
        <w:tc>
          <w:tcPr>
            <w:tcW w:w="548" w:type="dxa"/>
            <w:tcBorders>
              <w:top w:val="single" w:sz="4" w:space="0" w:color="auto"/>
              <w:left w:val="single" w:sz="4" w:space="0" w:color="auto"/>
              <w:bottom w:val="single" w:sz="4" w:space="0" w:color="auto"/>
              <w:right w:val="single" w:sz="4" w:space="0" w:color="auto"/>
            </w:tcBorders>
            <w:shd w:val="clear" w:color="auto" w:fill="auto"/>
            <w:hideMark/>
          </w:tcPr>
          <w:p w:rsidR="00BA4DDA" w:rsidRPr="00477E34" w:rsidRDefault="00BA4DDA" w:rsidP="001A49FB">
            <w:pPr>
              <w:spacing w:after="0" w:line="240" w:lineRule="auto"/>
              <w:jc w:val="right"/>
              <w:rPr>
                <w:rFonts w:ascii="Times New Roman" w:eastAsia="Times New Roman" w:hAnsi="Times New Roman" w:cs="Times New Roman"/>
                <w:color w:val="000000"/>
                <w:sz w:val="18"/>
                <w:szCs w:val="18"/>
                <w:lang w:eastAsia="pl-PL"/>
              </w:rPr>
            </w:pPr>
            <w:r w:rsidRPr="00477E34">
              <w:rPr>
                <w:rFonts w:ascii="Times New Roman" w:eastAsia="Times New Roman" w:hAnsi="Times New Roman" w:cs="Times New Roman"/>
                <w:color w:val="000000"/>
                <w:sz w:val="18"/>
                <w:szCs w:val="18"/>
                <w:lang w:eastAsia="pl-PL"/>
              </w:rPr>
              <w:t>18</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BA4DDA" w:rsidRPr="00477E34" w:rsidRDefault="00BA4DDA" w:rsidP="001A49FB">
            <w:pPr>
              <w:spacing w:after="0" w:line="240" w:lineRule="auto"/>
              <w:jc w:val="right"/>
              <w:rPr>
                <w:rFonts w:ascii="Times New Roman" w:eastAsia="Times New Roman" w:hAnsi="Times New Roman" w:cs="Times New Roman"/>
                <w:color w:val="000000"/>
                <w:sz w:val="18"/>
                <w:szCs w:val="18"/>
                <w:lang w:eastAsia="pl-PL"/>
              </w:rPr>
            </w:pPr>
            <w:r w:rsidRPr="00477E34">
              <w:rPr>
                <w:rFonts w:ascii="Times New Roman" w:eastAsia="Times New Roman" w:hAnsi="Times New Roman" w:cs="Times New Roman"/>
                <w:color w:val="000000"/>
                <w:sz w:val="18"/>
                <w:szCs w:val="18"/>
                <w:lang w:eastAsia="pl-PL"/>
              </w:rPr>
              <w:t>37</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A4DDA" w:rsidRPr="00477E34" w:rsidRDefault="00BA4DDA" w:rsidP="00BA4DDA">
            <w:pPr>
              <w:spacing w:after="0" w:line="240" w:lineRule="auto"/>
              <w:jc w:val="right"/>
              <w:rPr>
                <w:rFonts w:ascii="Times New Roman" w:eastAsia="Times New Roman" w:hAnsi="Times New Roman" w:cs="Times New Roman"/>
                <w:color w:val="000000"/>
                <w:sz w:val="18"/>
                <w:szCs w:val="18"/>
                <w:lang w:eastAsia="pl-PL"/>
              </w:rPr>
            </w:pPr>
            <w:r w:rsidRPr="00477E34">
              <w:rPr>
                <w:rFonts w:ascii="Times New Roman" w:eastAsia="Times New Roman" w:hAnsi="Times New Roman" w:cs="Times New Roman"/>
                <w:color w:val="000000"/>
                <w:sz w:val="18"/>
                <w:szCs w:val="18"/>
                <w:lang w:eastAsia="pl-PL"/>
              </w:rPr>
              <w:t>18,78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4DDA" w:rsidRPr="00477E34" w:rsidRDefault="00BA4DDA" w:rsidP="001A49FB">
            <w:pPr>
              <w:spacing w:after="0" w:line="240" w:lineRule="auto"/>
              <w:jc w:val="right"/>
              <w:rPr>
                <w:rFonts w:ascii="Times New Roman" w:eastAsia="Times New Roman" w:hAnsi="Times New Roman" w:cs="Times New Roman"/>
                <w:color w:val="000000"/>
                <w:sz w:val="18"/>
                <w:szCs w:val="18"/>
                <w:lang w:eastAsia="pl-PL"/>
              </w:rPr>
            </w:pPr>
            <w:r w:rsidRPr="00477E34">
              <w:rPr>
                <w:rFonts w:ascii="Times New Roman" w:eastAsia="Times New Roman" w:hAnsi="Times New Roman" w:cs="Times New Roman"/>
                <w:color w:val="000000"/>
                <w:sz w:val="18"/>
                <w:szCs w:val="18"/>
                <w:lang w:eastAsia="pl-PL"/>
              </w:rPr>
              <w:t>28,24</w:t>
            </w:r>
          </w:p>
        </w:tc>
        <w:tc>
          <w:tcPr>
            <w:tcW w:w="1055" w:type="dxa"/>
            <w:tcBorders>
              <w:top w:val="single" w:sz="4" w:space="0" w:color="auto"/>
              <w:left w:val="single" w:sz="4" w:space="0" w:color="auto"/>
              <w:bottom w:val="single" w:sz="4" w:space="0" w:color="auto"/>
              <w:right w:val="single" w:sz="4" w:space="0" w:color="auto"/>
            </w:tcBorders>
            <w:shd w:val="clear" w:color="auto" w:fill="auto"/>
            <w:hideMark/>
          </w:tcPr>
          <w:p w:rsidR="00BA4DDA" w:rsidRPr="00477E34" w:rsidRDefault="00BA4DDA" w:rsidP="001A49FB">
            <w:pPr>
              <w:spacing w:after="0" w:line="240" w:lineRule="auto"/>
              <w:jc w:val="right"/>
              <w:rPr>
                <w:rFonts w:ascii="Times New Roman" w:eastAsia="Times New Roman" w:hAnsi="Times New Roman" w:cs="Times New Roman"/>
                <w:color w:val="000000"/>
                <w:sz w:val="18"/>
                <w:szCs w:val="18"/>
                <w:lang w:eastAsia="pl-PL"/>
              </w:rPr>
            </w:pPr>
            <w:r w:rsidRPr="00477E34">
              <w:rPr>
                <w:rFonts w:ascii="Times New Roman" w:eastAsia="Times New Roman" w:hAnsi="Times New Roman" w:cs="Times New Roman"/>
                <w:color w:val="000000"/>
                <w:sz w:val="18"/>
                <w:szCs w:val="18"/>
                <w:lang w:eastAsia="pl-PL"/>
              </w:rPr>
              <w:t>1,05</w:t>
            </w:r>
          </w:p>
        </w:tc>
      </w:tr>
      <w:tr w:rsidR="00BA4DDA" w:rsidRPr="00477E34" w:rsidTr="009C3D8F">
        <w:trPr>
          <w:trHeight w:val="420"/>
        </w:trPr>
        <w:tc>
          <w:tcPr>
            <w:tcW w:w="424" w:type="dxa"/>
            <w:tcBorders>
              <w:top w:val="single" w:sz="4" w:space="0" w:color="auto"/>
              <w:left w:val="single" w:sz="4" w:space="0" w:color="auto"/>
              <w:bottom w:val="single" w:sz="4" w:space="0" w:color="auto"/>
              <w:right w:val="single" w:sz="4" w:space="0" w:color="auto"/>
            </w:tcBorders>
            <w:shd w:val="clear" w:color="auto" w:fill="auto"/>
            <w:hideMark/>
          </w:tcPr>
          <w:p w:rsidR="00BA4DDA" w:rsidRPr="00477E34" w:rsidRDefault="00BA4DDA" w:rsidP="001A49FB">
            <w:pPr>
              <w:spacing w:after="0" w:line="240" w:lineRule="auto"/>
              <w:rPr>
                <w:rFonts w:ascii="Times New Roman" w:eastAsia="Times New Roman" w:hAnsi="Times New Roman" w:cs="Times New Roman"/>
                <w:color w:val="000000"/>
                <w:sz w:val="16"/>
                <w:szCs w:val="16"/>
                <w:lang w:eastAsia="pl-PL"/>
              </w:rPr>
            </w:pPr>
            <w:r w:rsidRPr="00477E34">
              <w:rPr>
                <w:rFonts w:ascii="Times New Roman" w:eastAsia="Times New Roman" w:hAnsi="Times New Roman" w:cs="Times New Roman"/>
                <w:color w:val="000000"/>
                <w:sz w:val="16"/>
                <w:szCs w:val="16"/>
                <w:lang w:eastAsia="pl-PL"/>
              </w:rPr>
              <w:t>3</w:t>
            </w:r>
          </w:p>
        </w:tc>
        <w:tc>
          <w:tcPr>
            <w:tcW w:w="3045" w:type="dxa"/>
            <w:tcBorders>
              <w:top w:val="single" w:sz="4" w:space="0" w:color="auto"/>
              <w:left w:val="single" w:sz="4" w:space="0" w:color="auto"/>
              <w:bottom w:val="single" w:sz="4" w:space="0" w:color="auto"/>
              <w:right w:val="single" w:sz="4" w:space="0" w:color="auto"/>
            </w:tcBorders>
            <w:shd w:val="clear" w:color="auto" w:fill="auto"/>
            <w:hideMark/>
          </w:tcPr>
          <w:p w:rsidR="00BA4DDA" w:rsidRPr="00477E34" w:rsidRDefault="00BA4DDA" w:rsidP="001A49FB">
            <w:pPr>
              <w:spacing w:after="0" w:line="240" w:lineRule="auto"/>
              <w:rPr>
                <w:rFonts w:ascii="Times New Roman" w:eastAsia="Times New Roman" w:hAnsi="Times New Roman" w:cs="Times New Roman"/>
                <w:color w:val="000000"/>
                <w:sz w:val="16"/>
                <w:szCs w:val="16"/>
                <w:lang w:eastAsia="pl-PL"/>
              </w:rPr>
            </w:pPr>
            <w:r w:rsidRPr="00477E34">
              <w:rPr>
                <w:rFonts w:ascii="Times New Roman" w:eastAsia="Times New Roman" w:hAnsi="Times New Roman" w:cs="Times New Roman"/>
                <w:color w:val="000000"/>
                <w:sz w:val="16"/>
                <w:szCs w:val="16"/>
                <w:lang w:eastAsia="pl-PL"/>
              </w:rPr>
              <w:t>TECHNICY I INNY ŚREDNI PERSONEL</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A4DDA" w:rsidRPr="00477E34" w:rsidRDefault="00BA4DDA" w:rsidP="001A49FB">
            <w:pPr>
              <w:spacing w:after="0" w:line="240" w:lineRule="auto"/>
              <w:jc w:val="right"/>
              <w:rPr>
                <w:rFonts w:ascii="Times New Roman" w:eastAsia="Times New Roman" w:hAnsi="Times New Roman" w:cs="Times New Roman"/>
                <w:color w:val="000000"/>
                <w:sz w:val="18"/>
                <w:szCs w:val="18"/>
                <w:lang w:eastAsia="pl-PL"/>
              </w:rPr>
            </w:pPr>
            <w:r w:rsidRPr="00477E34">
              <w:rPr>
                <w:rFonts w:ascii="Times New Roman" w:eastAsia="Times New Roman" w:hAnsi="Times New Roman" w:cs="Times New Roman"/>
                <w:color w:val="000000"/>
                <w:sz w:val="18"/>
                <w:szCs w:val="18"/>
                <w:lang w:eastAsia="pl-PL"/>
              </w:rPr>
              <w:t>265,00</w:t>
            </w:r>
          </w:p>
        </w:tc>
        <w:tc>
          <w:tcPr>
            <w:tcW w:w="870" w:type="dxa"/>
            <w:tcBorders>
              <w:top w:val="single" w:sz="4" w:space="0" w:color="auto"/>
              <w:left w:val="single" w:sz="4" w:space="0" w:color="auto"/>
              <w:bottom w:val="single" w:sz="4" w:space="0" w:color="auto"/>
              <w:right w:val="single" w:sz="4" w:space="0" w:color="auto"/>
            </w:tcBorders>
            <w:shd w:val="clear" w:color="auto" w:fill="auto"/>
            <w:hideMark/>
          </w:tcPr>
          <w:p w:rsidR="00BA4DDA" w:rsidRPr="00477E34" w:rsidRDefault="00BA4DDA" w:rsidP="001A49FB">
            <w:pPr>
              <w:spacing w:after="0" w:line="240" w:lineRule="auto"/>
              <w:jc w:val="right"/>
              <w:rPr>
                <w:rFonts w:ascii="Times New Roman" w:eastAsia="Times New Roman" w:hAnsi="Times New Roman" w:cs="Times New Roman"/>
                <w:color w:val="000000"/>
                <w:sz w:val="18"/>
                <w:szCs w:val="18"/>
                <w:lang w:eastAsia="pl-PL"/>
              </w:rPr>
            </w:pPr>
            <w:r w:rsidRPr="00477E34">
              <w:rPr>
                <w:rFonts w:ascii="Times New Roman" w:eastAsia="Times New Roman" w:hAnsi="Times New Roman" w:cs="Times New Roman"/>
                <w:color w:val="000000"/>
                <w:sz w:val="18"/>
                <w:szCs w:val="18"/>
                <w:lang w:eastAsia="pl-PL"/>
              </w:rPr>
              <w:t>222,00</w:t>
            </w:r>
          </w:p>
        </w:tc>
        <w:tc>
          <w:tcPr>
            <w:tcW w:w="548" w:type="dxa"/>
            <w:tcBorders>
              <w:top w:val="single" w:sz="4" w:space="0" w:color="auto"/>
              <w:left w:val="single" w:sz="4" w:space="0" w:color="auto"/>
              <w:bottom w:val="single" w:sz="4" w:space="0" w:color="auto"/>
              <w:right w:val="single" w:sz="4" w:space="0" w:color="auto"/>
            </w:tcBorders>
            <w:shd w:val="clear" w:color="auto" w:fill="auto"/>
            <w:hideMark/>
          </w:tcPr>
          <w:p w:rsidR="00BA4DDA" w:rsidRPr="00477E34" w:rsidRDefault="00BA4DDA" w:rsidP="001A49FB">
            <w:pPr>
              <w:spacing w:after="0" w:line="240" w:lineRule="auto"/>
              <w:jc w:val="right"/>
              <w:rPr>
                <w:rFonts w:ascii="Times New Roman" w:eastAsia="Times New Roman" w:hAnsi="Times New Roman" w:cs="Times New Roman"/>
                <w:color w:val="000000"/>
                <w:sz w:val="18"/>
                <w:szCs w:val="18"/>
                <w:lang w:eastAsia="pl-PL"/>
              </w:rPr>
            </w:pPr>
            <w:r w:rsidRPr="00477E34">
              <w:rPr>
                <w:rFonts w:ascii="Times New Roman" w:eastAsia="Times New Roman" w:hAnsi="Times New Roman" w:cs="Times New Roman"/>
                <w:color w:val="000000"/>
                <w:sz w:val="18"/>
                <w:szCs w:val="18"/>
                <w:lang w:eastAsia="pl-PL"/>
              </w:rPr>
              <w:t>15</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BA4DDA" w:rsidRPr="00477E34" w:rsidRDefault="00BA4DDA" w:rsidP="001A49FB">
            <w:pPr>
              <w:spacing w:after="0" w:line="240" w:lineRule="auto"/>
              <w:jc w:val="right"/>
              <w:rPr>
                <w:rFonts w:ascii="Times New Roman" w:eastAsia="Times New Roman" w:hAnsi="Times New Roman" w:cs="Times New Roman"/>
                <w:color w:val="000000"/>
                <w:sz w:val="18"/>
                <w:szCs w:val="18"/>
                <w:lang w:eastAsia="pl-PL"/>
              </w:rPr>
            </w:pPr>
            <w:r w:rsidRPr="00477E34">
              <w:rPr>
                <w:rFonts w:ascii="Times New Roman" w:eastAsia="Times New Roman" w:hAnsi="Times New Roman" w:cs="Times New Roman"/>
                <w:color w:val="000000"/>
                <w:sz w:val="18"/>
                <w:szCs w:val="18"/>
                <w:lang w:eastAsia="pl-PL"/>
              </w:rPr>
              <w:t>11</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A4DDA" w:rsidRPr="00477E34" w:rsidRDefault="00BA4DDA" w:rsidP="00BA4DDA">
            <w:pPr>
              <w:spacing w:after="0" w:line="240" w:lineRule="auto"/>
              <w:jc w:val="right"/>
              <w:rPr>
                <w:rFonts w:ascii="Times New Roman" w:eastAsia="Times New Roman" w:hAnsi="Times New Roman" w:cs="Times New Roman"/>
                <w:color w:val="000000"/>
                <w:sz w:val="18"/>
                <w:szCs w:val="18"/>
                <w:lang w:eastAsia="pl-PL"/>
              </w:rPr>
            </w:pPr>
            <w:r w:rsidRPr="00477E34">
              <w:rPr>
                <w:rFonts w:ascii="Times New Roman" w:eastAsia="Times New Roman" w:hAnsi="Times New Roman" w:cs="Times New Roman"/>
                <w:color w:val="000000"/>
                <w:sz w:val="18"/>
                <w:szCs w:val="18"/>
                <w:lang w:eastAsia="pl-PL"/>
              </w:rPr>
              <w:t>100,73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4DDA" w:rsidRPr="00477E34" w:rsidRDefault="00BA4DDA" w:rsidP="001A49FB">
            <w:pPr>
              <w:spacing w:after="0" w:line="240" w:lineRule="auto"/>
              <w:jc w:val="right"/>
              <w:rPr>
                <w:rFonts w:ascii="Times New Roman" w:eastAsia="Times New Roman" w:hAnsi="Times New Roman" w:cs="Times New Roman"/>
                <w:color w:val="000000"/>
                <w:sz w:val="18"/>
                <w:szCs w:val="18"/>
                <w:lang w:eastAsia="pl-PL"/>
              </w:rPr>
            </w:pPr>
            <w:r w:rsidRPr="00477E34">
              <w:rPr>
                <w:rFonts w:ascii="Times New Roman" w:eastAsia="Times New Roman" w:hAnsi="Times New Roman" w:cs="Times New Roman"/>
                <w:color w:val="000000"/>
                <w:sz w:val="18"/>
                <w:szCs w:val="18"/>
                <w:lang w:eastAsia="pl-PL"/>
              </w:rPr>
              <w:t>51,35</w:t>
            </w:r>
          </w:p>
        </w:tc>
        <w:tc>
          <w:tcPr>
            <w:tcW w:w="1055" w:type="dxa"/>
            <w:tcBorders>
              <w:top w:val="single" w:sz="4" w:space="0" w:color="auto"/>
              <w:left w:val="single" w:sz="4" w:space="0" w:color="auto"/>
              <w:bottom w:val="single" w:sz="4" w:space="0" w:color="auto"/>
              <w:right w:val="single" w:sz="4" w:space="0" w:color="auto"/>
            </w:tcBorders>
            <w:shd w:val="clear" w:color="auto" w:fill="auto"/>
            <w:hideMark/>
          </w:tcPr>
          <w:p w:rsidR="00BA4DDA" w:rsidRPr="00477E34" w:rsidRDefault="00BA4DDA" w:rsidP="001A49FB">
            <w:pPr>
              <w:spacing w:after="0" w:line="240" w:lineRule="auto"/>
              <w:jc w:val="right"/>
              <w:rPr>
                <w:rFonts w:ascii="Times New Roman" w:eastAsia="Times New Roman" w:hAnsi="Times New Roman" w:cs="Times New Roman"/>
                <w:color w:val="000000"/>
                <w:sz w:val="18"/>
                <w:szCs w:val="18"/>
                <w:lang w:eastAsia="pl-PL"/>
              </w:rPr>
            </w:pPr>
            <w:r w:rsidRPr="00477E34">
              <w:rPr>
                <w:rFonts w:ascii="Times New Roman" w:eastAsia="Times New Roman" w:hAnsi="Times New Roman" w:cs="Times New Roman"/>
                <w:color w:val="000000"/>
                <w:sz w:val="18"/>
                <w:szCs w:val="18"/>
                <w:lang w:eastAsia="pl-PL"/>
              </w:rPr>
              <w:t>1,02</w:t>
            </w:r>
          </w:p>
        </w:tc>
      </w:tr>
      <w:tr w:rsidR="00BA4DDA" w:rsidRPr="00477E34" w:rsidTr="009C3D8F">
        <w:trPr>
          <w:trHeight w:val="452"/>
        </w:trPr>
        <w:tc>
          <w:tcPr>
            <w:tcW w:w="424" w:type="dxa"/>
            <w:tcBorders>
              <w:top w:val="single" w:sz="4" w:space="0" w:color="auto"/>
              <w:left w:val="single" w:sz="4" w:space="0" w:color="auto"/>
              <w:bottom w:val="single" w:sz="4" w:space="0" w:color="auto"/>
              <w:right w:val="single" w:sz="4" w:space="0" w:color="auto"/>
            </w:tcBorders>
            <w:shd w:val="clear" w:color="auto" w:fill="auto"/>
            <w:hideMark/>
          </w:tcPr>
          <w:p w:rsidR="00BA4DDA" w:rsidRPr="00477E34" w:rsidRDefault="00BA4DDA" w:rsidP="001A49FB">
            <w:pPr>
              <w:spacing w:after="0" w:line="240" w:lineRule="auto"/>
              <w:rPr>
                <w:rFonts w:ascii="Times New Roman" w:eastAsia="Times New Roman" w:hAnsi="Times New Roman" w:cs="Times New Roman"/>
                <w:color w:val="000000"/>
                <w:sz w:val="16"/>
                <w:szCs w:val="16"/>
                <w:lang w:eastAsia="pl-PL"/>
              </w:rPr>
            </w:pPr>
            <w:r w:rsidRPr="00477E34">
              <w:rPr>
                <w:rFonts w:ascii="Times New Roman" w:eastAsia="Times New Roman" w:hAnsi="Times New Roman" w:cs="Times New Roman"/>
                <w:color w:val="000000"/>
                <w:sz w:val="16"/>
                <w:szCs w:val="16"/>
                <w:lang w:eastAsia="pl-PL"/>
              </w:rPr>
              <w:t>4</w:t>
            </w:r>
          </w:p>
        </w:tc>
        <w:tc>
          <w:tcPr>
            <w:tcW w:w="3045" w:type="dxa"/>
            <w:tcBorders>
              <w:top w:val="single" w:sz="4" w:space="0" w:color="auto"/>
              <w:left w:val="single" w:sz="4" w:space="0" w:color="auto"/>
              <w:bottom w:val="single" w:sz="4" w:space="0" w:color="auto"/>
              <w:right w:val="single" w:sz="4" w:space="0" w:color="auto"/>
            </w:tcBorders>
            <w:shd w:val="clear" w:color="auto" w:fill="auto"/>
            <w:hideMark/>
          </w:tcPr>
          <w:p w:rsidR="00BA4DDA" w:rsidRPr="00477E34" w:rsidRDefault="00BA4DDA" w:rsidP="001A49FB">
            <w:pPr>
              <w:spacing w:after="0" w:line="240" w:lineRule="auto"/>
              <w:rPr>
                <w:rFonts w:ascii="Times New Roman" w:eastAsia="Times New Roman" w:hAnsi="Times New Roman" w:cs="Times New Roman"/>
                <w:color w:val="000000"/>
                <w:sz w:val="16"/>
                <w:szCs w:val="16"/>
                <w:lang w:eastAsia="pl-PL"/>
              </w:rPr>
            </w:pPr>
            <w:r w:rsidRPr="00477E34">
              <w:rPr>
                <w:rFonts w:ascii="Times New Roman" w:eastAsia="Times New Roman" w:hAnsi="Times New Roman" w:cs="Times New Roman"/>
                <w:color w:val="000000"/>
                <w:sz w:val="16"/>
                <w:szCs w:val="16"/>
                <w:lang w:eastAsia="pl-PL"/>
              </w:rPr>
              <w:t>PRACOWNICY BIUROWI</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A4DDA" w:rsidRPr="00477E34" w:rsidRDefault="00BA4DDA" w:rsidP="001A49FB">
            <w:pPr>
              <w:spacing w:after="0" w:line="240" w:lineRule="auto"/>
              <w:jc w:val="right"/>
              <w:rPr>
                <w:rFonts w:ascii="Times New Roman" w:eastAsia="Times New Roman" w:hAnsi="Times New Roman" w:cs="Times New Roman"/>
                <w:color w:val="000000"/>
                <w:sz w:val="18"/>
                <w:szCs w:val="18"/>
                <w:lang w:eastAsia="pl-PL"/>
              </w:rPr>
            </w:pPr>
            <w:r w:rsidRPr="00477E34">
              <w:rPr>
                <w:rFonts w:ascii="Times New Roman" w:eastAsia="Times New Roman" w:hAnsi="Times New Roman" w:cs="Times New Roman"/>
                <w:color w:val="000000"/>
                <w:sz w:val="18"/>
                <w:szCs w:val="18"/>
                <w:lang w:eastAsia="pl-PL"/>
              </w:rPr>
              <w:t>53,00</w:t>
            </w:r>
          </w:p>
        </w:tc>
        <w:tc>
          <w:tcPr>
            <w:tcW w:w="870" w:type="dxa"/>
            <w:tcBorders>
              <w:top w:val="single" w:sz="4" w:space="0" w:color="auto"/>
              <w:left w:val="single" w:sz="4" w:space="0" w:color="auto"/>
              <w:bottom w:val="single" w:sz="4" w:space="0" w:color="auto"/>
              <w:right w:val="single" w:sz="4" w:space="0" w:color="auto"/>
            </w:tcBorders>
            <w:shd w:val="clear" w:color="auto" w:fill="auto"/>
            <w:hideMark/>
          </w:tcPr>
          <w:p w:rsidR="00BA4DDA" w:rsidRPr="00477E34" w:rsidRDefault="00BA4DDA" w:rsidP="001A49FB">
            <w:pPr>
              <w:spacing w:after="0" w:line="240" w:lineRule="auto"/>
              <w:jc w:val="right"/>
              <w:rPr>
                <w:rFonts w:ascii="Times New Roman" w:eastAsia="Times New Roman" w:hAnsi="Times New Roman" w:cs="Times New Roman"/>
                <w:color w:val="000000"/>
                <w:sz w:val="18"/>
                <w:szCs w:val="18"/>
                <w:lang w:eastAsia="pl-PL"/>
              </w:rPr>
            </w:pPr>
            <w:r w:rsidRPr="00477E34">
              <w:rPr>
                <w:rFonts w:ascii="Times New Roman" w:eastAsia="Times New Roman" w:hAnsi="Times New Roman" w:cs="Times New Roman"/>
                <w:color w:val="000000"/>
                <w:sz w:val="18"/>
                <w:szCs w:val="18"/>
                <w:lang w:eastAsia="pl-PL"/>
              </w:rPr>
              <w:t>47,00</w:t>
            </w:r>
          </w:p>
        </w:tc>
        <w:tc>
          <w:tcPr>
            <w:tcW w:w="548" w:type="dxa"/>
            <w:tcBorders>
              <w:top w:val="single" w:sz="4" w:space="0" w:color="auto"/>
              <w:left w:val="single" w:sz="4" w:space="0" w:color="auto"/>
              <w:bottom w:val="single" w:sz="4" w:space="0" w:color="auto"/>
              <w:right w:val="single" w:sz="4" w:space="0" w:color="auto"/>
            </w:tcBorders>
            <w:shd w:val="clear" w:color="auto" w:fill="auto"/>
            <w:hideMark/>
          </w:tcPr>
          <w:p w:rsidR="00BA4DDA" w:rsidRPr="00477E34" w:rsidRDefault="00BA4DDA" w:rsidP="001A49FB">
            <w:pPr>
              <w:spacing w:after="0" w:line="240" w:lineRule="auto"/>
              <w:jc w:val="right"/>
              <w:rPr>
                <w:rFonts w:ascii="Times New Roman" w:eastAsia="Times New Roman" w:hAnsi="Times New Roman" w:cs="Times New Roman"/>
                <w:color w:val="000000"/>
                <w:sz w:val="18"/>
                <w:szCs w:val="18"/>
                <w:lang w:eastAsia="pl-PL"/>
              </w:rPr>
            </w:pPr>
            <w:r w:rsidRPr="00477E34">
              <w:rPr>
                <w:rFonts w:ascii="Times New Roman" w:eastAsia="Times New Roman" w:hAnsi="Times New Roman" w:cs="Times New Roman"/>
                <w:color w:val="000000"/>
                <w:sz w:val="18"/>
                <w:szCs w:val="18"/>
                <w:lang w:eastAsia="pl-PL"/>
              </w:rPr>
              <w:t>43</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BA4DDA" w:rsidRPr="00477E34" w:rsidRDefault="00BA4DDA" w:rsidP="001A49FB">
            <w:pPr>
              <w:spacing w:after="0" w:line="240" w:lineRule="auto"/>
              <w:jc w:val="right"/>
              <w:rPr>
                <w:rFonts w:ascii="Times New Roman" w:eastAsia="Times New Roman" w:hAnsi="Times New Roman" w:cs="Times New Roman"/>
                <w:color w:val="000000"/>
                <w:sz w:val="18"/>
                <w:szCs w:val="18"/>
                <w:lang w:eastAsia="pl-PL"/>
              </w:rPr>
            </w:pPr>
            <w:r w:rsidRPr="00477E34">
              <w:rPr>
                <w:rFonts w:ascii="Times New Roman" w:eastAsia="Times New Roman" w:hAnsi="Times New Roman" w:cs="Times New Roman"/>
                <w:color w:val="000000"/>
                <w:sz w:val="18"/>
                <w:szCs w:val="18"/>
                <w:lang w:eastAsia="pl-PL"/>
              </w:rPr>
              <w:t>1</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A4DDA" w:rsidRPr="00477E34" w:rsidRDefault="00BA4DDA" w:rsidP="00BA4DDA">
            <w:pPr>
              <w:spacing w:after="0" w:line="240" w:lineRule="auto"/>
              <w:jc w:val="right"/>
              <w:rPr>
                <w:rFonts w:ascii="Times New Roman" w:eastAsia="Times New Roman" w:hAnsi="Times New Roman" w:cs="Times New Roman"/>
                <w:color w:val="000000"/>
                <w:sz w:val="18"/>
                <w:szCs w:val="18"/>
                <w:lang w:eastAsia="pl-PL"/>
              </w:rPr>
            </w:pPr>
            <w:r w:rsidRPr="00477E34">
              <w:rPr>
                <w:rFonts w:ascii="Times New Roman" w:eastAsia="Times New Roman" w:hAnsi="Times New Roman" w:cs="Times New Roman"/>
                <w:color w:val="000000"/>
                <w:sz w:val="18"/>
                <w:szCs w:val="18"/>
                <w:lang w:eastAsia="pl-PL"/>
              </w:rPr>
              <w:t>12,20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4DDA" w:rsidRPr="00477E34" w:rsidRDefault="00BA4DDA" w:rsidP="001A49FB">
            <w:pPr>
              <w:spacing w:after="0" w:line="240" w:lineRule="auto"/>
              <w:jc w:val="right"/>
              <w:rPr>
                <w:rFonts w:ascii="Times New Roman" w:eastAsia="Times New Roman" w:hAnsi="Times New Roman" w:cs="Times New Roman"/>
                <w:color w:val="000000"/>
                <w:sz w:val="18"/>
                <w:szCs w:val="18"/>
                <w:lang w:eastAsia="pl-PL"/>
              </w:rPr>
            </w:pPr>
            <w:r w:rsidRPr="00477E34">
              <w:rPr>
                <w:rFonts w:ascii="Times New Roman" w:eastAsia="Times New Roman" w:hAnsi="Times New Roman" w:cs="Times New Roman"/>
                <w:color w:val="000000"/>
                <w:sz w:val="18"/>
                <w:szCs w:val="18"/>
                <w:lang w:eastAsia="pl-PL"/>
              </w:rPr>
              <w:t>61,70</w:t>
            </w:r>
          </w:p>
        </w:tc>
        <w:tc>
          <w:tcPr>
            <w:tcW w:w="1055" w:type="dxa"/>
            <w:tcBorders>
              <w:top w:val="single" w:sz="4" w:space="0" w:color="auto"/>
              <w:left w:val="single" w:sz="4" w:space="0" w:color="auto"/>
              <w:bottom w:val="single" w:sz="4" w:space="0" w:color="auto"/>
              <w:right w:val="single" w:sz="4" w:space="0" w:color="auto"/>
            </w:tcBorders>
            <w:shd w:val="clear" w:color="auto" w:fill="auto"/>
            <w:hideMark/>
          </w:tcPr>
          <w:p w:rsidR="00BA4DDA" w:rsidRPr="00477E34" w:rsidRDefault="00BA4DDA" w:rsidP="001A49FB">
            <w:pPr>
              <w:spacing w:after="0" w:line="240" w:lineRule="auto"/>
              <w:jc w:val="right"/>
              <w:rPr>
                <w:rFonts w:ascii="Times New Roman" w:eastAsia="Times New Roman" w:hAnsi="Times New Roman" w:cs="Times New Roman"/>
                <w:color w:val="000000"/>
                <w:sz w:val="18"/>
                <w:szCs w:val="18"/>
                <w:lang w:eastAsia="pl-PL"/>
              </w:rPr>
            </w:pPr>
            <w:r w:rsidRPr="00477E34">
              <w:rPr>
                <w:rFonts w:ascii="Times New Roman" w:eastAsia="Times New Roman" w:hAnsi="Times New Roman" w:cs="Times New Roman"/>
                <w:color w:val="000000"/>
                <w:sz w:val="18"/>
                <w:szCs w:val="18"/>
                <w:lang w:eastAsia="pl-PL"/>
              </w:rPr>
              <w:t>0,92</w:t>
            </w:r>
          </w:p>
        </w:tc>
      </w:tr>
      <w:tr w:rsidR="00BA4DDA" w:rsidRPr="00477E34" w:rsidTr="009C3D8F">
        <w:trPr>
          <w:trHeight w:val="414"/>
        </w:trPr>
        <w:tc>
          <w:tcPr>
            <w:tcW w:w="424" w:type="dxa"/>
            <w:tcBorders>
              <w:top w:val="single" w:sz="4" w:space="0" w:color="auto"/>
              <w:left w:val="single" w:sz="4" w:space="0" w:color="auto"/>
              <w:bottom w:val="single" w:sz="4" w:space="0" w:color="auto"/>
              <w:right w:val="single" w:sz="4" w:space="0" w:color="auto"/>
            </w:tcBorders>
            <w:shd w:val="clear" w:color="auto" w:fill="auto"/>
            <w:hideMark/>
          </w:tcPr>
          <w:p w:rsidR="00BA4DDA" w:rsidRPr="00477E34" w:rsidRDefault="00BA4DDA" w:rsidP="001A49FB">
            <w:pPr>
              <w:spacing w:after="0" w:line="240" w:lineRule="auto"/>
              <w:rPr>
                <w:rFonts w:ascii="Times New Roman" w:eastAsia="Times New Roman" w:hAnsi="Times New Roman" w:cs="Times New Roman"/>
                <w:color w:val="000000"/>
                <w:sz w:val="16"/>
                <w:szCs w:val="16"/>
                <w:lang w:eastAsia="pl-PL"/>
              </w:rPr>
            </w:pPr>
            <w:r w:rsidRPr="00477E34">
              <w:rPr>
                <w:rFonts w:ascii="Times New Roman" w:eastAsia="Times New Roman" w:hAnsi="Times New Roman" w:cs="Times New Roman"/>
                <w:color w:val="000000"/>
                <w:sz w:val="16"/>
                <w:szCs w:val="16"/>
                <w:lang w:eastAsia="pl-PL"/>
              </w:rPr>
              <w:t>5</w:t>
            </w:r>
          </w:p>
        </w:tc>
        <w:tc>
          <w:tcPr>
            <w:tcW w:w="3045" w:type="dxa"/>
            <w:tcBorders>
              <w:top w:val="single" w:sz="4" w:space="0" w:color="auto"/>
              <w:left w:val="single" w:sz="4" w:space="0" w:color="auto"/>
              <w:bottom w:val="single" w:sz="4" w:space="0" w:color="auto"/>
              <w:right w:val="single" w:sz="4" w:space="0" w:color="auto"/>
            </w:tcBorders>
            <w:shd w:val="clear" w:color="auto" w:fill="auto"/>
            <w:hideMark/>
          </w:tcPr>
          <w:p w:rsidR="00BA4DDA" w:rsidRPr="00477E34" w:rsidRDefault="00BA4DDA" w:rsidP="001A49FB">
            <w:pPr>
              <w:spacing w:after="0" w:line="240" w:lineRule="auto"/>
              <w:rPr>
                <w:rFonts w:ascii="Times New Roman" w:eastAsia="Times New Roman" w:hAnsi="Times New Roman" w:cs="Times New Roman"/>
                <w:color w:val="000000"/>
                <w:sz w:val="16"/>
                <w:szCs w:val="16"/>
                <w:lang w:eastAsia="pl-PL"/>
              </w:rPr>
            </w:pPr>
            <w:r w:rsidRPr="00477E34">
              <w:rPr>
                <w:rFonts w:ascii="Times New Roman" w:eastAsia="Times New Roman" w:hAnsi="Times New Roman" w:cs="Times New Roman"/>
                <w:color w:val="000000"/>
                <w:sz w:val="16"/>
                <w:szCs w:val="16"/>
                <w:lang w:eastAsia="pl-PL"/>
              </w:rPr>
              <w:t>PRACOWNICY USŁUG I SPRZEDAWCY</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A4DDA" w:rsidRPr="00477E34" w:rsidRDefault="00BA4DDA" w:rsidP="001A49FB">
            <w:pPr>
              <w:spacing w:after="0" w:line="240" w:lineRule="auto"/>
              <w:jc w:val="right"/>
              <w:rPr>
                <w:rFonts w:ascii="Times New Roman" w:eastAsia="Times New Roman" w:hAnsi="Times New Roman" w:cs="Times New Roman"/>
                <w:color w:val="000000"/>
                <w:sz w:val="18"/>
                <w:szCs w:val="18"/>
                <w:lang w:eastAsia="pl-PL"/>
              </w:rPr>
            </w:pPr>
            <w:r w:rsidRPr="00477E34">
              <w:rPr>
                <w:rFonts w:ascii="Times New Roman" w:eastAsia="Times New Roman" w:hAnsi="Times New Roman" w:cs="Times New Roman"/>
                <w:color w:val="000000"/>
                <w:sz w:val="18"/>
                <w:szCs w:val="18"/>
                <w:lang w:eastAsia="pl-PL"/>
              </w:rPr>
              <w:t>228,00</w:t>
            </w:r>
          </w:p>
        </w:tc>
        <w:tc>
          <w:tcPr>
            <w:tcW w:w="870" w:type="dxa"/>
            <w:tcBorders>
              <w:top w:val="single" w:sz="4" w:space="0" w:color="auto"/>
              <w:left w:val="single" w:sz="4" w:space="0" w:color="auto"/>
              <w:bottom w:val="single" w:sz="4" w:space="0" w:color="auto"/>
              <w:right w:val="single" w:sz="4" w:space="0" w:color="auto"/>
            </w:tcBorders>
            <w:shd w:val="clear" w:color="auto" w:fill="auto"/>
            <w:hideMark/>
          </w:tcPr>
          <w:p w:rsidR="00BA4DDA" w:rsidRPr="00477E34" w:rsidRDefault="00BA4DDA" w:rsidP="001A49FB">
            <w:pPr>
              <w:spacing w:after="0" w:line="240" w:lineRule="auto"/>
              <w:jc w:val="right"/>
              <w:rPr>
                <w:rFonts w:ascii="Times New Roman" w:eastAsia="Times New Roman" w:hAnsi="Times New Roman" w:cs="Times New Roman"/>
                <w:color w:val="000000"/>
                <w:sz w:val="18"/>
                <w:szCs w:val="18"/>
                <w:lang w:eastAsia="pl-PL"/>
              </w:rPr>
            </w:pPr>
            <w:r w:rsidRPr="00477E34">
              <w:rPr>
                <w:rFonts w:ascii="Times New Roman" w:eastAsia="Times New Roman" w:hAnsi="Times New Roman" w:cs="Times New Roman"/>
                <w:color w:val="000000"/>
                <w:sz w:val="18"/>
                <w:szCs w:val="18"/>
                <w:lang w:eastAsia="pl-PL"/>
              </w:rPr>
              <w:t>190,00</w:t>
            </w:r>
          </w:p>
        </w:tc>
        <w:tc>
          <w:tcPr>
            <w:tcW w:w="548" w:type="dxa"/>
            <w:tcBorders>
              <w:top w:val="single" w:sz="4" w:space="0" w:color="auto"/>
              <w:left w:val="single" w:sz="4" w:space="0" w:color="auto"/>
              <w:bottom w:val="single" w:sz="4" w:space="0" w:color="auto"/>
              <w:right w:val="single" w:sz="4" w:space="0" w:color="auto"/>
            </w:tcBorders>
            <w:shd w:val="clear" w:color="auto" w:fill="auto"/>
            <w:hideMark/>
          </w:tcPr>
          <w:p w:rsidR="00BA4DDA" w:rsidRPr="00477E34" w:rsidRDefault="00BA4DDA" w:rsidP="001A49FB">
            <w:pPr>
              <w:spacing w:after="0" w:line="240" w:lineRule="auto"/>
              <w:jc w:val="right"/>
              <w:rPr>
                <w:rFonts w:ascii="Times New Roman" w:eastAsia="Times New Roman" w:hAnsi="Times New Roman" w:cs="Times New Roman"/>
                <w:color w:val="000000"/>
                <w:sz w:val="18"/>
                <w:szCs w:val="18"/>
                <w:lang w:eastAsia="pl-PL"/>
              </w:rPr>
            </w:pPr>
            <w:r w:rsidRPr="00477E34">
              <w:rPr>
                <w:rFonts w:ascii="Times New Roman" w:eastAsia="Times New Roman" w:hAnsi="Times New Roman" w:cs="Times New Roman"/>
                <w:color w:val="000000"/>
                <w:sz w:val="18"/>
                <w:szCs w:val="18"/>
                <w:lang w:eastAsia="pl-PL"/>
              </w:rPr>
              <w:t>208</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BA4DDA" w:rsidRPr="00477E34" w:rsidRDefault="00BA4DDA" w:rsidP="001A49FB">
            <w:pPr>
              <w:spacing w:after="0" w:line="240" w:lineRule="auto"/>
              <w:jc w:val="right"/>
              <w:rPr>
                <w:rFonts w:ascii="Times New Roman" w:eastAsia="Times New Roman" w:hAnsi="Times New Roman" w:cs="Times New Roman"/>
                <w:color w:val="000000"/>
                <w:sz w:val="18"/>
                <w:szCs w:val="18"/>
                <w:lang w:eastAsia="pl-PL"/>
              </w:rPr>
            </w:pPr>
            <w:r w:rsidRPr="00477E34">
              <w:rPr>
                <w:rFonts w:ascii="Times New Roman" w:eastAsia="Times New Roman" w:hAnsi="Times New Roman" w:cs="Times New Roman"/>
                <w:color w:val="000000"/>
                <w:sz w:val="18"/>
                <w:szCs w:val="18"/>
                <w:lang w:eastAsia="pl-PL"/>
              </w:rPr>
              <w:t>4</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A4DDA" w:rsidRPr="00477E34" w:rsidRDefault="00BA4DDA" w:rsidP="00BA4DDA">
            <w:pPr>
              <w:spacing w:after="0" w:line="240" w:lineRule="auto"/>
              <w:jc w:val="right"/>
              <w:rPr>
                <w:rFonts w:ascii="Times New Roman" w:eastAsia="Times New Roman" w:hAnsi="Times New Roman" w:cs="Times New Roman"/>
                <w:color w:val="000000"/>
                <w:sz w:val="18"/>
                <w:szCs w:val="18"/>
                <w:lang w:eastAsia="pl-PL"/>
              </w:rPr>
            </w:pPr>
            <w:r w:rsidRPr="00477E34">
              <w:rPr>
                <w:rFonts w:ascii="Times New Roman" w:eastAsia="Times New Roman" w:hAnsi="Times New Roman" w:cs="Times New Roman"/>
                <w:color w:val="000000"/>
                <w:sz w:val="18"/>
                <w:szCs w:val="18"/>
                <w:lang w:eastAsia="pl-PL"/>
              </w:rPr>
              <w:t>10,64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4DDA" w:rsidRPr="00477E34" w:rsidRDefault="00BA4DDA" w:rsidP="001A49FB">
            <w:pPr>
              <w:spacing w:after="0" w:line="240" w:lineRule="auto"/>
              <w:jc w:val="right"/>
              <w:rPr>
                <w:rFonts w:ascii="Times New Roman" w:eastAsia="Times New Roman" w:hAnsi="Times New Roman" w:cs="Times New Roman"/>
                <w:color w:val="000000"/>
                <w:sz w:val="18"/>
                <w:szCs w:val="18"/>
                <w:lang w:eastAsia="pl-PL"/>
              </w:rPr>
            </w:pPr>
            <w:r w:rsidRPr="00477E34">
              <w:rPr>
                <w:rFonts w:ascii="Times New Roman" w:eastAsia="Times New Roman" w:hAnsi="Times New Roman" w:cs="Times New Roman"/>
                <w:color w:val="000000"/>
                <w:sz w:val="18"/>
                <w:szCs w:val="18"/>
                <w:lang w:eastAsia="pl-PL"/>
              </w:rPr>
              <w:t>60,00</w:t>
            </w:r>
          </w:p>
        </w:tc>
        <w:tc>
          <w:tcPr>
            <w:tcW w:w="1055" w:type="dxa"/>
            <w:tcBorders>
              <w:top w:val="single" w:sz="4" w:space="0" w:color="auto"/>
              <w:left w:val="single" w:sz="4" w:space="0" w:color="auto"/>
              <w:bottom w:val="single" w:sz="4" w:space="0" w:color="auto"/>
              <w:right w:val="single" w:sz="4" w:space="0" w:color="auto"/>
            </w:tcBorders>
            <w:shd w:val="clear" w:color="auto" w:fill="auto"/>
            <w:hideMark/>
          </w:tcPr>
          <w:p w:rsidR="00BA4DDA" w:rsidRPr="00477E34" w:rsidRDefault="00BA4DDA" w:rsidP="001A49FB">
            <w:pPr>
              <w:spacing w:after="0" w:line="240" w:lineRule="auto"/>
              <w:jc w:val="right"/>
              <w:rPr>
                <w:rFonts w:ascii="Times New Roman" w:eastAsia="Times New Roman" w:hAnsi="Times New Roman" w:cs="Times New Roman"/>
                <w:color w:val="000000"/>
                <w:sz w:val="18"/>
                <w:szCs w:val="18"/>
                <w:lang w:eastAsia="pl-PL"/>
              </w:rPr>
            </w:pPr>
            <w:r w:rsidRPr="00477E34">
              <w:rPr>
                <w:rFonts w:ascii="Times New Roman" w:eastAsia="Times New Roman" w:hAnsi="Times New Roman" w:cs="Times New Roman"/>
                <w:color w:val="000000"/>
                <w:sz w:val="18"/>
                <w:szCs w:val="18"/>
                <w:lang w:eastAsia="pl-PL"/>
              </w:rPr>
              <w:t>1,02</w:t>
            </w:r>
          </w:p>
        </w:tc>
      </w:tr>
      <w:tr w:rsidR="00BA4DDA" w:rsidRPr="00477E34" w:rsidTr="009C3D8F">
        <w:trPr>
          <w:trHeight w:val="404"/>
        </w:trPr>
        <w:tc>
          <w:tcPr>
            <w:tcW w:w="424" w:type="dxa"/>
            <w:tcBorders>
              <w:top w:val="single" w:sz="4" w:space="0" w:color="auto"/>
              <w:left w:val="single" w:sz="4" w:space="0" w:color="auto"/>
              <w:bottom w:val="single" w:sz="4" w:space="0" w:color="auto"/>
              <w:right w:val="single" w:sz="4" w:space="0" w:color="auto"/>
            </w:tcBorders>
            <w:shd w:val="clear" w:color="auto" w:fill="auto"/>
            <w:hideMark/>
          </w:tcPr>
          <w:p w:rsidR="00BA4DDA" w:rsidRPr="00477E34" w:rsidRDefault="00BA4DDA" w:rsidP="001A49FB">
            <w:pPr>
              <w:spacing w:after="0" w:line="240" w:lineRule="auto"/>
              <w:rPr>
                <w:rFonts w:ascii="Times New Roman" w:eastAsia="Times New Roman" w:hAnsi="Times New Roman" w:cs="Times New Roman"/>
                <w:color w:val="000000"/>
                <w:sz w:val="16"/>
                <w:szCs w:val="16"/>
                <w:lang w:eastAsia="pl-PL"/>
              </w:rPr>
            </w:pPr>
            <w:r w:rsidRPr="00477E34">
              <w:rPr>
                <w:rFonts w:ascii="Times New Roman" w:eastAsia="Times New Roman" w:hAnsi="Times New Roman" w:cs="Times New Roman"/>
                <w:color w:val="000000"/>
                <w:sz w:val="16"/>
                <w:szCs w:val="16"/>
                <w:lang w:eastAsia="pl-PL"/>
              </w:rPr>
              <w:t>6</w:t>
            </w:r>
          </w:p>
        </w:tc>
        <w:tc>
          <w:tcPr>
            <w:tcW w:w="3045" w:type="dxa"/>
            <w:tcBorders>
              <w:top w:val="single" w:sz="4" w:space="0" w:color="auto"/>
              <w:left w:val="single" w:sz="4" w:space="0" w:color="auto"/>
              <w:bottom w:val="single" w:sz="4" w:space="0" w:color="auto"/>
              <w:right w:val="single" w:sz="4" w:space="0" w:color="auto"/>
            </w:tcBorders>
            <w:shd w:val="clear" w:color="auto" w:fill="auto"/>
            <w:hideMark/>
          </w:tcPr>
          <w:p w:rsidR="00BA4DDA" w:rsidRPr="00477E34" w:rsidRDefault="00BA4DDA" w:rsidP="001A49FB">
            <w:pPr>
              <w:spacing w:after="0" w:line="240" w:lineRule="auto"/>
              <w:rPr>
                <w:rFonts w:ascii="Times New Roman" w:eastAsia="Times New Roman" w:hAnsi="Times New Roman" w:cs="Times New Roman"/>
                <w:color w:val="000000"/>
                <w:sz w:val="16"/>
                <w:szCs w:val="16"/>
                <w:lang w:eastAsia="pl-PL"/>
              </w:rPr>
            </w:pPr>
            <w:r w:rsidRPr="00477E34">
              <w:rPr>
                <w:rFonts w:ascii="Times New Roman" w:eastAsia="Times New Roman" w:hAnsi="Times New Roman" w:cs="Times New Roman"/>
                <w:color w:val="000000"/>
                <w:sz w:val="16"/>
                <w:szCs w:val="16"/>
                <w:lang w:eastAsia="pl-PL"/>
              </w:rPr>
              <w:t>ROLNICY, OGRODNICY, LEŚNICY I RYBACY</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A4DDA" w:rsidRPr="00477E34" w:rsidRDefault="00BA4DDA" w:rsidP="001A49FB">
            <w:pPr>
              <w:spacing w:after="0" w:line="240" w:lineRule="auto"/>
              <w:jc w:val="right"/>
              <w:rPr>
                <w:rFonts w:ascii="Times New Roman" w:eastAsia="Times New Roman" w:hAnsi="Times New Roman" w:cs="Times New Roman"/>
                <w:color w:val="000000"/>
                <w:sz w:val="18"/>
                <w:szCs w:val="18"/>
                <w:lang w:eastAsia="pl-PL"/>
              </w:rPr>
            </w:pPr>
            <w:r w:rsidRPr="00477E34">
              <w:rPr>
                <w:rFonts w:ascii="Times New Roman" w:eastAsia="Times New Roman" w:hAnsi="Times New Roman" w:cs="Times New Roman"/>
                <w:color w:val="000000"/>
                <w:sz w:val="18"/>
                <w:szCs w:val="18"/>
                <w:lang w:eastAsia="pl-PL"/>
              </w:rPr>
              <w:t>17,00</w:t>
            </w:r>
          </w:p>
        </w:tc>
        <w:tc>
          <w:tcPr>
            <w:tcW w:w="870" w:type="dxa"/>
            <w:tcBorders>
              <w:top w:val="single" w:sz="4" w:space="0" w:color="auto"/>
              <w:left w:val="single" w:sz="4" w:space="0" w:color="auto"/>
              <w:bottom w:val="single" w:sz="4" w:space="0" w:color="auto"/>
              <w:right w:val="single" w:sz="4" w:space="0" w:color="auto"/>
            </w:tcBorders>
            <w:shd w:val="clear" w:color="auto" w:fill="auto"/>
            <w:hideMark/>
          </w:tcPr>
          <w:p w:rsidR="00BA4DDA" w:rsidRPr="00477E34" w:rsidRDefault="00BA4DDA" w:rsidP="001A49FB">
            <w:pPr>
              <w:spacing w:after="0" w:line="240" w:lineRule="auto"/>
              <w:jc w:val="right"/>
              <w:rPr>
                <w:rFonts w:ascii="Times New Roman" w:eastAsia="Times New Roman" w:hAnsi="Times New Roman" w:cs="Times New Roman"/>
                <w:color w:val="000000"/>
                <w:sz w:val="18"/>
                <w:szCs w:val="18"/>
                <w:lang w:eastAsia="pl-PL"/>
              </w:rPr>
            </w:pPr>
            <w:r w:rsidRPr="00477E34">
              <w:rPr>
                <w:rFonts w:ascii="Times New Roman" w:eastAsia="Times New Roman" w:hAnsi="Times New Roman" w:cs="Times New Roman"/>
                <w:color w:val="000000"/>
                <w:sz w:val="18"/>
                <w:szCs w:val="18"/>
                <w:lang w:eastAsia="pl-PL"/>
              </w:rPr>
              <w:t>23,00</w:t>
            </w:r>
          </w:p>
        </w:tc>
        <w:tc>
          <w:tcPr>
            <w:tcW w:w="548" w:type="dxa"/>
            <w:tcBorders>
              <w:top w:val="single" w:sz="4" w:space="0" w:color="auto"/>
              <w:left w:val="single" w:sz="4" w:space="0" w:color="auto"/>
              <w:bottom w:val="single" w:sz="4" w:space="0" w:color="auto"/>
              <w:right w:val="single" w:sz="4" w:space="0" w:color="auto"/>
            </w:tcBorders>
            <w:shd w:val="clear" w:color="auto" w:fill="auto"/>
            <w:hideMark/>
          </w:tcPr>
          <w:p w:rsidR="00BA4DDA" w:rsidRPr="00477E34" w:rsidRDefault="00BA4DDA" w:rsidP="001A49FB">
            <w:pPr>
              <w:spacing w:after="0" w:line="240" w:lineRule="auto"/>
              <w:jc w:val="right"/>
              <w:rPr>
                <w:rFonts w:ascii="Times New Roman" w:eastAsia="Times New Roman" w:hAnsi="Times New Roman" w:cs="Times New Roman"/>
                <w:color w:val="000000"/>
                <w:sz w:val="18"/>
                <w:szCs w:val="18"/>
                <w:lang w:eastAsia="pl-PL"/>
              </w:rPr>
            </w:pPr>
            <w:r w:rsidRPr="00477E34">
              <w:rPr>
                <w:rFonts w:ascii="Times New Roman" w:eastAsia="Times New Roman" w:hAnsi="Times New Roman" w:cs="Times New Roman"/>
                <w:color w:val="000000"/>
                <w:sz w:val="18"/>
                <w:szCs w:val="18"/>
                <w:lang w:eastAsia="pl-PL"/>
              </w:rPr>
              <w:t>6</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BA4DDA" w:rsidRPr="00477E34" w:rsidRDefault="00BA4DDA" w:rsidP="001A49FB">
            <w:pPr>
              <w:spacing w:after="0" w:line="240" w:lineRule="auto"/>
              <w:jc w:val="right"/>
              <w:rPr>
                <w:rFonts w:ascii="Times New Roman" w:eastAsia="Times New Roman" w:hAnsi="Times New Roman" w:cs="Times New Roman"/>
                <w:color w:val="000000"/>
                <w:sz w:val="18"/>
                <w:szCs w:val="18"/>
                <w:lang w:eastAsia="pl-PL"/>
              </w:rPr>
            </w:pPr>
            <w:r w:rsidRPr="00477E34">
              <w:rPr>
                <w:rFonts w:ascii="Times New Roman" w:eastAsia="Times New Roman" w:hAnsi="Times New Roman" w:cs="Times New Roman"/>
                <w:color w:val="000000"/>
                <w:sz w:val="18"/>
                <w:szCs w:val="18"/>
                <w:lang w:eastAsia="pl-PL"/>
              </w:rPr>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A4DDA" w:rsidRPr="00477E34" w:rsidRDefault="00BA4DDA" w:rsidP="00BA4DDA">
            <w:pPr>
              <w:spacing w:after="0" w:line="240" w:lineRule="auto"/>
              <w:jc w:val="right"/>
              <w:rPr>
                <w:rFonts w:ascii="Times New Roman" w:eastAsia="Times New Roman" w:hAnsi="Times New Roman" w:cs="Times New Roman"/>
                <w:color w:val="000000"/>
                <w:sz w:val="18"/>
                <w:szCs w:val="18"/>
                <w:lang w:eastAsia="pl-PL"/>
              </w:rPr>
            </w:pPr>
            <w:r w:rsidRPr="00477E34">
              <w:rPr>
                <w:rFonts w:ascii="Times New Roman" w:eastAsia="Times New Roman" w:hAnsi="Times New Roman" w:cs="Times New Roman"/>
                <w:color w:val="000000"/>
                <w:sz w:val="18"/>
                <w:szCs w:val="18"/>
                <w:lang w:eastAsia="pl-PL"/>
              </w:rPr>
              <w:t>50,50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4DDA" w:rsidRPr="00477E34" w:rsidRDefault="00BA4DDA" w:rsidP="001A49FB">
            <w:pPr>
              <w:spacing w:after="0" w:line="240" w:lineRule="auto"/>
              <w:jc w:val="right"/>
              <w:rPr>
                <w:rFonts w:ascii="Times New Roman" w:eastAsia="Times New Roman" w:hAnsi="Times New Roman" w:cs="Times New Roman"/>
                <w:color w:val="000000"/>
                <w:sz w:val="18"/>
                <w:szCs w:val="18"/>
                <w:lang w:eastAsia="pl-PL"/>
              </w:rPr>
            </w:pPr>
            <w:r w:rsidRPr="00477E34">
              <w:rPr>
                <w:rFonts w:ascii="Times New Roman" w:eastAsia="Times New Roman" w:hAnsi="Times New Roman" w:cs="Times New Roman"/>
                <w:color w:val="000000"/>
                <w:sz w:val="18"/>
                <w:szCs w:val="18"/>
                <w:lang w:eastAsia="pl-PL"/>
              </w:rPr>
              <w:t>69,57</w:t>
            </w:r>
          </w:p>
        </w:tc>
        <w:tc>
          <w:tcPr>
            <w:tcW w:w="1055" w:type="dxa"/>
            <w:tcBorders>
              <w:top w:val="single" w:sz="4" w:space="0" w:color="auto"/>
              <w:left w:val="single" w:sz="4" w:space="0" w:color="auto"/>
              <w:bottom w:val="single" w:sz="4" w:space="0" w:color="auto"/>
              <w:right w:val="single" w:sz="4" w:space="0" w:color="auto"/>
            </w:tcBorders>
            <w:shd w:val="clear" w:color="auto" w:fill="auto"/>
            <w:hideMark/>
          </w:tcPr>
          <w:p w:rsidR="00BA4DDA" w:rsidRPr="00477E34" w:rsidRDefault="00BA4DDA" w:rsidP="001A49FB">
            <w:pPr>
              <w:spacing w:after="0" w:line="240" w:lineRule="auto"/>
              <w:jc w:val="right"/>
              <w:rPr>
                <w:rFonts w:ascii="Times New Roman" w:eastAsia="Times New Roman" w:hAnsi="Times New Roman" w:cs="Times New Roman"/>
                <w:color w:val="000000"/>
                <w:sz w:val="18"/>
                <w:szCs w:val="18"/>
                <w:lang w:eastAsia="pl-PL"/>
              </w:rPr>
            </w:pPr>
            <w:r w:rsidRPr="00477E34">
              <w:rPr>
                <w:rFonts w:ascii="Times New Roman" w:eastAsia="Times New Roman" w:hAnsi="Times New Roman" w:cs="Times New Roman"/>
                <w:color w:val="000000"/>
                <w:sz w:val="18"/>
                <w:szCs w:val="18"/>
                <w:lang w:eastAsia="pl-PL"/>
              </w:rPr>
              <w:t>1,88</w:t>
            </w:r>
          </w:p>
        </w:tc>
      </w:tr>
      <w:tr w:rsidR="00BA4DDA" w:rsidRPr="00477E34" w:rsidTr="009C3D8F">
        <w:trPr>
          <w:trHeight w:val="508"/>
        </w:trPr>
        <w:tc>
          <w:tcPr>
            <w:tcW w:w="424" w:type="dxa"/>
            <w:tcBorders>
              <w:top w:val="single" w:sz="4" w:space="0" w:color="auto"/>
              <w:left w:val="single" w:sz="4" w:space="0" w:color="auto"/>
              <w:bottom w:val="single" w:sz="4" w:space="0" w:color="auto"/>
              <w:right w:val="single" w:sz="4" w:space="0" w:color="auto"/>
            </w:tcBorders>
            <w:shd w:val="clear" w:color="auto" w:fill="auto"/>
            <w:hideMark/>
          </w:tcPr>
          <w:p w:rsidR="00BA4DDA" w:rsidRPr="00477E34" w:rsidRDefault="00BA4DDA" w:rsidP="001A49FB">
            <w:pPr>
              <w:spacing w:after="0" w:line="240" w:lineRule="auto"/>
              <w:rPr>
                <w:rFonts w:ascii="Times New Roman" w:eastAsia="Times New Roman" w:hAnsi="Times New Roman" w:cs="Times New Roman"/>
                <w:color w:val="000000"/>
                <w:sz w:val="16"/>
                <w:szCs w:val="16"/>
                <w:lang w:eastAsia="pl-PL"/>
              </w:rPr>
            </w:pPr>
            <w:r w:rsidRPr="00477E34">
              <w:rPr>
                <w:rFonts w:ascii="Times New Roman" w:eastAsia="Times New Roman" w:hAnsi="Times New Roman" w:cs="Times New Roman"/>
                <w:color w:val="000000"/>
                <w:sz w:val="16"/>
                <w:szCs w:val="16"/>
                <w:lang w:eastAsia="pl-PL"/>
              </w:rPr>
              <w:t>7</w:t>
            </w:r>
          </w:p>
        </w:tc>
        <w:tc>
          <w:tcPr>
            <w:tcW w:w="3045" w:type="dxa"/>
            <w:tcBorders>
              <w:top w:val="single" w:sz="4" w:space="0" w:color="auto"/>
              <w:left w:val="single" w:sz="4" w:space="0" w:color="auto"/>
              <w:bottom w:val="single" w:sz="4" w:space="0" w:color="auto"/>
              <w:right w:val="single" w:sz="4" w:space="0" w:color="auto"/>
            </w:tcBorders>
            <w:shd w:val="clear" w:color="auto" w:fill="auto"/>
            <w:hideMark/>
          </w:tcPr>
          <w:p w:rsidR="00BA4DDA" w:rsidRPr="00477E34" w:rsidRDefault="00BA4DDA" w:rsidP="001A49FB">
            <w:pPr>
              <w:spacing w:after="0" w:line="240" w:lineRule="auto"/>
              <w:rPr>
                <w:rFonts w:ascii="Times New Roman" w:eastAsia="Times New Roman" w:hAnsi="Times New Roman" w:cs="Times New Roman"/>
                <w:color w:val="000000"/>
                <w:sz w:val="16"/>
                <w:szCs w:val="16"/>
                <w:lang w:eastAsia="pl-PL"/>
              </w:rPr>
            </w:pPr>
            <w:r w:rsidRPr="00477E34">
              <w:rPr>
                <w:rFonts w:ascii="Times New Roman" w:eastAsia="Times New Roman" w:hAnsi="Times New Roman" w:cs="Times New Roman"/>
                <w:color w:val="000000"/>
                <w:sz w:val="16"/>
                <w:szCs w:val="16"/>
                <w:lang w:eastAsia="pl-PL"/>
              </w:rPr>
              <w:t>ROBOTNICY PRZEMYSŁOWI I RZEMIEŚLNICY</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A4DDA" w:rsidRPr="00477E34" w:rsidRDefault="00BA4DDA" w:rsidP="001A49FB">
            <w:pPr>
              <w:spacing w:after="0" w:line="240" w:lineRule="auto"/>
              <w:jc w:val="right"/>
              <w:rPr>
                <w:rFonts w:ascii="Times New Roman" w:eastAsia="Times New Roman" w:hAnsi="Times New Roman" w:cs="Times New Roman"/>
                <w:color w:val="000000"/>
                <w:sz w:val="18"/>
                <w:szCs w:val="18"/>
                <w:lang w:eastAsia="pl-PL"/>
              </w:rPr>
            </w:pPr>
            <w:r w:rsidRPr="00477E34">
              <w:rPr>
                <w:rFonts w:ascii="Times New Roman" w:eastAsia="Times New Roman" w:hAnsi="Times New Roman" w:cs="Times New Roman"/>
                <w:color w:val="000000"/>
                <w:sz w:val="18"/>
                <w:szCs w:val="18"/>
                <w:lang w:eastAsia="pl-PL"/>
              </w:rPr>
              <w:t>420,00</w:t>
            </w:r>
          </w:p>
        </w:tc>
        <w:tc>
          <w:tcPr>
            <w:tcW w:w="870" w:type="dxa"/>
            <w:tcBorders>
              <w:top w:val="single" w:sz="4" w:space="0" w:color="auto"/>
              <w:left w:val="single" w:sz="4" w:space="0" w:color="auto"/>
              <w:bottom w:val="single" w:sz="4" w:space="0" w:color="auto"/>
              <w:right w:val="single" w:sz="4" w:space="0" w:color="auto"/>
            </w:tcBorders>
            <w:shd w:val="clear" w:color="auto" w:fill="auto"/>
            <w:hideMark/>
          </w:tcPr>
          <w:p w:rsidR="00BA4DDA" w:rsidRPr="00477E34" w:rsidRDefault="00BA4DDA" w:rsidP="001A49FB">
            <w:pPr>
              <w:spacing w:after="0" w:line="240" w:lineRule="auto"/>
              <w:jc w:val="right"/>
              <w:rPr>
                <w:rFonts w:ascii="Times New Roman" w:eastAsia="Times New Roman" w:hAnsi="Times New Roman" w:cs="Times New Roman"/>
                <w:color w:val="000000"/>
                <w:sz w:val="18"/>
                <w:szCs w:val="18"/>
                <w:lang w:eastAsia="pl-PL"/>
              </w:rPr>
            </w:pPr>
            <w:r w:rsidRPr="00477E34">
              <w:rPr>
                <w:rFonts w:ascii="Times New Roman" w:eastAsia="Times New Roman" w:hAnsi="Times New Roman" w:cs="Times New Roman"/>
                <w:color w:val="000000"/>
                <w:sz w:val="18"/>
                <w:szCs w:val="18"/>
                <w:lang w:eastAsia="pl-PL"/>
              </w:rPr>
              <w:t>482,00</w:t>
            </w:r>
          </w:p>
        </w:tc>
        <w:tc>
          <w:tcPr>
            <w:tcW w:w="548" w:type="dxa"/>
            <w:tcBorders>
              <w:top w:val="single" w:sz="4" w:space="0" w:color="auto"/>
              <w:left w:val="single" w:sz="4" w:space="0" w:color="auto"/>
              <w:bottom w:val="single" w:sz="4" w:space="0" w:color="auto"/>
              <w:right w:val="single" w:sz="4" w:space="0" w:color="auto"/>
            </w:tcBorders>
            <w:shd w:val="clear" w:color="auto" w:fill="auto"/>
            <w:hideMark/>
          </w:tcPr>
          <w:p w:rsidR="00BA4DDA" w:rsidRPr="00477E34" w:rsidRDefault="00BA4DDA" w:rsidP="001A49FB">
            <w:pPr>
              <w:spacing w:after="0" w:line="240" w:lineRule="auto"/>
              <w:jc w:val="right"/>
              <w:rPr>
                <w:rFonts w:ascii="Times New Roman" w:eastAsia="Times New Roman" w:hAnsi="Times New Roman" w:cs="Times New Roman"/>
                <w:color w:val="000000"/>
                <w:sz w:val="18"/>
                <w:szCs w:val="18"/>
                <w:lang w:eastAsia="pl-PL"/>
              </w:rPr>
            </w:pPr>
            <w:r w:rsidRPr="00477E34">
              <w:rPr>
                <w:rFonts w:ascii="Times New Roman" w:eastAsia="Times New Roman" w:hAnsi="Times New Roman" w:cs="Times New Roman"/>
                <w:color w:val="000000"/>
                <w:sz w:val="18"/>
                <w:szCs w:val="18"/>
                <w:lang w:eastAsia="pl-PL"/>
              </w:rPr>
              <w:t>130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BA4DDA" w:rsidRPr="00477E34" w:rsidRDefault="00BA4DDA" w:rsidP="001A49FB">
            <w:pPr>
              <w:spacing w:after="0" w:line="240" w:lineRule="auto"/>
              <w:jc w:val="right"/>
              <w:rPr>
                <w:rFonts w:ascii="Times New Roman" w:eastAsia="Times New Roman" w:hAnsi="Times New Roman" w:cs="Times New Roman"/>
                <w:color w:val="000000"/>
                <w:sz w:val="18"/>
                <w:szCs w:val="18"/>
                <w:lang w:eastAsia="pl-PL"/>
              </w:rPr>
            </w:pPr>
            <w:r w:rsidRPr="00477E34">
              <w:rPr>
                <w:rFonts w:ascii="Times New Roman" w:eastAsia="Times New Roman" w:hAnsi="Times New Roman" w:cs="Times New Roman"/>
                <w:color w:val="000000"/>
                <w:sz w:val="18"/>
                <w:szCs w:val="18"/>
                <w:lang w:eastAsia="pl-PL"/>
              </w:rPr>
              <w:t>1</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A4DDA" w:rsidRPr="00477E34" w:rsidRDefault="00BA4DDA" w:rsidP="00BA4DDA">
            <w:pPr>
              <w:spacing w:after="0" w:line="240" w:lineRule="auto"/>
              <w:jc w:val="right"/>
              <w:rPr>
                <w:rFonts w:ascii="Times New Roman" w:eastAsia="Times New Roman" w:hAnsi="Times New Roman" w:cs="Times New Roman"/>
                <w:color w:val="000000"/>
                <w:sz w:val="18"/>
                <w:szCs w:val="18"/>
                <w:lang w:eastAsia="pl-PL"/>
              </w:rPr>
            </w:pPr>
            <w:r w:rsidRPr="00477E34">
              <w:rPr>
                <w:rFonts w:ascii="Times New Roman" w:eastAsia="Times New Roman" w:hAnsi="Times New Roman" w:cs="Times New Roman"/>
                <w:color w:val="000000"/>
                <w:sz w:val="18"/>
                <w:szCs w:val="18"/>
                <w:lang w:eastAsia="pl-PL"/>
              </w:rPr>
              <w:t>36,88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4DDA" w:rsidRPr="00477E34" w:rsidRDefault="00BA4DDA" w:rsidP="001A49FB">
            <w:pPr>
              <w:spacing w:after="0" w:line="240" w:lineRule="auto"/>
              <w:jc w:val="right"/>
              <w:rPr>
                <w:rFonts w:ascii="Times New Roman" w:eastAsia="Times New Roman" w:hAnsi="Times New Roman" w:cs="Times New Roman"/>
                <w:color w:val="000000"/>
                <w:sz w:val="18"/>
                <w:szCs w:val="18"/>
                <w:lang w:eastAsia="pl-PL"/>
              </w:rPr>
            </w:pPr>
            <w:r w:rsidRPr="00477E34">
              <w:rPr>
                <w:rFonts w:ascii="Times New Roman" w:eastAsia="Times New Roman" w:hAnsi="Times New Roman" w:cs="Times New Roman"/>
                <w:color w:val="000000"/>
                <w:sz w:val="18"/>
                <w:szCs w:val="18"/>
                <w:lang w:eastAsia="pl-PL"/>
              </w:rPr>
              <w:t>63,90</w:t>
            </w:r>
          </w:p>
        </w:tc>
        <w:tc>
          <w:tcPr>
            <w:tcW w:w="1055" w:type="dxa"/>
            <w:tcBorders>
              <w:top w:val="single" w:sz="4" w:space="0" w:color="auto"/>
              <w:left w:val="single" w:sz="4" w:space="0" w:color="auto"/>
              <w:bottom w:val="single" w:sz="4" w:space="0" w:color="auto"/>
              <w:right w:val="single" w:sz="4" w:space="0" w:color="auto"/>
            </w:tcBorders>
            <w:shd w:val="clear" w:color="auto" w:fill="auto"/>
            <w:hideMark/>
          </w:tcPr>
          <w:p w:rsidR="00BA4DDA" w:rsidRPr="00477E34" w:rsidRDefault="00BA4DDA" w:rsidP="001A49FB">
            <w:pPr>
              <w:spacing w:after="0" w:line="240" w:lineRule="auto"/>
              <w:jc w:val="right"/>
              <w:rPr>
                <w:rFonts w:ascii="Times New Roman" w:eastAsia="Times New Roman" w:hAnsi="Times New Roman" w:cs="Times New Roman"/>
                <w:color w:val="000000"/>
                <w:sz w:val="18"/>
                <w:szCs w:val="18"/>
                <w:lang w:eastAsia="pl-PL"/>
              </w:rPr>
            </w:pPr>
            <w:r w:rsidRPr="00477E34">
              <w:rPr>
                <w:rFonts w:ascii="Times New Roman" w:eastAsia="Times New Roman" w:hAnsi="Times New Roman" w:cs="Times New Roman"/>
                <w:color w:val="000000"/>
                <w:sz w:val="18"/>
                <w:szCs w:val="18"/>
                <w:lang w:eastAsia="pl-PL"/>
              </w:rPr>
              <w:t>1,00</w:t>
            </w:r>
          </w:p>
        </w:tc>
      </w:tr>
      <w:tr w:rsidR="00BA4DDA" w:rsidRPr="00477E34" w:rsidTr="009C3D8F">
        <w:trPr>
          <w:trHeight w:val="483"/>
        </w:trPr>
        <w:tc>
          <w:tcPr>
            <w:tcW w:w="424" w:type="dxa"/>
            <w:tcBorders>
              <w:top w:val="single" w:sz="4" w:space="0" w:color="auto"/>
              <w:left w:val="single" w:sz="4" w:space="0" w:color="auto"/>
              <w:bottom w:val="single" w:sz="4" w:space="0" w:color="auto"/>
              <w:right w:val="single" w:sz="4" w:space="0" w:color="auto"/>
            </w:tcBorders>
            <w:shd w:val="clear" w:color="auto" w:fill="auto"/>
            <w:hideMark/>
          </w:tcPr>
          <w:p w:rsidR="00BA4DDA" w:rsidRPr="00477E34" w:rsidRDefault="00BA4DDA" w:rsidP="001A49FB">
            <w:pPr>
              <w:spacing w:after="0" w:line="240" w:lineRule="auto"/>
              <w:rPr>
                <w:rFonts w:ascii="Times New Roman" w:eastAsia="Times New Roman" w:hAnsi="Times New Roman" w:cs="Times New Roman"/>
                <w:color w:val="000000"/>
                <w:sz w:val="16"/>
                <w:szCs w:val="16"/>
                <w:lang w:eastAsia="pl-PL"/>
              </w:rPr>
            </w:pPr>
            <w:r w:rsidRPr="00477E34">
              <w:rPr>
                <w:rFonts w:ascii="Times New Roman" w:eastAsia="Times New Roman" w:hAnsi="Times New Roman" w:cs="Times New Roman"/>
                <w:color w:val="000000"/>
                <w:sz w:val="16"/>
                <w:szCs w:val="16"/>
                <w:lang w:eastAsia="pl-PL"/>
              </w:rPr>
              <w:t>8</w:t>
            </w:r>
          </w:p>
        </w:tc>
        <w:tc>
          <w:tcPr>
            <w:tcW w:w="3045" w:type="dxa"/>
            <w:tcBorders>
              <w:top w:val="single" w:sz="4" w:space="0" w:color="auto"/>
              <w:left w:val="single" w:sz="4" w:space="0" w:color="auto"/>
              <w:bottom w:val="single" w:sz="4" w:space="0" w:color="auto"/>
              <w:right w:val="single" w:sz="4" w:space="0" w:color="auto"/>
            </w:tcBorders>
            <w:shd w:val="clear" w:color="auto" w:fill="auto"/>
            <w:hideMark/>
          </w:tcPr>
          <w:p w:rsidR="00BA4DDA" w:rsidRPr="00477E34" w:rsidRDefault="00BA4DDA" w:rsidP="001A49FB">
            <w:pPr>
              <w:spacing w:after="0" w:line="240" w:lineRule="auto"/>
              <w:rPr>
                <w:rFonts w:ascii="Times New Roman" w:eastAsia="Times New Roman" w:hAnsi="Times New Roman" w:cs="Times New Roman"/>
                <w:color w:val="000000"/>
                <w:sz w:val="16"/>
                <w:szCs w:val="16"/>
                <w:lang w:eastAsia="pl-PL"/>
              </w:rPr>
            </w:pPr>
            <w:r w:rsidRPr="00477E34">
              <w:rPr>
                <w:rFonts w:ascii="Times New Roman" w:eastAsia="Times New Roman" w:hAnsi="Times New Roman" w:cs="Times New Roman"/>
                <w:color w:val="000000"/>
                <w:sz w:val="16"/>
                <w:szCs w:val="16"/>
                <w:lang w:eastAsia="pl-PL"/>
              </w:rPr>
              <w:t>OPERATORZY I MONTERZY MASZYN I URZĄDZEŃ</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A4DDA" w:rsidRPr="00477E34" w:rsidRDefault="00BA4DDA" w:rsidP="001A49FB">
            <w:pPr>
              <w:spacing w:after="0" w:line="240" w:lineRule="auto"/>
              <w:jc w:val="right"/>
              <w:rPr>
                <w:rFonts w:ascii="Times New Roman" w:eastAsia="Times New Roman" w:hAnsi="Times New Roman" w:cs="Times New Roman"/>
                <w:color w:val="000000"/>
                <w:sz w:val="18"/>
                <w:szCs w:val="18"/>
                <w:lang w:eastAsia="pl-PL"/>
              </w:rPr>
            </w:pPr>
            <w:r w:rsidRPr="00477E34">
              <w:rPr>
                <w:rFonts w:ascii="Times New Roman" w:eastAsia="Times New Roman" w:hAnsi="Times New Roman" w:cs="Times New Roman"/>
                <w:color w:val="000000"/>
                <w:sz w:val="18"/>
                <w:szCs w:val="18"/>
                <w:lang w:eastAsia="pl-PL"/>
              </w:rPr>
              <w:t>83,00</w:t>
            </w:r>
          </w:p>
        </w:tc>
        <w:tc>
          <w:tcPr>
            <w:tcW w:w="870" w:type="dxa"/>
            <w:tcBorders>
              <w:top w:val="single" w:sz="4" w:space="0" w:color="auto"/>
              <w:left w:val="single" w:sz="4" w:space="0" w:color="auto"/>
              <w:bottom w:val="single" w:sz="4" w:space="0" w:color="auto"/>
              <w:right w:val="single" w:sz="4" w:space="0" w:color="auto"/>
            </w:tcBorders>
            <w:shd w:val="clear" w:color="auto" w:fill="auto"/>
            <w:hideMark/>
          </w:tcPr>
          <w:p w:rsidR="00BA4DDA" w:rsidRPr="00477E34" w:rsidRDefault="00BA4DDA" w:rsidP="001A49FB">
            <w:pPr>
              <w:spacing w:after="0" w:line="240" w:lineRule="auto"/>
              <w:jc w:val="right"/>
              <w:rPr>
                <w:rFonts w:ascii="Times New Roman" w:eastAsia="Times New Roman" w:hAnsi="Times New Roman" w:cs="Times New Roman"/>
                <w:color w:val="000000"/>
                <w:sz w:val="18"/>
                <w:szCs w:val="18"/>
                <w:lang w:eastAsia="pl-PL"/>
              </w:rPr>
            </w:pPr>
            <w:r w:rsidRPr="00477E34">
              <w:rPr>
                <w:rFonts w:ascii="Times New Roman" w:eastAsia="Times New Roman" w:hAnsi="Times New Roman" w:cs="Times New Roman"/>
                <w:color w:val="000000"/>
                <w:sz w:val="18"/>
                <w:szCs w:val="18"/>
                <w:lang w:eastAsia="pl-PL"/>
              </w:rPr>
              <w:t>75,00</w:t>
            </w:r>
          </w:p>
        </w:tc>
        <w:tc>
          <w:tcPr>
            <w:tcW w:w="548" w:type="dxa"/>
            <w:tcBorders>
              <w:top w:val="single" w:sz="4" w:space="0" w:color="auto"/>
              <w:left w:val="single" w:sz="4" w:space="0" w:color="auto"/>
              <w:bottom w:val="single" w:sz="4" w:space="0" w:color="auto"/>
              <w:right w:val="single" w:sz="4" w:space="0" w:color="auto"/>
            </w:tcBorders>
            <w:shd w:val="clear" w:color="auto" w:fill="auto"/>
            <w:hideMark/>
          </w:tcPr>
          <w:p w:rsidR="00BA4DDA" w:rsidRPr="00477E34" w:rsidRDefault="00BA4DDA" w:rsidP="001A49FB">
            <w:pPr>
              <w:spacing w:after="0" w:line="240" w:lineRule="auto"/>
              <w:jc w:val="right"/>
              <w:rPr>
                <w:rFonts w:ascii="Times New Roman" w:eastAsia="Times New Roman" w:hAnsi="Times New Roman" w:cs="Times New Roman"/>
                <w:color w:val="000000"/>
                <w:sz w:val="18"/>
                <w:szCs w:val="18"/>
                <w:lang w:eastAsia="pl-PL"/>
              </w:rPr>
            </w:pPr>
            <w:r w:rsidRPr="00477E34">
              <w:rPr>
                <w:rFonts w:ascii="Times New Roman" w:eastAsia="Times New Roman" w:hAnsi="Times New Roman" w:cs="Times New Roman"/>
                <w:color w:val="000000"/>
                <w:sz w:val="18"/>
                <w:szCs w:val="18"/>
                <w:lang w:eastAsia="pl-PL"/>
              </w:rPr>
              <w:t>92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BA4DDA" w:rsidRPr="00477E34" w:rsidRDefault="00BA4DDA" w:rsidP="001A49FB">
            <w:pPr>
              <w:spacing w:after="0" w:line="240" w:lineRule="auto"/>
              <w:jc w:val="right"/>
              <w:rPr>
                <w:rFonts w:ascii="Times New Roman" w:eastAsia="Times New Roman" w:hAnsi="Times New Roman" w:cs="Times New Roman"/>
                <w:color w:val="000000"/>
                <w:sz w:val="18"/>
                <w:szCs w:val="18"/>
                <w:lang w:eastAsia="pl-PL"/>
              </w:rPr>
            </w:pPr>
            <w:r w:rsidRPr="00477E34">
              <w:rPr>
                <w:rFonts w:ascii="Times New Roman" w:eastAsia="Times New Roman" w:hAnsi="Times New Roman" w:cs="Times New Roman"/>
                <w:color w:val="000000"/>
                <w:sz w:val="18"/>
                <w:szCs w:val="18"/>
                <w:lang w:eastAsia="pl-PL"/>
              </w:rPr>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A4DDA" w:rsidRPr="00477E34" w:rsidRDefault="00BA4DDA" w:rsidP="00BA4DDA">
            <w:pPr>
              <w:spacing w:after="0" w:line="240" w:lineRule="auto"/>
              <w:jc w:val="right"/>
              <w:rPr>
                <w:rFonts w:ascii="Times New Roman" w:eastAsia="Times New Roman" w:hAnsi="Times New Roman" w:cs="Times New Roman"/>
                <w:color w:val="000000"/>
                <w:sz w:val="18"/>
                <w:szCs w:val="18"/>
                <w:lang w:eastAsia="pl-PL"/>
              </w:rPr>
            </w:pPr>
            <w:r w:rsidRPr="00477E34">
              <w:rPr>
                <w:rFonts w:ascii="Times New Roman" w:eastAsia="Times New Roman" w:hAnsi="Times New Roman" w:cs="Times New Roman"/>
                <w:color w:val="000000"/>
                <w:sz w:val="18"/>
                <w:szCs w:val="18"/>
                <w:lang w:eastAsia="pl-PL"/>
              </w:rPr>
              <w:t>7,83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4DDA" w:rsidRPr="00477E34" w:rsidRDefault="00BA4DDA" w:rsidP="001A49FB">
            <w:pPr>
              <w:spacing w:after="0" w:line="240" w:lineRule="auto"/>
              <w:jc w:val="right"/>
              <w:rPr>
                <w:rFonts w:ascii="Times New Roman" w:eastAsia="Times New Roman" w:hAnsi="Times New Roman" w:cs="Times New Roman"/>
                <w:color w:val="000000"/>
                <w:sz w:val="18"/>
                <w:szCs w:val="18"/>
                <w:lang w:eastAsia="pl-PL"/>
              </w:rPr>
            </w:pPr>
            <w:r w:rsidRPr="00477E34">
              <w:rPr>
                <w:rFonts w:ascii="Times New Roman" w:eastAsia="Times New Roman" w:hAnsi="Times New Roman" w:cs="Times New Roman"/>
                <w:color w:val="000000"/>
                <w:sz w:val="18"/>
                <w:szCs w:val="18"/>
                <w:lang w:eastAsia="pl-PL"/>
              </w:rPr>
              <w:t>60,00</w:t>
            </w:r>
          </w:p>
        </w:tc>
        <w:tc>
          <w:tcPr>
            <w:tcW w:w="1055" w:type="dxa"/>
            <w:tcBorders>
              <w:top w:val="single" w:sz="4" w:space="0" w:color="auto"/>
              <w:left w:val="single" w:sz="4" w:space="0" w:color="auto"/>
              <w:bottom w:val="single" w:sz="4" w:space="0" w:color="auto"/>
              <w:right w:val="single" w:sz="4" w:space="0" w:color="auto"/>
            </w:tcBorders>
            <w:shd w:val="clear" w:color="auto" w:fill="auto"/>
            <w:hideMark/>
          </w:tcPr>
          <w:p w:rsidR="00BA4DDA" w:rsidRPr="00477E34" w:rsidRDefault="00BA4DDA" w:rsidP="001A49FB">
            <w:pPr>
              <w:spacing w:after="0" w:line="240" w:lineRule="auto"/>
              <w:jc w:val="right"/>
              <w:rPr>
                <w:rFonts w:ascii="Times New Roman" w:eastAsia="Times New Roman" w:hAnsi="Times New Roman" w:cs="Times New Roman"/>
                <w:color w:val="000000"/>
                <w:sz w:val="18"/>
                <w:szCs w:val="18"/>
                <w:lang w:eastAsia="pl-PL"/>
              </w:rPr>
            </w:pPr>
            <w:r w:rsidRPr="00477E34">
              <w:rPr>
                <w:rFonts w:ascii="Times New Roman" w:eastAsia="Times New Roman" w:hAnsi="Times New Roman" w:cs="Times New Roman"/>
                <w:color w:val="000000"/>
                <w:sz w:val="18"/>
                <w:szCs w:val="18"/>
                <w:lang w:eastAsia="pl-PL"/>
              </w:rPr>
              <w:t>1,02</w:t>
            </w:r>
          </w:p>
        </w:tc>
      </w:tr>
      <w:tr w:rsidR="00BA4DDA" w:rsidRPr="00477E34" w:rsidTr="009C3D8F">
        <w:trPr>
          <w:trHeight w:val="503"/>
        </w:trPr>
        <w:tc>
          <w:tcPr>
            <w:tcW w:w="424" w:type="dxa"/>
            <w:tcBorders>
              <w:top w:val="single" w:sz="4" w:space="0" w:color="auto"/>
              <w:left w:val="single" w:sz="4" w:space="0" w:color="auto"/>
              <w:bottom w:val="single" w:sz="4" w:space="0" w:color="auto"/>
              <w:right w:val="single" w:sz="4" w:space="0" w:color="auto"/>
            </w:tcBorders>
            <w:shd w:val="clear" w:color="auto" w:fill="auto"/>
            <w:hideMark/>
          </w:tcPr>
          <w:p w:rsidR="00BA4DDA" w:rsidRPr="00477E34" w:rsidRDefault="00BA4DDA" w:rsidP="001A49FB">
            <w:pPr>
              <w:spacing w:after="0" w:line="240" w:lineRule="auto"/>
              <w:rPr>
                <w:rFonts w:ascii="Times New Roman" w:eastAsia="Times New Roman" w:hAnsi="Times New Roman" w:cs="Times New Roman"/>
                <w:color w:val="000000"/>
                <w:sz w:val="16"/>
                <w:szCs w:val="16"/>
                <w:lang w:eastAsia="pl-PL"/>
              </w:rPr>
            </w:pPr>
            <w:r w:rsidRPr="00477E34">
              <w:rPr>
                <w:rFonts w:ascii="Times New Roman" w:eastAsia="Times New Roman" w:hAnsi="Times New Roman" w:cs="Times New Roman"/>
                <w:color w:val="000000"/>
                <w:sz w:val="16"/>
                <w:szCs w:val="16"/>
                <w:lang w:eastAsia="pl-PL"/>
              </w:rPr>
              <w:t>9</w:t>
            </w:r>
          </w:p>
        </w:tc>
        <w:tc>
          <w:tcPr>
            <w:tcW w:w="3045" w:type="dxa"/>
            <w:tcBorders>
              <w:top w:val="single" w:sz="4" w:space="0" w:color="auto"/>
              <w:left w:val="single" w:sz="4" w:space="0" w:color="auto"/>
              <w:bottom w:val="single" w:sz="4" w:space="0" w:color="auto"/>
              <w:right w:val="single" w:sz="4" w:space="0" w:color="auto"/>
            </w:tcBorders>
            <w:shd w:val="clear" w:color="auto" w:fill="auto"/>
            <w:hideMark/>
          </w:tcPr>
          <w:p w:rsidR="00BA4DDA" w:rsidRPr="00477E34" w:rsidRDefault="00BA4DDA" w:rsidP="001A49FB">
            <w:pPr>
              <w:spacing w:after="0" w:line="240" w:lineRule="auto"/>
              <w:rPr>
                <w:rFonts w:ascii="Times New Roman" w:eastAsia="Times New Roman" w:hAnsi="Times New Roman" w:cs="Times New Roman"/>
                <w:color w:val="000000"/>
                <w:sz w:val="16"/>
                <w:szCs w:val="16"/>
                <w:lang w:eastAsia="pl-PL"/>
              </w:rPr>
            </w:pPr>
            <w:r w:rsidRPr="00477E34">
              <w:rPr>
                <w:rFonts w:ascii="Times New Roman" w:eastAsia="Times New Roman" w:hAnsi="Times New Roman" w:cs="Times New Roman"/>
                <w:color w:val="000000"/>
                <w:sz w:val="16"/>
                <w:szCs w:val="16"/>
                <w:lang w:eastAsia="pl-PL"/>
              </w:rPr>
              <w:t>PRACOWNICY WYKONUJĄCY PRACE PROSTE</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A4DDA" w:rsidRPr="00477E34" w:rsidRDefault="00BA4DDA" w:rsidP="001A49FB">
            <w:pPr>
              <w:spacing w:after="0" w:line="240" w:lineRule="auto"/>
              <w:jc w:val="right"/>
              <w:rPr>
                <w:rFonts w:ascii="Times New Roman" w:eastAsia="Times New Roman" w:hAnsi="Times New Roman" w:cs="Times New Roman"/>
                <w:color w:val="000000"/>
                <w:sz w:val="18"/>
                <w:szCs w:val="18"/>
                <w:lang w:eastAsia="pl-PL"/>
              </w:rPr>
            </w:pPr>
            <w:r w:rsidRPr="00477E34">
              <w:rPr>
                <w:rFonts w:ascii="Times New Roman" w:eastAsia="Times New Roman" w:hAnsi="Times New Roman" w:cs="Times New Roman"/>
                <w:color w:val="000000"/>
                <w:sz w:val="18"/>
                <w:szCs w:val="18"/>
                <w:lang w:eastAsia="pl-PL"/>
              </w:rPr>
              <w:t>163,00</w:t>
            </w:r>
          </w:p>
        </w:tc>
        <w:tc>
          <w:tcPr>
            <w:tcW w:w="870" w:type="dxa"/>
            <w:tcBorders>
              <w:top w:val="single" w:sz="4" w:space="0" w:color="auto"/>
              <w:left w:val="single" w:sz="4" w:space="0" w:color="auto"/>
              <w:bottom w:val="single" w:sz="4" w:space="0" w:color="auto"/>
              <w:right w:val="single" w:sz="4" w:space="0" w:color="auto"/>
            </w:tcBorders>
            <w:shd w:val="clear" w:color="auto" w:fill="auto"/>
            <w:hideMark/>
          </w:tcPr>
          <w:p w:rsidR="00BA4DDA" w:rsidRPr="00477E34" w:rsidRDefault="00BA4DDA" w:rsidP="001A49FB">
            <w:pPr>
              <w:spacing w:after="0" w:line="240" w:lineRule="auto"/>
              <w:jc w:val="right"/>
              <w:rPr>
                <w:rFonts w:ascii="Times New Roman" w:eastAsia="Times New Roman" w:hAnsi="Times New Roman" w:cs="Times New Roman"/>
                <w:color w:val="000000"/>
                <w:sz w:val="18"/>
                <w:szCs w:val="18"/>
                <w:lang w:eastAsia="pl-PL"/>
              </w:rPr>
            </w:pPr>
            <w:r w:rsidRPr="00477E34">
              <w:rPr>
                <w:rFonts w:ascii="Times New Roman" w:eastAsia="Times New Roman" w:hAnsi="Times New Roman" w:cs="Times New Roman"/>
                <w:color w:val="000000"/>
                <w:sz w:val="18"/>
                <w:szCs w:val="18"/>
                <w:lang w:eastAsia="pl-PL"/>
              </w:rPr>
              <w:t>174,00</w:t>
            </w:r>
          </w:p>
        </w:tc>
        <w:tc>
          <w:tcPr>
            <w:tcW w:w="548" w:type="dxa"/>
            <w:tcBorders>
              <w:top w:val="single" w:sz="4" w:space="0" w:color="auto"/>
              <w:left w:val="single" w:sz="4" w:space="0" w:color="auto"/>
              <w:bottom w:val="single" w:sz="4" w:space="0" w:color="auto"/>
              <w:right w:val="single" w:sz="4" w:space="0" w:color="auto"/>
            </w:tcBorders>
            <w:shd w:val="clear" w:color="auto" w:fill="auto"/>
            <w:hideMark/>
          </w:tcPr>
          <w:p w:rsidR="00BA4DDA" w:rsidRPr="00477E34" w:rsidRDefault="00BA4DDA" w:rsidP="001A49FB">
            <w:pPr>
              <w:spacing w:after="0" w:line="240" w:lineRule="auto"/>
              <w:jc w:val="right"/>
              <w:rPr>
                <w:rFonts w:ascii="Times New Roman" w:eastAsia="Times New Roman" w:hAnsi="Times New Roman" w:cs="Times New Roman"/>
                <w:color w:val="000000"/>
                <w:sz w:val="18"/>
                <w:szCs w:val="18"/>
                <w:lang w:eastAsia="pl-PL"/>
              </w:rPr>
            </w:pPr>
            <w:r w:rsidRPr="00477E34">
              <w:rPr>
                <w:rFonts w:ascii="Times New Roman" w:eastAsia="Times New Roman" w:hAnsi="Times New Roman" w:cs="Times New Roman"/>
                <w:color w:val="000000"/>
                <w:sz w:val="18"/>
                <w:szCs w:val="18"/>
                <w:lang w:eastAsia="pl-PL"/>
              </w:rPr>
              <w:t>182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BA4DDA" w:rsidRPr="00477E34" w:rsidRDefault="00BA4DDA" w:rsidP="001A49FB">
            <w:pPr>
              <w:spacing w:after="0" w:line="240" w:lineRule="auto"/>
              <w:jc w:val="right"/>
              <w:rPr>
                <w:rFonts w:ascii="Times New Roman" w:eastAsia="Times New Roman" w:hAnsi="Times New Roman" w:cs="Times New Roman"/>
                <w:color w:val="000000"/>
                <w:sz w:val="18"/>
                <w:szCs w:val="18"/>
                <w:lang w:eastAsia="pl-PL"/>
              </w:rPr>
            </w:pPr>
            <w:r w:rsidRPr="00477E34">
              <w:rPr>
                <w:rFonts w:ascii="Times New Roman" w:eastAsia="Times New Roman" w:hAnsi="Times New Roman" w:cs="Times New Roman"/>
                <w:color w:val="000000"/>
                <w:sz w:val="18"/>
                <w:szCs w:val="18"/>
                <w:lang w:eastAsia="pl-PL"/>
              </w:rPr>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A4DDA" w:rsidRPr="00477E34" w:rsidRDefault="00BA4DDA" w:rsidP="00BA4DDA">
            <w:pPr>
              <w:spacing w:after="0" w:line="240" w:lineRule="auto"/>
              <w:jc w:val="right"/>
              <w:rPr>
                <w:rFonts w:ascii="Times New Roman" w:eastAsia="Times New Roman" w:hAnsi="Times New Roman" w:cs="Times New Roman"/>
                <w:color w:val="000000"/>
                <w:sz w:val="18"/>
                <w:szCs w:val="18"/>
                <w:lang w:eastAsia="pl-PL"/>
              </w:rPr>
            </w:pPr>
            <w:r w:rsidRPr="00477E34">
              <w:rPr>
                <w:rFonts w:ascii="Times New Roman" w:eastAsia="Times New Roman" w:hAnsi="Times New Roman" w:cs="Times New Roman"/>
                <w:color w:val="000000"/>
                <w:sz w:val="18"/>
                <w:szCs w:val="18"/>
                <w:lang w:eastAsia="pl-PL"/>
              </w:rPr>
              <w:t>10,17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4DDA" w:rsidRPr="00477E34" w:rsidRDefault="00BA4DDA" w:rsidP="001A49FB">
            <w:pPr>
              <w:spacing w:after="0" w:line="240" w:lineRule="auto"/>
              <w:jc w:val="right"/>
              <w:rPr>
                <w:rFonts w:ascii="Times New Roman" w:eastAsia="Times New Roman" w:hAnsi="Times New Roman" w:cs="Times New Roman"/>
                <w:color w:val="000000"/>
                <w:sz w:val="18"/>
                <w:szCs w:val="18"/>
                <w:lang w:eastAsia="pl-PL"/>
              </w:rPr>
            </w:pPr>
            <w:r w:rsidRPr="00477E34">
              <w:rPr>
                <w:rFonts w:ascii="Times New Roman" w:eastAsia="Times New Roman" w:hAnsi="Times New Roman" w:cs="Times New Roman"/>
                <w:color w:val="000000"/>
                <w:sz w:val="18"/>
                <w:szCs w:val="18"/>
                <w:lang w:eastAsia="pl-PL"/>
              </w:rPr>
              <w:t>65,52</w:t>
            </w:r>
          </w:p>
        </w:tc>
        <w:tc>
          <w:tcPr>
            <w:tcW w:w="1055" w:type="dxa"/>
            <w:tcBorders>
              <w:top w:val="single" w:sz="4" w:space="0" w:color="auto"/>
              <w:left w:val="single" w:sz="4" w:space="0" w:color="auto"/>
              <w:bottom w:val="single" w:sz="4" w:space="0" w:color="auto"/>
              <w:right w:val="single" w:sz="4" w:space="0" w:color="auto"/>
            </w:tcBorders>
            <w:shd w:val="clear" w:color="auto" w:fill="auto"/>
            <w:hideMark/>
          </w:tcPr>
          <w:p w:rsidR="00BA4DDA" w:rsidRPr="00477E34" w:rsidRDefault="00BA4DDA" w:rsidP="001A49FB">
            <w:pPr>
              <w:spacing w:after="0" w:line="240" w:lineRule="auto"/>
              <w:jc w:val="right"/>
              <w:rPr>
                <w:rFonts w:ascii="Times New Roman" w:eastAsia="Times New Roman" w:hAnsi="Times New Roman" w:cs="Times New Roman"/>
                <w:color w:val="000000"/>
                <w:sz w:val="18"/>
                <w:szCs w:val="18"/>
                <w:lang w:eastAsia="pl-PL"/>
              </w:rPr>
            </w:pPr>
            <w:r w:rsidRPr="00477E34">
              <w:rPr>
                <w:rFonts w:ascii="Times New Roman" w:eastAsia="Times New Roman" w:hAnsi="Times New Roman" w:cs="Times New Roman"/>
                <w:color w:val="000000"/>
                <w:sz w:val="18"/>
                <w:szCs w:val="18"/>
                <w:lang w:eastAsia="pl-PL"/>
              </w:rPr>
              <w:t>0,96</w:t>
            </w:r>
          </w:p>
        </w:tc>
      </w:tr>
    </w:tbl>
    <w:p w:rsidR="0088155F" w:rsidRDefault="0088155F" w:rsidP="00CA0ACF">
      <w:pPr>
        <w:spacing w:after="120" w:line="360" w:lineRule="auto"/>
        <w:ind w:firstLine="709"/>
        <w:jc w:val="both"/>
        <w:rPr>
          <w:sz w:val="24"/>
        </w:rPr>
      </w:pPr>
    </w:p>
    <w:p w:rsidR="00CA0ACF" w:rsidRPr="00477E34" w:rsidRDefault="00CA0ACF" w:rsidP="00F5547B">
      <w:pPr>
        <w:spacing w:after="120" w:line="360" w:lineRule="auto"/>
        <w:ind w:firstLine="709"/>
        <w:jc w:val="both"/>
        <w:rPr>
          <w:rFonts w:ascii="Times New Roman" w:hAnsi="Times New Roman" w:cs="Times New Roman"/>
          <w:sz w:val="24"/>
        </w:rPr>
      </w:pPr>
      <w:r w:rsidRPr="00477E34">
        <w:rPr>
          <w:rFonts w:ascii="Times New Roman" w:hAnsi="Times New Roman" w:cs="Times New Roman"/>
          <w:sz w:val="24"/>
        </w:rPr>
        <w:t xml:space="preserve">Przechodząc do analizy ofert pracy, warto przypomnieć, iż monitoring obejmuje zarówno te oferty, które zostały zgłoszone do PUP w Brzezinach oraz oferty pracy publikowane w </w:t>
      </w:r>
      <w:proofErr w:type="spellStart"/>
      <w:r w:rsidRPr="00477E34">
        <w:rPr>
          <w:rFonts w:ascii="Times New Roman" w:hAnsi="Times New Roman" w:cs="Times New Roman"/>
          <w:sz w:val="24"/>
        </w:rPr>
        <w:t>internecie</w:t>
      </w:r>
      <w:proofErr w:type="spellEnd"/>
      <w:r w:rsidRPr="00477E34">
        <w:rPr>
          <w:rFonts w:ascii="Times New Roman" w:hAnsi="Times New Roman" w:cs="Times New Roman"/>
          <w:sz w:val="24"/>
        </w:rPr>
        <w:t xml:space="preserve">. Należy zwrócić uwagę, iż wśród wszystkich dostępnych ofert pracy, ponad </w:t>
      </w:r>
      <w:r w:rsidR="00DE29A9" w:rsidRPr="00477E34">
        <w:rPr>
          <w:rFonts w:ascii="Times New Roman" w:hAnsi="Times New Roman" w:cs="Times New Roman"/>
          <w:sz w:val="24"/>
        </w:rPr>
        <w:t>91</w:t>
      </w:r>
      <w:r w:rsidRPr="00477E34">
        <w:rPr>
          <w:rFonts w:ascii="Times New Roman" w:hAnsi="Times New Roman" w:cs="Times New Roman"/>
          <w:sz w:val="24"/>
        </w:rPr>
        <w:t>% napłynęło do urzędu pracy</w:t>
      </w:r>
      <w:r w:rsidR="0088155F" w:rsidRPr="00477E34">
        <w:rPr>
          <w:rFonts w:ascii="Times New Roman" w:hAnsi="Times New Roman" w:cs="Times New Roman"/>
          <w:sz w:val="24"/>
        </w:rPr>
        <w:t>.</w:t>
      </w:r>
      <w:r w:rsidRPr="00477E34">
        <w:rPr>
          <w:rFonts w:ascii="Times New Roman" w:hAnsi="Times New Roman" w:cs="Times New Roman"/>
          <w:sz w:val="24"/>
        </w:rPr>
        <w:t xml:space="preserve"> </w:t>
      </w:r>
    </w:p>
    <w:p w:rsidR="001A49FB" w:rsidRPr="00477E34" w:rsidRDefault="00CA0ACF" w:rsidP="00D509A4">
      <w:pPr>
        <w:spacing w:line="360" w:lineRule="auto"/>
        <w:ind w:firstLine="708"/>
        <w:jc w:val="both"/>
        <w:rPr>
          <w:rFonts w:ascii="Times New Roman" w:hAnsi="Times New Roman" w:cs="Times New Roman"/>
          <w:sz w:val="24"/>
          <w:szCs w:val="24"/>
        </w:rPr>
      </w:pPr>
      <w:r w:rsidRPr="00477E34">
        <w:rPr>
          <w:rFonts w:ascii="Times New Roman" w:hAnsi="Times New Roman" w:cs="Times New Roman"/>
          <w:sz w:val="24"/>
          <w:szCs w:val="24"/>
        </w:rPr>
        <w:lastRenderedPageBreak/>
        <w:t>Bardziej szczegółowa analiza bezrobotnych i ofert pracy – według wielkich grup zawodów – pozwala na wskazanie struktury oraz kierunków zmian w strukturze zawodowej od strony podażowej i popytowej rynku pracy. Ja</w:t>
      </w:r>
      <w:r w:rsidR="00F5547B" w:rsidRPr="00477E34">
        <w:rPr>
          <w:rFonts w:ascii="Times New Roman" w:hAnsi="Times New Roman" w:cs="Times New Roman"/>
          <w:sz w:val="24"/>
          <w:szCs w:val="24"/>
        </w:rPr>
        <w:t>k wynika z tabeli 3</w:t>
      </w:r>
      <w:r w:rsidRPr="00477E34">
        <w:rPr>
          <w:rFonts w:ascii="Times New Roman" w:hAnsi="Times New Roman" w:cs="Times New Roman"/>
          <w:sz w:val="24"/>
          <w:szCs w:val="24"/>
        </w:rPr>
        <w:t>., największą cześć bezrobotnych – około jedną trzecią – stanowią robotnicy przemysłowi i rzemieślnicy. Relatywnie dużą grupę stanowią również technicy</w:t>
      </w:r>
      <w:r w:rsidR="0088155F" w:rsidRPr="00477E34">
        <w:rPr>
          <w:rFonts w:ascii="Times New Roman" w:hAnsi="Times New Roman" w:cs="Times New Roman"/>
          <w:sz w:val="24"/>
          <w:szCs w:val="24"/>
        </w:rPr>
        <w:t xml:space="preserve"> i inny średni personel (ok.</w:t>
      </w:r>
      <w:r w:rsidRPr="00477E34">
        <w:rPr>
          <w:rFonts w:ascii="Times New Roman" w:hAnsi="Times New Roman" w:cs="Times New Roman"/>
          <w:sz w:val="24"/>
          <w:szCs w:val="24"/>
        </w:rPr>
        <w:t>17%). Najmniej bezrobotnych zarejestrowanych jest w grupie pracowników biurowych,</w:t>
      </w:r>
      <w:r w:rsidR="00D509A4">
        <w:rPr>
          <w:rFonts w:ascii="Times New Roman" w:hAnsi="Times New Roman" w:cs="Times New Roman"/>
          <w:sz w:val="24"/>
          <w:szCs w:val="24"/>
        </w:rPr>
        <w:t xml:space="preserve"> rolników, ogrodników, leśników</w:t>
      </w:r>
      <w:r w:rsidR="00F5547B" w:rsidRPr="00477E34">
        <w:rPr>
          <w:rFonts w:ascii="Times New Roman" w:hAnsi="Times New Roman" w:cs="Times New Roman"/>
          <w:sz w:val="24"/>
          <w:szCs w:val="24"/>
        </w:rPr>
        <w:t xml:space="preserve"> </w:t>
      </w:r>
      <w:r w:rsidRPr="00477E34">
        <w:rPr>
          <w:rFonts w:ascii="Times New Roman" w:hAnsi="Times New Roman" w:cs="Times New Roman"/>
          <w:sz w:val="24"/>
          <w:szCs w:val="24"/>
        </w:rPr>
        <w:t xml:space="preserve">i rybaków oraz parlamentarzystów, wyższych urzędników i kierowników – ich udział </w:t>
      </w:r>
      <w:r w:rsidR="00F5547B" w:rsidRPr="00477E34">
        <w:rPr>
          <w:rFonts w:ascii="Times New Roman" w:hAnsi="Times New Roman" w:cs="Times New Roman"/>
          <w:sz w:val="24"/>
          <w:szCs w:val="24"/>
        </w:rPr>
        <w:t xml:space="preserve">                          </w:t>
      </w:r>
      <w:r w:rsidRPr="00477E34">
        <w:rPr>
          <w:rFonts w:ascii="Times New Roman" w:hAnsi="Times New Roman" w:cs="Times New Roman"/>
          <w:sz w:val="24"/>
          <w:szCs w:val="24"/>
        </w:rPr>
        <w:t>w całkowitej liczbie bezrobotnych nie przekracza</w:t>
      </w:r>
      <w:r w:rsidR="0088155F" w:rsidRPr="00477E34">
        <w:rPr>
          <w:rFonts w:ascii="Times New Roman" w:hAnsi="Times New Roman" w:cs="Times New Roman"/>
          <w:sz w:val="24"/>
          <w:szCs w:val="24"/>
        </w:rPr>
        <w:t xml:space="preserve"> 6%.</w:t>
      </w:r>
    </w:p>
    <w:p w:rsidR="000E270A" w:rsidRPr="000E270A" w:rsidRDefault="000E270A" w:rsidP="000E270A">
      <w:pPr>
        <w:spacing w:before="200" w:after="0" w:line="240" w:lineRule="auto"/>
        <w:rPr>
          <w:rFonts w:ascii="Times New Roman" w:hAnsi="Times New Roman"/>
          <w:b/>
          <w:bCs/>
          <w:sz w:val="20"/>
          <w:szCs w:val="18"/>
        </w:rPr>
      </w:pPr>
      <w:r w:rsidRPr="000E270A">
        <w:rPr>
          <w:rFonts w:ascii="Times New Roman" w:hAnsi="Times New Roman"/>
          <w:b/>
          <w:bCs/>
          <w:sz w:val="20"/>
          <w:szCs w:val="18"/>
        </w:rPr>
        <w:t xml:space="preserve">Rysunek </w:t>
      </w:r>
      <w:r w:rsidR="002F5540" w:rsidRPr="000E270A">
        <w:rPr>
          <w:rFonts w:ascii="Times New Roman" w:hAnsi="Times New Roman"/>
          <w:b/>
          <w:bCs/>
          <w:sz w:val="20"/>
          <w:szCs w:val="18"/>
        </w:rPr>
        <w:fldChar w:fldCharType="begin"/>
      </w:r>
      <w:r w:rsidRPr="000E270A">
        <w:rPr>
          <w:rFonts w:ascii="Times New Roman" w:hAnsi="Times New Roman"/>
          <w:b/>
          <w:bCs/>
          <w:sz w:val="20"/>
          <w:szCs w:val="18"/>
        </w:rPr>
        <w:instrText xml:space="preserve"> SEQ Rysunek \* ARABIC </w:instrText>
      </w:r>
      <w:r w:rsidR="002F5540" w:rsidRPr="000E270A">
        <w:rPr>
          <w:rFonts w:ascii="Times New Roman" w:hAnsi="Times New Roman"/>
          <w:b/>
          <w:bCs/>
          <w:sz w:val="20"/>
          <w:szCs w:val="18"/>
        </w:rPr>
        <w:fldChar w:fldCharType="separate"/>
      </w:r>
      <w:r w:rsidR="00946147">
        <w:rPr>
          <w:rFonts w:ascii="Times New Roman" w:hAnsi="Times New Roman"/>
          <w:b/>
          <w:bCs/>
          <w:noProof/>
          <w:sz w:val="20"/>
          <w:szCs w:val="18"/>
        </w:rPr>
        <w:t>2</w:t>
      </w:r>
      <w:r w:rsidR="002F5540" w:rsidRPr="000E270A">
        <w:rPr>
          <w:rFonts w:ascii="Times New Roman" w:hAnsi="Times New Roman"/>
          <w:b/>
          <w:bCs/>
          <w:noProof/>
          <w:sz w:val="20"/>
          <w:szCs w:val="18"/>
        </w:rPr>
        <w:fldChar w:fldCharType="end"/>
      </w:r>
      <w:r w:rsidRPr="000E270A">
        <w:rPr>
          <w:rFonts w:ascii="Times New Roman" w:hAnsi="Times New Roman"/>
          <w:b/>
          <w:bCs/>
          <w:sz w:val="20"/>
          <w:szCs w:val="18"/>
        </w:rPr>
        <w:t>. Struktura napływu ofert pracy według wielkich grup zawodów w 2015r.</w:t>
      </w:r>
    </w:p>
    <w:p w:rsidR="000E270A" w:rsidRDefault="000E270A" w:rsidP="000E270A">
      <w:pPr>
        <w:rPr>
          <w:rFonts w:ascii="Times New Roman" w:hAnsi="Times New Roman"/>
          <w:sz w:val="20"/>
        </w:rPr>
      </w:pPr>
    </w:p>
    <w:p w:rsidR="00710833" w:rsidRPr="004B5720" w:rsidRDefault="007B31E6" w:rsidP="004B5720">
      <w:pPr>
        <w:rPr>
          <w:rFonts w:ascii="Times New Roman" w:hAnsi="Times New Roman"/>
          <w:sz w:val="20"/>
        </w:rPr>
      </w:pPr>
      <w:r>
        <w:rPr>
          <w:rFonts w:ascii="Times New Roman" w:hAnsi="Times New Roman"/>
          <w:noProof/>
          <w:sz w:val="20"/>
          <w:lang w:eastAsia="pl-PL"/>
        </w:rPr>
        <w:drawing>
          <wp:inline distT="0" distB="0" distL="0" distR="0">
            <wp:extent cx="6419850" cy="3695700"/>
            <wp:effectExtent l="0" t="0" r="0" b="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B5720" w:rsidRDefault="004B5720" w:rsidP="000E270A">
      <w:pPr>
        <w:pStyle w:val="tekst"/>
        <w:rPr>
          <w:rFonts w:cs="Times New Roman"/>
        </w:rPr>
      </w:pPr>
    </w:p>
    <w:p w:rsidR="000E270A" w:rsidRPr="00477E34" w:rsidRDefault="000E270A" w:rsidP="000E270A">
      <w:pPr>
        <w:pStyle w:val="tekst"/>
        <w:rPr>
          <w:rFonts w:cs="Times New Roman"/>
        </w:rPr>
      </w:pPr>
      <w:r w:rsidRPr="00477E34">
        <w:rPr>
          <w:rFonts w:cs="Times New Roman"/>
        </w:rPr>
        <w:t xml:space="preserve">Natomiast najwięcej ofert pracy napłynęło dla pracowników usług osobistych i sprzedawców oraz pracowników przy pracach prostych. Należy jednak zwrócić uwagę na to, że pracodawcy zamieszczają inne ofert pracy </w:t>
      </w:r>
      <w:r w:rsidR="00710833" w:rsidRPr="00477E34">
        <w:rPr>
          <w:rFonts w:cs="Times New Roman"/>
        </w:rPr>
        <w:t xml:space="preserve">w PUP a inne w </w:t>
      </w:r>
      <w:proofErr w:type="spellStart"/>
      <w:r w:rsidR="00710833" w:rsidRPr="00477E34">
        <w:rPr>
          <w:rFonts w:cs="Times New Roman"/>
        </w:rPr>
        <w:t>internecie</w:t>
      </w:r>
      <w:proofErr w:type="spellEnd"/>
      <w:r w:rsidR="00710833" w:rsidRPr="00477E34">
        <w:rPr>
          <w:rFonts w:cs="Times New Roman"/>
        </w:rPr>
        <w:t xml:space="preserve"> (</w:t>
      </w:r>
      <w:r w:rsidRPr="00477E34">
        <w:rPr>
          <w:rFonts w:cs="Times New Roman"/>
        </w:rPr>
        <w:t xml:space="preserve">rysunek 2.). Wybór źródła upubliczniania oferty pracy (PUP, </w:t>
      </w:r>
      <w:proofErr w:type="spellStart"/>
      <w:r w:rsidRPr="00477E34">
        <w:rPr>
          <w:rFonts w:cs="Times New Roman"/>
        </w:rPr>
        <w:t>internet</w:t>
      </w:r>
      <w:proofErr w:type="spellEnd"/>
      <w:r w:rsidRPr="00477E34">
        <w:rPr>
          <w:rFonts w:cs="Times New Roman"/>
        </w:rPr>
        <w:t>) ściśle wiąże się z zawodami, w których pracodawcy mają zamiar szukać pracowników. Przykładowo oferty pracy dla specjalistów publikowane są głównie w internetowych portalach rekrutacyjnych (</w:t>
      </w:r>
      <w:r w:rsidR="00710833" w:rsidRPr="00477E34">
        <w:rPr>
          <w:rFonts w:cs="Times New Roman"/>
        </w:rPr>
        <w:t>65</w:t>
      </w:r>
      <w:r w:rsidRPr="00477E34">
        <w:rPr>
          <w:rFonts w:cs="Times New Roman"/>
        </w:rPr>
        <w:t>%), a te zgłoszone do PUP stanowią zaledwie 2</w:t>
      </w:r>
      <w:r w:rsidR="00710833" w:rsidRPr="00477E34">
        <w:rPr>
          <w:rFonts w:cs="Times New Roman"/>
        </w:rPr>
        <w:t>,6</w:t>
      </w:r>
      <w:r w:rsidRPr="00477E34">
        <w:rPr>
          <w:rFonts w:cs="Times New Roman"/>
        </w:rPr>
        <w:t>%. W przypadku parlamentarzystów, wyższych urzędników</w:t>
      </w:r>
      <w:r w:rsidRPr="000E270A">
        <w:rPr>
          <w:rFonts w:asciiTheme="minorHAnsi" w:hAnsiTheme="minorHAnsi"/>
        </w:rPr>
        <w:t xml:space="preserve"> </w:t>
      </w:r>
      <w:r w:rsidR="00710833">
        <w:rPr>
          <w:rFonts w:asciiTheme="minorHAnsi" w:hAnsiTheme="minorHAnsi"/>
        </w:rPr>
        <w:t xml:space="preserve">                         </w:t>
      </w:r>
      <w:r w:rsidRPr="00477E34">
        <w:rPr>
          <w:rFonts w:cs="Times New Roman"/>
        </w:rPr>
        <w:t xml:space="preserve">i kierowników – oferty pracy dla osób w tej grupie można znaleźć prawie wyłącznie </w:t>
      </w:r>
      <w:r w:rsidRPr="00477E34">
        <w:rPr>
          <w:rFonts w:cs="Times New Roman"/>
        </w:rPr>
        <w:lastRenderedPageBreak/>
        <w:t>w </w:t>
      </w:r>
      <w:proofErr w:type="spellStart"/>
      <w:r w:rsidRPr="00477E34">
        <w:rPr>
          <w:rFonts w:cs="Times New Roman"/>
        </w:rPr>
        <w:t>internecie</w:t>
      </w:r>
      <w:proofErr w:type="spellEnd"/>
      <w:r w:rsidRPr="00477E34">
        <w:rPr>
          <w:rFonts w:cs="Times New Roman"/>
        </w:rPr>
        <w:t>. Grupy zawodów, dla których wskaźnik struktury ofert w PUP jest wyższy niż w </w:t>
      </w:r>
      <w:proofErr w:type="spellStart"/>
      <w:r w:rsidRPr="00477E34">
        <w:rPr>
          <w:rFonts w:cs="Times New Roman"/>
        </w:rPr>
        <w:t>internecie</w:t>
      </w:r>
      <w:proofErr w:type="spellEnd"/>
      <w:r w:rsidRPr="00477E34">
        <w:rPr>
          <w:rFonts w:cs="Times New Roman"/>
        </w:rPr>
        <w:t xml:space="preserve"> stanowią zawody nie wymagające wyższego wykształcenia tj. robotnicy przemysłowi i rzemieślnicy, pracownicy usług osobistych i sprzedawcy, pracownicy biurowi oraz pracownicy przy pracach prostych.</w:t>
      </w:r>
    </w:p>
    <w:p w:rsidR="00970B23" w:rsidRPr="00477E34" w:rsidRDefault="005541F3" w:rsidP="005541F3">
      <w:pPr>
        <w:pStyle w:val="tekst"/>
        <w:rPr>
          <w:rFonts w:cs="Times New Roman"/>
          <w:szCs w:val="24"/>
        </w:rPr>
      </w:pPr>
      <w:r w:rsidRPr="00477E34">
        <w:rPr>
          <w:rFonts w:cs="Times New Roman"/>
        </w:rPr>
        <w:t>Zestawienie strony podażowej i popytowej rynku pracy możliwe jest poprzez kalkulację wskaźnika liczby bezrobotnych przypadających na 1 ofertę</w:t>
      </w:r>
      <w:r w:rsidR="009C3D8F" w:rsidRPr="00477E34">
        <w:rPr>
          <w:rFonts w:cs="Times New Roman"/>
        </w:rPr>
        <w:t xml:space="preserve"> pracy (tabela 3.). Miernik ten</w:t>
      </w:r>
      <w:r w:rsidR="00AA2287" w:rsidRPr="00477E34">
        <w:rPr>
          <w:rFonts w:cs="Times New Roman"/>
        </w:rPr>
        <w:t xml:space="preserve"> </w:t>
      </w:r>
      <w:r w:rsidR="00902F8C">
        <w:rPr>
          <w:rFonts w:cs="Times New Roman"/>
        </w:rPr>
        <w:t xml:space="preserve">                      </w:t>
      </w:r>
      <w:r w:rsidRPr="00477E34">
        <w:rPr>
          <w:rFonts w:cs="Times New Roman"/>
        </w:rPr>
        <w:t xml:space="preserve">w 2015r. przyjął najwyższą wartość – wskazującą na znaczącą przewagę bezrobotnych nad liczbą dostępnych ofert pracy –  dla techników i innego średniego personelu (100,73). </w:t>
      </w:r>
      <w:r w:rsidR="00902F8C">
        <w:rPr>
          <w:rFonts w:cs="Times New Roman"/>
        </w:rPr>
        <w:t xml:space="preserve">                           </w:t>
      </w:r>
      <w:r w:rsidRPr="00477E34">
        <w:rPr>
          <w:rFonts w:cs="Times New Roman"/>
        </w:rPr>
        <w:t xml:space="preserve">Na drugim miejscu uplasowali się rolnicy, ogrodnicy, leśnicy i rybacy (50,50). Analiza bezrobocia długotrwałego wskazuje, iż największe wartości tego wskaźnika dotyczą pracowników biurowych (61,70%), robotników przemysłowych i rzemieślników (63,90%), pracowników wykonujących prace proste (65,52%) oraz rolników, ogrodników, leśników </w:t>
      </w:r>
      <w:r w:rsidR="00902F8C">
        <w:rPr>
          <w:rFonts w:cs="Times New Roman"/>
        </w:rPr>
        <w:t xml:space="preserve">                        </w:t>
      </w:r>
      <w:r w:rsidRPr="00477E34">
        <w:rPr>
          <w:rFonts w:cs="Times New Roman"/>
        </w:rPr>
        <w:t>i rybaków (</w:t>
      </w:r>
      <w:r w:rsidR="00537E91" w:rsidRPr="00477E34">
        <w:rPr>
          <w:rFonts w:cs="Times New Roman"/>
        </w:rPr>
        <w:t>69,57%</w:t>
      </w:r>
      <w:r w:rsidRPr="00477E34">
        <w:rPr>
          <w:rFonts w:cs="Times New Roman"/>
        </w:rPr>
        <w:t xml:space="preserve">). Natomiast wskaźnik płynności w </w:t>
      </w:r>
      <w:r w:rsidR="00A12DC0" w:rsidRPr="00477E34">
        <w:rPr>
          <w:rFonts w:cs="Times New Roman"/>
        </w:rPr>
        <w:t>większości</w:t>
      </w:r>
      <w:r w:rsidRPr="00477E34">
        <w:rPr>
          <w:rFonts w:cs="Times New Roman"/>
        </w:rPr>
        <w:t xml:space="preserve"> wielkich grup zawodów </w:t>
      </w:r>
      <w:r w:rsidR="00A12DC0" w:rsidRPr="00477E34">
        <w:rPr>
          <w:rFonts w:cs="Times New Roman"/>
        </w:rPr>
        <w:t xml:space="preserve">był powyżej jedności co w rezultacie spowodowało spadek bezrobocia w tych grupach. Jedynie </w:t>
      </w:r>
      <w:r w:rsidR="00902F8C">
        <w:rPr>
          <w:rFonts w:cs="Times New Roman"/>
        </w:rPr>
        <w:t xml:space="preserve">                    </w:t>
      </w:r>
      <w:r w:rsidR="00A12DC0" w:rsidRPr="00477E34">
        <w:rPr>
          <w:rFonts w:cs="Times New Roman"/>
        </w:rPr>
        <w:t xml:space="preserve">w grupie pracownicy biurowi i pracownicy wykonujący prace proste </w:t>
      </w:r>
      <w:r w:rsidRPr="00477E34">
        <w:rPr>
          <w:rFonts w:cs="Times New Roman"/>
        </w:rPr>
        <w:t xml:space="preserve"> </w:t>
      </w:r>
      <w:r w:rsidRPr="00477E34">
        <w:rPr>
          <w:rFonts w:cs="Times New Roman"/>
          <w:szCs w:val="24"/>
        </w:rPr>
        <w:t>wskaźnik płynności był p</w:t>
      </w:r>
      <w:r w:rsidR="00537E91" w:rsidRPr="00477E34">
        <w:rPr>
          <w:rFonts w:cs="Times New Roman"/>
          <w:szCs w:val="24"/>
        </w:rPr>
        <w:t>oniżej jedności, co</w:t>
      </w:r>
      <w:r w:rsidRPr="00477E34">
        <w:rPr>
          <w:rFonts w:cs="Times New Roman"/>
          <w:szCs w:val="24"/>
        </w:rPr>
        <w:t xml:space="preserve"> spowodowało wzrost bezrobocia w tych grupach. </w:t>
      </w:r>
    </w:p>
    <w:p w:rsidR="00984A5D" w:rsidRPr="00477E34" w:rsidRDefault="005541F3" w:rsidP="00D509A4">
      <w:pPr>
        <w:spacing w:after="0" w:line="360" w:lineRule="auto"/>
        <w:ind w:firstLine="708"/>
        <w:jc w:val="both"/>
        <w:rPr>
          <w:rFonts w:ascii="Times New Roman" w:hAnsi="Times New Roman" w:cs="Times New Roman"/>
          <w:sz w:val="24"/>
          <w:szCs w:val="24"/>
        </w:rPr>
      </w:pPr>
      <w:r w:rsidRPr="00477E34">
        <w:rPr>
          <w:rFonts w:ascii="Times New Roman" w:hAnsi="Times New Roman" w:cs="Times New Roman"/>
          <w:sz w:val="24"/>
          <w:szCs w:val="24"/>
        </w:rPr>
        <w:t xml:space="preserve">Analizując rynek pracy według elementarnych grup zawodów, warto podkreślić, </w:t>
      </w:r>
      <w:r w:rsidR="0076748E">
        <w:rPr>
          <w:rFonts w:ascii="Times New Roman" w:hAnsi="Times New Roman" w:cs="Times New Roman"/>
          <w:sz w:val="24"/>
          <w:szCs w:val="24"/>
        </w:rPr>
        <w:t xml:space="preserve">                       </w:t>
      </w:r>
      <w:r w:rsidRPr="00477E34">
        <w:rPr>
          <w:rFonts w:ascii="Times New Roman" w:hAnsi="Times New Roman" w:cs="Times New Roman"/>
          <w:sz w:val="24"/>
          <w:szCs w:val="24"/>
        </w:rPr>
        <w:t xml:space="preserve">że najwięcej bezrobotnych (zarówno </w:t>
      </w:r>
      <w:r w:rsidR="00FD5E54" w:rsidRPr="00477E34">
        <w:rPr>
          <w:rFonts w:ascii="Times New Roman" w:hAnsi="Times New Roman" w:cs="Times New Roman"/>
          <w:sz w:val="24"/>
          <w:szCs w:val="24"/>
        </w:rPr>
        <w:t>wg stanu na koniec roku jak i napływu</w:t>
      </w:r>
      <w:r w:rsidR="00F33F13" w:rsidRPr="00477E34">
        <w:rPr>
          <w:rFonts w:ascii="Times New Roman" w:hAnsi="Times New Roman" w:cs="Times New Roman"/>
          <w:sz w:val="24"/>
          <w:szCs w:val="24"/>
        </w:rPr>
        <w:t xml:space="preserve">) stanowili sprzedawcy sklepowi, </w:t>
      </w:r>
      <w:r w:rsidR="00FD5E54" w:rsidRPr="00477E34">
        <w:rPr>
          <w:rFonts w:ascii="Times New Roman" w:hAnsi="Times New Roman" w:cs="Times New Roman"/>
          <w:sz w:val="24"/>
          <w:szCs w:val="24"/>
        </w:rPr>
        <w:t xml:space="preserve">szwaczki, hafciarki i pokrewni, robotnicy wykonujący prace proste </w:t>
      </w:r>
      <w:r w:rsidR="0076748E">
        <w:rPr>
          <w:rFonts w:ascii="Times New Roman" w:hAnsi="Times New Roman" w:cs="Times New Roman"/>
          <w:sz w:val="24"/>
          <w:szCs w:val="24"/>
        </w:rPr>
        <w:t xml:space="preserve">                    </w:t>
      </w:r>
      <w:r w:rsidR="00FD5E54" w:rsidRPr="00477E34">
        <w:rPr>
          <w:rFonts w:ascii="Times New Roman" w:hAnsi="Times New Roman" w:cs="Times New Roman"/>
          <w:sz w:val="24"/>
          <w:szCs w:val="24"/>
        </w:rPr>
        <w:t xml:space="preserve">w budownictwie ogólnym, mechanicy pojazdów samochodowych, krawcy, kuśnierze, kapelusznicy i pokrewni, </w:t>
      </w:r>
      <w:r w:rsidR="00F33F13" w:rsidRPr="00477E34">
        <w:rPr>
          <w:rFonts w:ascii="Times New Roman" w:hAnsi="Times New Roman" w:cs="Times New Roman"/>
          <w:sz w:val="24"/>
          <w:szCs w:val="24"/>
        </w:rPr>
        <w:t xml:space="preserve">technicy mechanicy, średni personel do spraw statystyki i dziedzin pokrewnych, </w:t>
      </w:r>
      <w:r w:rsidR="00FD5E54" w:rsidRPr="00477E34">
        <w:rPr>
          <w:rFonts w:ascii="Times New Roman" w:hAnsi="Times New Roman" w:cs="Times New Roman"/>
          <w:sz w:val="24"/>
          <w:szCs w:val="24"/>
        </w:rPr>
        <w:t xml:space="preserve">ustawiacze i operatorzy obrabiarek do metali i pokrewni, robotnicy wykonujący prace proste w przemyśle gdzie indziej nie </w:t>
      </w:r>
      <w:r w:rsidR="00D004D9" w:rsidRPr="00477E34">
        <w:rPr>
          <w:rFonts w:ascii="Times New Roman" w:hAnsi="Times New Roman" w:cs="Times New Roman"/>
          <w:sz w:val="24"/>
          <w:szCs w:val="24"/>
        </w:rPr>
        <w:t>sklasyfikowani</w:t>
      </w:r>
      <w:r w:rsidR="00FD5E54" w:rsidRPr="00477E34">
        <w:rPr>
          <w:rFonts w:ascii="Times New Roman" w:hAnsi="Times New Roman" w:cs="Times New Roman"/>
          <w:sz w:val="24"/>
          <w:szCs w:val="24"/>
        </w:rPr>
        <w:t xml:space="preserve">, </w:t>
      </w:r>
      <w:r w:rsidR="00D004D9" w:rsidRPr="00477E34">
        <w:rPr>
          <w:rFonts w:ascii="Times New Roman" w:hAnsi="Times New Roman" w:cs="Times New Roman"/>
          <w:sz w:val="24"/>
          <w:szCs w:val="24"/>
        </w:rPr>
        <w:t>dietetycy i żywieniowcy, kucharze, murarze i pokrewni oraz t</w:t>
      </w:r>
      <w:r w:rsidR="00D004D9" w:rsidRPr="00477E34">
        <w:rPr>
          <w:rFonts w:ascii="Times New Roman" w:eastAsia="Times New Roman" w:hAnsi="Times New Roman" w:cs="Times New Roman"/>
          <w:color w:val="000000"/>
          <w:sz w:val="24"/>
          <w:szCs w:val="24"/>
          <w:lang w:eastAsia="pl-PL"/>
        </w:rPr>
        <w:t xml:space="preserve">echnicy nauk fizycznych i technicznych gdzie indziej niesklasyfikowani </w:t>
      </w:r>
      <w:r w:rsidRPr="00477E34">
        <w:rPr>
          <w:rFonts w:ascii="Times New Roman" w:hAnsi="Times New Roman" w:cs="Times New Roman"/>
          <w:sz w:val="24"/>
          <w:szCs w:val="24"/>
        </w:rPr>
        <w:t xml:space="preserve">– od </w:t>
      </w:r>
      <w:r w:rsidR="00D004D9" w:rsidRPr="00477E34">
        <w:rPr>
          <w:rFonts w:ascii="Times New Roman" w:hAnsi="Times New Roman" w:cs="Times New Roman"/>
          <w:sz w:val="24"/>
          <w:szCs w:val="24"/>
        </w:rPr>
        <w:t>82</w:t>
      </w:r>
      <w:r w:rsidR="00F33F13" w:rsidRPr="00477E34">
        <w:rPr>
          <w:rFonts w:ascii="Times New Roman" w:hAnsi="Times New Roman" w:cs="Times New Roman"/>
          <w:sz w:val="24"/>
          <w:szCs w:val="24"/>
        </w:rPr>
        <w:t xml:space="preserve"> do </w:t>
      </w:r>
      <w:r w:rsidR="00D004D9" w:rsidRPr="00477E34">
        <w:rPr>
          <w:rFonts w:ascii="Times New Roman" w:hAnsi="Times New Roman" w:cs="Times New Roman"/>
          <w:sz w:val="24"/>
          <w:szCs w:val="24"/>
        </w:rPr>
        <w:t>29</w:t>
      </w:r>
      <w:r w:rsidRPr="00477E34">
        <w:rPr>
          <w:rFonts w:ascii="Times New Roman" w:hAnsi="Times New Roman" w:cs="Times New Roman"/>
          <w:sz w:val="24"/>
          <w:szCs w:val="24"/>
        </w:rPr>
        <w:t xml:space="preserve"> bezrobotnych na koniec </w:t>
      </w:r>
      <w:r w:rsidR="00F33F13" w:rsidRPr="00477E34">
        <w:rPr>
          <w:rFonts w:ascii="Times New Roman" w:hAnsi="Times New Roman" w:cs="Times New Roman"/>
          <w:sz w:val="24"/>
          <w:szCs w:val="24"/>
        </w:rPr>
        <w:t>2015r</w:t>
      </w:r>
      <w:r w:rsidRPr="00477E34">
        <w:rPr>
          <w:rFonts w:ascii="Times New Roman" w:hAnsi="Times New Roman" w:cs="Times New Roman"/>
          <w:sz w:val="24"/>
          <w:szCs w:val="24"/>
        </w:rPr>
        <w:t xml:space="preserve">. </w:t>
      </w:r>
    </w:p>
    <w:p w:rsidR="009C6AE2" w:rsidRPr="00477E34" w:rsidRDefault="005541F3" w:rsidP="00D509A4">
      <w:pPr>
        <w:spacing w:after="0" w:line="360" w:lineRule="auto"/>
        <w:ind w:firstLine="708"/>
        <w:jc w:val="both"/>
        <w:rPr>
          <w:rFonts w:ascii="Times New Roman" w:eastAsia="Times New Roman" w:hAnsi="Times New Roman" w:cs="Times New Roman"/>
          <w:color w:val="000000"/>
          <w:sz w:val="24"/>
          <w:szCs w:val="24"/>
          <w:lang w:eastAsia="pl-PL"/>
        </w:rPr>
      </w:pPr>
      <w:r w:rsidRPr="00477E34">
        <w:rPr>
          <w:rFonts w:ascii="Times New Roman" w:hAnsi="Times New Roman" w:cs="Times New Roman"/>
          <w:sz w:val="24"/>
          <w:szCs w:val="24"/>
        </w:rPr>
        <w:t xml:space="preserve">Najwięcej ofert pracy w </w:t>
      </w:r>
      <w:proofErr w:type="spellStart"/>
      <w:r w:rsidRPr="00477E34">
        <w:rPr>
          <w:rFonts w:ascii="Times New Roman" w:hAnsi="Times New Roman" w:cs="Times New Roman"/>
          <w:sz w:val="24"/>
          <w:szCs w:val="24"/>
        </w:rPr>
        <w:t>internecie</w:t>
      </w:r>
      <w:proofErr w:type="spellEnd"/>
      <w:r w:rsidRPr="00477E34">
        <w:rPr>
          <w:rFonts w:ascii="Times New Roman" w:hAnsi="Times New Roman" w:cs="Times New Roman"/>
          <w:sz w:val="24"/>
          <w:szCs w:val="24"/>
        </w:rPr>
        <w:t xml:space="preserve"> dotyczyło </w:t>
      </w:r>
      <w:r w:rsidR="009C6AE2" w:rsidRPr="00477E34">
        <w:rPr>
          <w:rFonts w:ascii="Times New Roman" w:hAnsi="Times New Roman" w:cs="Times New Roman"/>
          <w:sz w:val="24"/>
          <w:szCs w:val="24"/>
        </w:rPr>
        <w:t xml:space="preserve">farmaceutów bez specjalizacji lub </w:t>
      </w:r>
      <w:r w:rsidR="0076748E">
        <w:rPr>
          <w:rFonts w:ascii="Times New Roman" w:hAnsi="Times New Roman" w:cs="Times New Roman"/>
          <w:sz w:val="24"/>
          <w:szCs w:val="24"/>
        </w:rPr>
        <w:t xml:space="preserve">                           </w:t>
      </w:r>
      <w:r w:rsidR="009C6AE2" w:rsidRPr="00477E34">
        <w:rPr>
          <w:rFonts w:ascii="Times New Roman" w:hAnsi="Times New Roman" w:cs="Times New Roman"/>
          <w:sz w:val="24"/>
          <w:szCs w:val="24"/>
        </w:rPr>
        <w:t>w trakcie specjalizacji (16)</w:t>
      </w:r>
      <w:r w:rsidRPr="00477E34">
        <w:rPr>
          <w:rFonts w:ascii="Times New Roman" w:hAnsi="Times New Roman" w:cs="Times New Roman"/>
          <w:sz w:val="24"/>
          <w:szCs w:val="24"/>
        </w:rPr>
        <w:t>,</w:t>
      </w:r>
      <w:r w:rsidR="009C6AE2" w:rsidRPr="00477E34">
        <w:rPr>
          <w:rFonts w:ascii="Times New Roman" w:hAnsi="Times New Roman" w:cs="Times New Roman"/>
          <w:sz w:val="24"/>
          <w:szCs w:val="24"/>
        </w:rPr>
        <w:t xml:space="preserve"> średniego personelu w zakresie działalności artystycznej </w:t>
      </w:r>
      <w:r w:rsidR="0076748E">
        <w:rPr>
          <w:rFonts w:ascii="Times New Roman" w:hAnsi="Times New Roman" w:cs="Times New Roman"/>
          <w:sz w:val="24"/>
          <w:szCs w:val="24"/>
        </w:rPr>
        <w:t xml:space="preserve">                                  </w:t>
      </w:r>
      <w:r w:rsidR="009C6AE2" w:rsidRPr="00477E34">
        <w:rPr>
          <w:rFonts w:ascii="Times New Roman" w:hAnsi="Times New Roman" w:cs="Times New Roman"/>
          <w:sz w:val="24"/>
          <w:szCs w:val="24"/>
        </w:rPr>
        <w:t>i kulturalnej gdzie indziej niesklasyfikowanej (5),</w:t>
      </w:r>
      <w:r w:rsidRPr="00477E34">
        <w:rPr>
          <w:rFonts w:ascii="Times New Roman" w:hAnsi="Times New Roman" w:cs="Times New Roman"/>
          <w:sz w:val="24"/>
          <w:szCs w:val="24"/>
        </w:rPr>
        <w:t xml:space="preserve"> </w:t>
      </w:r>
      <w:r w:rsidR="009C6AE2" w:rsidRPr="00477E34">
        <w:rPr>
          <w:rFonts w:ascii="Times New Roman" w:hAnsi="Times New Roman" w:cs="Times New Roman"/>
          <w:sz w:val="24"/>
          <w:szCs w:val="24"/>
        </w:rPr>
        <w:t>specjalistów do spraw sprzedaży (4), pracowników sprzedaży i pokrewnych gdzie indziej nie sklasyfikowanych (4) oraz przedstawicieli handlowych (3)</w:t>
      </w:r>
      <w:r w:rsidRPr="00477E34">
        <w:rPr>
          <w:rFonts w:ascii="Times New Roman" w:hAnsi="Times New Roman" w:cs="Times New Roman"/>
          <w:sz w:val="24"/>
          <w:szCs w:val="24"/>
        </w:rPr>
        <w:t>.</w:t>
      </w:r>
      <w:r w:rsidRPr="00477E34">
        <w:rPr>
          <w:rFonts w:ascii="Times New Roman" w:hAnsi="Times New Roman" w:cs="Times New Roman"/>
          <w:color w:val="FF0000"/>
          <w:sz w:val="24"/>
          <w:szCs w:val="24"/>
        </w:rPr>
        <w:t xml:space="preserve"> </w:t>
      </w:r>
      <w:r w:rsidRPr="00477E34">
        <w:rPr>
          <w:rFonts w:ascii="Times New Roman" w:hAnsi="Times New Roman" w:cs="Times New Roman"/>
          <w:sz w:val="24"/>
          <w:szCs w:val="24"/>
        </w:rPr>
        <w:t>Natomiast w PU</w:t>
      </w:r>
      <w:r w:rsidR="009C6AE2" w:rsidRPr="00477E34">
        <w:rPr>
          <w:rFonts w:ascii="Times New Roman" w:hAnsi="Times New Roman" w:cs="Times New Roman"/>
          <w:sz w:val="24"/>
          <w:szCs w:val="24"/>
        </w:rPr>
        <w:t xml:space="preserve">P </w:t>
      </w:r>
      <w:r w:rsidRPr="00477E34">
        <w:rPr>
          <w:rFonts w:ascii="Times New Roman" w:hAnsi="Times New Roman" w:cs="Times New Roman"/>
          <w:sz w:val="24"/>
          <w:szCs w:val="24"/>
        </w:rPr>
        <w:t xml:space="preserve">najwięcej ofert pracy zgłoszono dla </w:t>
      </w:r>
      <w:r w:rsidR="009C6AE2" w:rsidRPr="00477E34">
        <w:rPr>
          <w:rFonts w:ascii="Times New Roman" w:hAnsi="Times New Roman" w:cs="Times New Roman"/>
          <w:sz w:val="24"/>
          <w:szCs w:val="24"/>
        </w:rPr>
        <w:t xml:space="preserve">gospodarzy budynków (67), masarzy, robotników w przetwórstwie ryb i pokrewnych (53), sprzedawców sklepowych (50), pracowników wykonujących prace proste gdzie indziej nie </w:t>
      </w:r>
      <w:r w:rsidR="009C6AE2" w:rsidRPr="00477E34">
        <w:rPr>
          <w:rFonts w:ascii="Times New Roman" w:hAnsi="Times New Roman" w:cs="Times New Roman"/>
          <w:sz w:val="24"/>
          <w:szCs w:val="24"/>
        </w:rPr>
        <w:lastRenderedPageBreak/>
        <w:t xml:space="preserve">skalsyfikowanych (47), robotników wykonujących prace proste w ogrodnictwie i sadownictwie (33), pomocy kuchennych (28) oraz </w:t>
      </w:r>
      <w:r w:rsidRPr="00477E34">
        <w:rPr>
          <w:rFonts w:ascii="Times New Roman" w:hAnsi="Times New Roman" w:cs="Times New Roman"/>
          <w:sz w:val="24"/>
          <w:szCs w:val="24"/>
        </w:rPr>
        <w:t>pracowników obsługi</w:t>
      </w:r>
      <w:r w:rsidR="009C6AE2" w:rsidRPr="00477E34">
        <w:rPr>
          <w:rFonts w:ascii="Times New Roman" w:hAnsi="Times New Roman" w:cs="Times New Roman"/>
          <w:sz w:val="24"/>
          <w:szCs w:val="24"/>
        </w:rPr>
        <w:t xml:space="preserve"> biurowej (25). </w:t>
      </w:r>
    </w:p>
    <w:p w:rsidR="009B656F" w:rsidRPr="00477E34" w:rsidRDefault="00AF2110" w:rsidP="009B656F">
      <w:pPr>
        <w:spacing w:after="0" w:line="360" w:lineRule="auto"/>
        <w:ind w:firstLine="708"/>
        <w:jc w:val="both"/>
        <w:rPr>
          <w:rFonts w:ascii="Times New Roman" w:hAnsi="Times New Roman" w:cs="Times New Roman"/>
          <w:sz w:val="24"/>
          <w:szCs w:val="24"/>
        </w:rPr>
      </w:pPr>
      <w:r w:rsidRPr="00477E34">
        <w:rPr>
          <w:rFonts w:ascii="Times New Roman" w:hAnsi="Times New Roman" w:cs="Times New Roman"/>
          <w:sz w:val="24"/>
          <w:szCs w:val="24"/>
        </w:rPr>
        <w:t xml:space="preserve">W celu identyfikacji grup zawodów, w których występuje największy odsetek osób długotrwale bezrobotnych, analizie poddano wskaźnik długotrwałego bezrobocia. Wspomniany wskaźnik informuje o tym, jaki odsetek bezrobotnych w danej grupie zawodów stanowią długotrwale bezrobotni. Im większa wartość wskaźnika, tym więcej osób jest długotrwale bezrobotnych. </w:t>
      </w:r>
      <w:r w:rsidR="009B656F" w:rsidRPr="00477E34">
        <w:rPr>
          <w:rFonts w:ascii="Times New Roman" w:hAnsi="Times New Roman" w:cs="Times New Roman"/>
          <w:sz w:val="24"/>
          <w:szCs w:val="24"/>
        </w:rPr>
        <w:t xml:space="preserve">                </w:t>
      </w:r>
    </w:p>
    <w:p w:rsidR="009B656F" w:rsidRPr="00477E34" w:rsidRDefault="00AF2110" w:rsidP="00D509A4">
      <w:pPr>
        <w:spacing w:after="0" w:line="360" w:lineRule="auto"/>
        <w:ind w:firstLine="708"/>
        <w:jc w:val="both"/>
        <w:rPr>
          <w:rFonts w:ascii="Times New Roman" w:eastAsia="Times New Roman" w:hAnsi="Times New Roman" w:cs="Times New Roman"/>
          <w:color w:val="000000"/>
          <w:sz w:val="24"/>
          <w:szCs w:val="24"/>
          <w:lang w:eastAsia="pl-PL"/>
        </w:rPr>
      </w:pPr>
      <w:r w:rsidRPr="00477E34">
        <w:rPr>
          <w:rFonts w:ascii="Times New Roman" w:hAnsi="Times New Roman" w:cs="Times New Roman"/>
          <w:sz w:val="24"/>
          <w:szCs w:val="24"/>
        </w:rPr>
        <w:t xml:space="preserve">W 2015 roku, w przypadku 44 elementarnych grup zawodów, wskaźnik długotrwałego bezrobocia wyniósł 100%, co oznacza, że każdy bezrobotny w danej grupie jest długotrwale bezrobotnym. Zawody, przy których odnotowano 100% wskaźnik długotrwałego bezrobocia to: </w:t>
      </w:r>
      <w:r w:rsidR="00811642" w:rsidRPr="00477E34">
        <w:rPr>
          <w:rFonts w:ascii="Times New Roman" w:eastAsia="Times New Roman" w:hAnsi="Times New Roman" w:cs="Times New Roman"/>
          <w:sz w:val="24"/>
          <w:szCs w:val="24"/>
          <w:lang w:eastAsia="pl-PL"/>
        </w:rPr>
        <w:t>p</w:t>
      </w:r>
      <w:r w:rsidRPr="00477E34">
        <w:rPr>
          <w:rFonts w:ascii="Times New Roman" w:eastAsia="Times New Roman" w:hAnsi="Times New Roman" w:cs="Times New Roman"/>
          <w:sz w:val="24"/>
          <w:szCs w:val="24"/>
          <w:lang w:eastAsia="pl-PL"/>
        </w:rPr>
        <w:t xml:space="preserve">rojektanci grafiki i multimediów, </w:t>
      </w:r>
      <w:r w:rsidR="00811642" w:rsidRPr="00477E34">
        <w:rPr>
          <w:rFonts w:ascii="Times New Roman" w:eastAsia="Times New Roman" w:hAnsi="Times New Roman" w:cs="Times New Roman"/>
          <w:sz w:val="24"/>
          <w:szCs w:val="24"/>
          <w:lang w:eastAsia="pl-PL"/>
        </w:rPr>
        <w:t>s</w:t>
      </w:r>
      <w:r w:rsidRPr="00477E34">
        <w:rPr>
          <w:rFonts w:ascii="Times New Roman" w:eastAsia="Times New Roman" w:hAnsi="Times New Roman" w:cs="Times New Roman"/>
          <w:sz w:val="24"/>
          <w:szCs w:val="24"/>
          <w:lang w:eastAsia="pl-PL"/>
        </w:rPr>
        <w:t xml:space="preserve">pecjaliści do spraw wychowania małego dziecka, </w:t>
      </w:r>
      <w:r w:rsidR="00811642" w:rsidRPr="00477E34">
        <w:rPr>
          <w:rFonts w:ascii="Times New Roman" w:eastAsia="Times New Roman" w:hAnsi="Times New Roman" w:cs="Times New Roman"/>
          <w:color w:val="000000"/>
          <w:sz w:val="24"/>
          <w:szCs w:val="24"/>
          <w:lang w:eastAsia="pl-PL"/>
        </w:rPr>
        <w:t>t</w:t>
      </w:r>
      <w:r w:rsidRPr="00477E34">
        <w:rPr>
          <w:rFonts w:ascii="Times New Roman" w:eastAsia="Times New Roman" w:hAnsi="Times New Roman" w:cs="Times New Roman"/>
          <w:color w:val="000000"/>
          <w:sz w:val="24"/>
          <w:szCs w:val="24"/>
          <w:lang w:eastAsia="pl-PL"/>
        </w:rPr>
        <w:t xml:space="preserve">echnicy technologii chemicznej i pokrewni, </w:t>
      </w:r>
      <w:r w:rsidR="00811642" w:rsidRPr="00477E34">
        <w:rPr>
          <w:rFonts w:ascii="Times New Roman" w:eastAsia="Times New Roman" w:hAnsi="Times New Roman" w:cs="Times New Roman"/>
          <w:color w:val="000000"/>
          <w:sz w:val="24"/>
          <w:szCs w:val="24"/>
          <w:lang w:eastAsia="pl-PL"/>
        </w:rPr>
        <w:t>t</w:t>
      </w:r>
      <w:r w:rsidRPr="00477E34">
        <w:rPr>
          <w:rFonts w:ascii="Times New Roman" w:eastAsia="Times New Roman" w:hAnsi="Times New Roman" w:cs="Times New Roman"/>
          <w:color w:val="000000"/>
          <w:sz w:val="24"/>
          <w:szCs w:val="24"/>
          <w:lang w:eastAsia="pl-PL"/>
        </w:rPr>
        <w:t xml:space="preserve">echnicy górnictwa, metalurgii i pokrewni, </w:t>
      </w:r>
      <w:r w:rsidR="00811642" w:rsidRPr="00477E34">
        <w:rPr>
          <w:rFonts w:ascii="Times New Roman" w:eastAsia="Times New Roman" w:hAnsi="Times New Roman" w:cs="Times New Roman"/>
          <w:color w:val="000000"/>
          <w:sz w:val="24"/>
          <w:szCs w:val="24"/>
          <w:lang w:eastAsia="pl-PL"/>
        </w:rPr>
        <w:t>ś</w:t>
      </w:r>
      <w:r w:rsidRPr="00477E34">
        <w:rPr>
          <w:rFonts w:ascii="Times New Roman" w:eastAsia="Times New Roman" w:hAnsi="Times New Roman" w:cs="Times New Roman"/>
          <w:color w:val="000000"/>
          <w:sz w:val="24"/>
          <w:szCs w:val="24"/>
          <w:lang w:eastAsia="pl-PL"/>
        </w:rPr>
        <w:t xml:space="preserve">redni personel ochrony środowiska, medycyny pracy i bhp, </w:t>
      </w:r>
      <w:r w:rsidR="00811642" w:rsidRPr="00477E34">
        <w:rPr>
          <w:rFonts w:ascii="Times New Roman" w:eastAsia="Times New Roman" w:hAnsi="Times New Roman" w:cs="Times New Roman"/>
          <w:color w:val="000000"/>
          <w:sz w:val="24"/>
          <w:szCs w:val="24"/>
          <w:lang w:eastAsia="pl-PL"/>
        </w:rPr>
        <w:t>ś</w:t>
      </w:r>
      <w:r w:rsidRPr="00477E34">
        <w:rPr>
          <w:rFonts w:ascii="Times New Roman" w:eastAsia="Times New Roman" w:hAnsi="Times New Roman" w:cs="Times New Roman"/>
          <w:color w:val="000000"/>
          <w:sz w:val="24"/>
          <w:szCs w:val="24"/>
          <w:lang w:eastAsia="pl-PL"/>
        </w:rPr>
        <w:t xml:space="preserve">redni personel do spraw zdrowia gdzie indziej niesklasyfikowany, </w:t>
      </w:r>
      <w:r w:rsidR="00811642" w:rsidRPr="00477E34">
        <w:rPr>
          <w:rFonts w:ascii="Times New Roman" w:eastAsia="Times New Roman" w:hAnsi="Times New Roman" w:cs="Times New Roman"/>
          <w:color w:val="000000"/>
          <w:sz w:val="24"/>
          <w:szCs w:val="24"/>
          <w:lang w:eastAsia="pl-PL"/>
        </w:rPr>
        <w:t>z</w:t>
      </w:r>
      <w:r w:rsidRPr="00477E34">
        <w:rPr>
          <w:rFonts w:ascii="Times New Roman" w:eastAsia="Times New Roman" w:hAnsi="Times New Roman" w:cs="Times New Roman"/>
          <w:color w:val="000000"/>
          <w:sz w:val="24"/>
          <w:szCs w:val="24"/>
          <w:lang w:eastAsia="pl-PL"/>
        </w:rPr>
        <w:t xml:space="preserve">aopatrzeniowcy, </w:t>
      </w:r>
      <w:r w:rsidR="00811642" w:rsidRPr="00477E34">
        <w:rPr>
          <w:rFonts w:ascii="Times New Roman" w:eastAsia="Times New Roman" w:hAnsi="Times New Roman" w:cs="Times New Roman"/>
          <w:color w:val="000000"/>
          <w:sz w:val="24"/>
          <w:szCs w:val="24"/>
          <w:lang w:eastAsia="pl-PL"/>
        </w:rPr>
        <w:t>p</w:t>
      </w:r>
      <w:r w:rsidRPr="00477E34">
        <w:rPr>
          <w:rFonts w:ascii="Times New Roman" w:eastAsia="Times New Roman" w:hAnsi="Times New Roman" w:cs="Times New Roman"/>
          <w:color w:val="000000"/>
          <w:sz w:val="24"/>
          <w:szCs w:val="24"/>
          <w:lang w:eastAsia="pl-PL"/>
        </w:rPr>
        <w:t xml:space="preserve">ośrednicy usług biznesowych gdzie indziej niesklasyfikowani, </w:t>
      </w:r>
      <w:r w:rsidR="00811642" w:rsidRPr="00477E34">
        <w:rPr>
          <w:rFonts w:ascii="Times New Roman" w:eastAsia="Times New Roman" w:hAnsi="Times New Roman" w:cs="Times New Roman"/>
          <w:color w:val="000000"/>
          <w:sz w:val="24"/>
          <w:szCs w:val="24"/>
          <w:lang w:eastAsia="pl-PL"/>
        </w:rPr>
        <w:t>s</w:t>
      </w:r>
      <w:r w:rsidRPr="00477E34">
        <w:rPr>
          <w:rFonts w:ascii="Times New Roman" w:eastAsia="Times New Roman" w:hAnsi="Times New Roman" w:cs="Times New Roman"/>
          <w:color w:val="000000"/>
          <w:sz w:val="24"/>
          <w:szCs w:val="24"/>
          <w:lang w:eastAsia="pl-PL"/>
        </w:rPr>
        <w:t xml:space="preserve">ekretarze medyczni i pokrewni, </w:t>
      </w:r>
      <w:r w:rsidR="00811642" w:rsidRPr="00477E34">
        <w:rPr>
          <w:rFonts w:ascii="Times New Roman" w:eastAsia="Times New Roman" w:hAnsi="Times New Roman" w:cs="Times New Roman"/>
          <w:color w:val="000000"/>
          <w:sz w:val="24"/>
          <w:szCs w:val="24"/>
          <w:lang w:eastAsia="pl-PL"/>
        </w:rPr>
        <w:t>s</w:t>
      </w:r>
      <w:r w:rsidRPr="00477E34">
        <w:rPr>
          <w:rFonts w:ascii="Times New Roman" w:eastAsia="Times New Roman" w:hAnsi="Times New Roman" w:cs="Times New Roman"/>
          <w:color w:val="000000"/>
          <w:sz w:val="24"/>
          <w:szCs w:val="24"/>
          <w:lang w:eastAsia="pl-PL"/>
        </w:rPr>
        <w:t xml:space="preserve">zefowie kuchni i organizatorzy usług gastronomicznych, </w:t>
      </w:r>
      <w:r w:rsidR="00811642" w:rsidRPr="00477E34">
        <w:rPr>
          <w:rFonts w:ascii="Times New Roman" w:eastAsia="Times New Roman" w:hAnsi="Times New Roman" w:cs="Times New Roman"/>
          <w:color w:val="000000"/>
          <w:sz w:val="24"/>
          <w:szCs w:val="24"/>
          <w:lang w:eastAsia="pl-PL"/>
        </w:rPr>
        <w:t>o</w:t>
      </w:r>
      <w:r w:rsidRPr="00477E34">
        <w:rPr>
          <w:rFonts w:ascii="Times New Roman" w:eastAsia="Times New Roman" w:hAnsi="Times New Roman" w:cs="Times New Roman"/>
          <w:color w:val="000000"/>
          <w:sz w:val="24"/>
          <w:szCs w:val="24"/>
          <w:lang w:eastAsia="pl-PL"/>
        </w:rPr>
        <w:t xml:space="preserve">peratorzy sieci i systemów komputerowych, </w:t>
      </w:r>
      <w:r w:rsidR="00811642" w:rsidRPr="00477E34">
        <w:rPr>
          <w:rFonts w:ascii="Times New Roman" w:eastAsia="Times New Roman" w:hAnsi="Times New Roman" w:cs="Times New Roman"/>
          <w:color w:val="000000"/>
          <w:sz w:val="24"/>
          <w:szCs w:val="24"/>
          <w:lang w:eastAsia="pl-PL"/>
        </w:rPr>
        <w:t>o</w:t>
      </w:r>
      <w:r w:rsidRPr="00477E34">
        <w:rPr>
          <w:rFonts w:ascii="Times New Roman" w:eastAsia="Times New Roman" w:hAnsi="Times New Roman" w:cs="Times New Roman"/>
          <w:color w:val="000000"/>
          <w:sz w:val="24"/>
          <w:szCs w:val="24"/>
          <w:lang w:eastAsia="pl-PL"/>
        </w:rPr>
        <w:t xml:space="preserve">peratorzy urządzeń telekomunikacyjnych, </w:t>
      </w:r>
      <w:r w:rsidR="00811642" w:rsidRPr="00477E34">
        <w:rPr>
          <w:rFonts w:ascii="Times New Roman" w:eastAsia="Times New Roman" w:hAnsi="Times New Roman" w:cs="Times New Roman"/>
          <w:color w:val="000000"/>
          <w:sz w:val="24"/>
          <w:szCs w:val="24"/>
          <w:lang w:eastAsia="pl-PL"/>
        </w:rPr>
        <w:t>k</w:t>
      </w:r>
      <w:r w:rsidRPr="00477E34">
        <w:rPr>
          <w:rFonts w:ascii="Times New Roman" w:eastAsia="Times New Roman" w:hAnsi="Times New Roman" w:cs="Times New Roman"/>
          <w:color w:val="000000"/>
          <w:sz w:val="24"/>
          <w:szCs w:val="24"/>
          <w:lang w:eastAsia="pl-PL"/>
        </w:rPr>
        <w:t xml:space="preserve">asjerzy bankowi i pokrewni, </w:t>
      </w:r>
      <w:r w:rsidR="00811642" w:rsidRPr="00477E34">
        <w:rPr>
          <w:rFonts w:ascii="Times New Roman" w:eastAsia="Times New Roman" w:hAnsi="Times New Roman" w:cs="Times New Roman"/>
          <w:color w:val="000000"/>
          <w:sz w:val="24"/>
          <w:szCs w:val="24"/>
          <w:lang w:eastAsia="pl-PL"/>
        </w:rPr>
        <w:t>p</w:t>
      </w:r>
      <w:r w:rsidRPr="00477E34">
        <w:rPr>
          <w:rFonts w:ascii="Times New Roman" w:eastAsia="Times New Roman" w:hAnsi="Times New Roman" w:cs="Times New Roman"/>
          <w:color w:val="000000"/>
          <w:sz w:val="24"/>
          <w:szCs w:val="24"/>
          <w:lang w:eastAsia="pl-PL"/>
        </w:rPr>
        <w:t xml:space="preserve">racownicy centrów obsługi telefonicznej (pracownicy </w:t>
      </w:r>
      <w:proofErr w:type="spellStart"/>
      <w:r w:rsidRPr="00477E34">
        <w:rPr>
          <w:rFonts w:ascii="Times New Roman" w:eastAsia="Times New Roman" w:hAnsi="Times New Roman" w:cs="Times New Roman"/>
          <w:color w:val="000000"/>
          <w:sz w:val="24"/>
          <w:szCs w:val="24"/>
          <w:lang w:eastAsia="pl-PL"/>
        </w:rPr>
        <w:t>call</w:t>
      </w:r>
      <w:proofErr w:type="spellEnd"/>
      <w:r w:rsidRPr="00477E34">
        <w:rPr>
          <w:rFonts w:ascii="Times New Roman" w:eastAsia="Times New Roman" w:hAnsi="Times New Roman" w:cs="Times New Roman"/>
          <w:color w:val="000000"/>
          <w:sz w:val="24"/>
          <w:szCs w:val="24"/>
          <w:lang w:eastAsia="pl-PL"/>
        </w:rPr>
        <w:t xml:space="preserve"> </w:t>
      </w:r>
      <w:proofErr w:type="spellStart"/>
      <w:r w:rsidRPr="00477E34">
        <w:rPr>
          <w:rFonts w:ascii="Times New Roman" w:eastAsia="Times New Roman" w:hAnsi="Times New Roman" w:cs="Times New Roman"/>
          <w:color w:val="000000"/>
          <w:sz w:val="24"/>
          <w:szCs w:val="24"/>
          <w:lang w:eastAsia="pl-PL"/>
        </w:rPr>
        <w:t>center</w:t>
      </w:r>
      <w:proofErr w:type="spellEnd"/>
      <w:r w:rsidRPr="00477E34">
        <w:rPr>
          <w:rFonts w:ascii="Times New Roman" w:eastAsia="Times New Roman" w:hAnsi="Times New Roman" w:cs="Times New Roman"/>
          <w:color w:val="000000"/>
          <w:sz w:val="24"/>
          <w:szCs w:val="24"/>
          <w:lang w:eastAsia="pl-PL"/>
        </w:rPr>
        <w:t xml:space="preserve">), </w:t>
      </w:r>
      <w:r w:rsidR="00811642" w:rsidRPr="00477E34">
        <w:rPr>
          <w:rFonts w:ascii="Times New Roman" w:eastAsia="Times New Roman" w:hAnsi="Times New Roman" w:cs="Times New Roman"/>
          <w:color w:val="000000"/>
          <w:sz w:val="24"/>
          <w:szCs w:val="24"/>
          <w:lang w:eastAsia="pl-PL"/>
        </w:rPr>
        <w:t>o</w:t>
      </w:r>
      <w:r w:rsidRPr="00477E34">
        <w:rPr>
          <w:rFonts w:ascii="Times New Roman" w:eastAsia="Times New Roman" w:hAnsi="Times New Roman" w:cs="Times New Roman"/>
          <w:color w:val="000000"/>
          <w:sz w:val="24"/>
          <w:szCs w:val="24"/>
          <w:lang w:eastAsia="pl-PL"/>
        </w:rPr>
        <w:t xml:space="preserve">peratorzy centrali telefonicznych, </w:t>
      </w:r>
      <w:r w:rsidR="00811642" w:rsidRPr="00477E34">
        <w:rPr>
          <w:rFonts w:ascii="Times New Roman" w:eastAsia="Times New Roman" w:hAnsi="Times New Roman" w:cs="Times New Roman"/>
          <w:color w:val="000000"/>
          <w:sz w:val="24"/>
          <w:szCs w:val="24"/>
          <w:lang w:eastAsia="pl-PL"/>
        </w:rPr>
        <w:t>r</w:t>
      </w:r>
      <w:r w:rsidRPr="00477E34">
        <w:rPr>
          <w:rFonts w:ascii="Times New Roman" w:eastAsia="Times New Roman" w:hAnsi="Times New Roman" w:cs="Times New Roman"/>
          <w:color w:val="000000"/>
          <w:sz w:val="24"/>
          <w:szCs w:val="24"/>
          <w:lang w:eastAsia="pl-PL"/>
        </w:rPr>
        <w:t xml:space="preserve">ecepcjoniści hotelowi, </w:t>
      </w:r>
      <w:r w:rsidR="00811642" w:rsidRPr="00477E34">
        <w:rPr>
          <w:rFonts w:ascii="Times New Roman" w:eastAsia="Times New Roman" w:hAnsi="Times New Roman" w:cs="Times New Roman"/>
          <w:color w:val="000000"/>
          <w:sz w:val="24"/>
          <w:szCs w:val="24"/>
          <w:lang w:eastAsia="pl-PL"/>
        </w:rPr>
        <w:t>r</w:t>
      </w:r>
      <w:r w:rsidRPr="00477E34">
        <w:rPr>
          <w:rFonts w:ascii="Times New Roman" w:eastAsia="Times New Roman" w:hAnsi="Times New Roman" w:cs="Times New Roman"/>
          <w:color w:val="000000"/>
          <w:sz w:val="24"/>
          <w:szCs w:val="24"/>
          <w:lang w:eastAsia="pl-PL"/>
        </w:rPr>
        <w:t xml:space="preserve">ecepcjoniści (z wyłączeniem hotelowych), </w:t>
      </w:r>
      <w:r w:rsidR="00811642" w:rsidRPr="00477E34">
        <w:rPr>
          <w:rFonts w:ascii="Times New Roman" w:eastAsia="Times New Roman" w:hAnsi="Times New Roman" w:cs="Times New Roman"/>
          <w:color w:val="000000"/>
          <w:sz w:val="24"/>
          <w:szCs w:val="24"/>
          <w:lang w:eastAsia="pl-PL"/>
        </w:rPr>
        <w:t>p</w:t>
      </w:r>
      <w:r w:rsidRPr="00477E34">
        <w:rPr>
          <w:rFonts w:ascii="Times New Roman" w:eastAsia="Times New Roman" w:hAnsi="Times New Roman" w:cs="Times New Roman"/>
          <w:color w:val="000000"/>
          <w:sz w:val="24"/>
          <w:szCs w:val="24"/>
          <w:lang w:eastAsia="pl-PL"/>
        </w:rPr>
        <w:t xml:space="preserve">racownicy do spraw transportu, </w:t>
      </w:r>
      <w:r w:rsidR="00811642" w:rsidRPr="00477E34">
        <w:rPr>
          <w:rFonts w:ascii="Times New Roman" w:eastAsia="Times New Roman" w:hAnsi="Times New Roman" w:cs="Times New Roman"/>
          <w:color w:val="000000"/>
          <w:sz w:val="24"/>
          <w:szCs w:val="24"/>
          <w:lang w:eastAsia="pl-PL"/>
        </w:rPr>
        <w:t>b</w:t>
      </w:r>
      <w:r w:rsidRPr="00477E34">
        <w:rPr>
          <w:rFonts w:ascii="Times New Roman" w:eastAsia="Times New Roman" w:hAnsi="Times New Roman" w:cs="Times New Roman"/>
          <w:color w:val="000000"/>
          <w:sz w:val="24"/>
          <w:szCs w:val="24"/>
          <w:lang w:eastAsia="pl-PL"/>
        </w:rPr>
        <w:t xml:space="preserve">armani, </w:t>
      </w:r>
      <w:r w:rsidR="00811642" w:rsidRPr="00477E34">
        <w:rPr>
          <w:rFonts w:ascii="Times New Roman" w:eastAsia="Times New Roman" w:hAnsi="Times New Roman" w:cs="Times New Roman"/>
          <w:color w:val="000000"/>
          <w:sz w:val="24"/>
          <w:szCs w:val="24"/>
          <w:lang w:eastAsia="pl-PL"/>
        </w:rPr>
        <w:t>sprzedawcy (konsultanci) w centrach sprzedaży telefonicznej / internetowej, asystenci nauczycieli, pracownicy domowej opieki osobistej, rolnicy upraw polowych, hodowcy zwierząt gospodarskich i domowych, hodowcy zwierząt gdzie indziej niesklasyfikowani, rolnicy produkcji roślinnej pracujący na własne potrzeby, rolnicy produkcji roślinnej i zwierzęcej pracujący na własne potrzeby, dekarze, monterzy izolacji, monterzy i konserwatorzy instalacji klimatyzacyjnych i chłodniczych, kowale i operatorzy pras kuźniczych, ceramicy i pokrewni, monterzy linii elektrycznych, tapicerzy i pokrewni, obuwnicy i pokrewni, k</w:t>
      </w:r>
      <w:r w:rsidR="00477E34">
        <w:rPr>
          <w:rFonts w:ascii="Times New Roman" w:eastAsia="Times New Roman" w:hAnsi="Times New Roman" w:cs="Times New Roman"/>
          <w:color w:val="000000"/>
          <w:sz w:val="24"/>
          <w:szCs w:val="24"/>
          <w:lang w:eastAsia="pl-PL"/>
        </w:rPr>
        <w:t xml:space="preserve">aletnicy, rymarze </w:t>
      </w:r>
      <w:r w:rsidR="0076748E">
        <w:rPr>
          <w:rFonts w:ascii="Times New Roman" w:eastAsia="Times New Roman" w:hAnsi="Times New Roman" w:cs="Times New Roman"/>
          <w:color w:val="000000"/>
          <w:sz w:val="24"/>
          <w:szCs w:val="24"/>
          <w:lang w:eastAsia="pl-PL"/>
        </w:rPr>
        <w:t xml:space="preserve">                 </w:t>
      </w:r>
      <w:r w:rsidR="00811642" w:rsidRPr="00477E34">
        <w:rPr>
          <w:rFonts w:ascii="Times New Roman" w:eastAsia="Times New Roman" w:hAnsi="Times New Roman" w:cs="Times New Roman"/>
          <w:color w:val="000000"/>
          <w:sz w:val="24"/>
          <w:szCs w:val="24"/>
          <w:lang w:eastAsia="pl-PL"/>
        </w:rPr>
        <w:t>i pokrewni, górnicy podziemnej i odkrywkowej eksploatacji złóż i pokrewni, operatorzy urządzeń wiertniczych i wydobywczych ropy, gazu i innych surowców, operatorzy maszyn tkackich i dziewiarskich, operatorzy maszyn i urządzeń do obróbki drewna, monterzy sprzętu elektronicznego, dyżurni ruchu, manewrowi i pokrewni, ma</w:t>
      </w:r>
      <w:r w:rsidR="00477E34" w:rsidRPr="00477E34">
        <w:rPr>
          <w:rFonts w:ascii="Times New Roman" w:eastAsia="Times New Roman" w:hAnsi="Times New Roman" w:cs="Times New Roman"/>
          <w:color w:val="000000"/>
          <w:sz w:val="24"/>
          <w:szCs w:val="24"/>
          <w:lang w:eastAsia="pl-PL"/>
        </w:rPr>
        <w:t>szyniści i operatorzy maszyn</w:t>
      </w:r>
      <w:r w:rsidR="00811642" w:rsidRPr="00477E34">
        <w:rPr>
          <w:rFonts w:ascii="Times New Roman" w:eastAsia="Times New Roman" w:hAnsi="Times New Roman" w:cs="Times New Roman"/>
          <w:color w:val="000000"/>
          <w:sz w:val="24"/>
          <w:szCs w:val="24"/>
          <w:lang w:eastAsia="pl-PL"/>
        </w:rPr>
        <w:t xml:space="preserve"> </w:t>
      </w:r>
      <w:r w:rsidR="0076748E">
        <w:rPr>
          <w:rFonts w:ascii="Times New Roman" w:eastAsia="Times New Roman" w:hAnsi="Times New Roman" w:cs="Times New Roman"/>
          <w:color w:val="000000"/>
          <w:sz w:val="24"/>
          <w:szCs w:val="24"/>
          <w:lang w:eastAsia="pl-PL"/>
        </w:rPr>
        <w:t xml:space="preserve">                           </w:t>
      </w:r>
      <w:r w:rsidR="00811642" w:rsidRPr="00477E34">
        <w:rPr>
          <w:rFonts w:ascii="Times New Roman" w:eastAsia="Times New Roman" w:hAnsi="Times New Roman" w:cs="Times New Roman"/>
          <w:color w:val="000000"/>
          <w:sz w:val="24"/>
          <w:szCs w:val="24"/>
          <w:lang w:eastAsia="pl-PL"/>
        </w:rPr>
        <w:t>i urządzeń dźwigowo-transportowych i pokrewni, ro</w:t>
      </w:r>
      <w:r w:rsidR="00477E34" w:rsidRPr="00477E34">
        <w:rPr>
          <w:rFonts w:ascii="Times New Roman" w:eastAsia="Times New Roman" w:hAnsi="Times New Roman" w:cs="Times New Roman"/>
          <w:color w:val="000000"/>
          <w:sz w:val="24"/>
          <w:szCs w:val="24"/>
          <w:lang w:eastAsia="pl-PL"/>
        </w:rPr>
        <w:t>botnicy wykonujący prace proste</w:t>
      </w:r>
      <w:r w:rsidR="00811642" w:rsidRPr="00477E34">
        <w:rPr>
          <w:rFonts w:ascii="Times New Roman" w:eastAsia="Times New Roman" w:hAnsi="Times New Roman" w:cs="Times New Roman"/>
          <w:color w:val="000000"/>
          <w:sz w:val="24"/>
          <w:szCs w:val="24"/>
          <w:lang w:eastAsia="pl-PL"/>
        </w:rPr>
        <w:t xml:space="preserve"> </w:t>
      </w:r>
      <w:r w:rsidR="0076748E">
        <w:rPr>
          <w:rFonts w:ascii="Times New Roman" w:eastAsia="Times New Roman" w:hAnsi="Times New Roman" w:cs="Times New Roman"/>
          <w:color w:val="000000"/>
          <w:sz w:val="24"/>
          <w:szCs w:val="24"/>
          <w:lang w:eastAsia="pl-PL"/>
        </w:rPr>
        <w:t xml:space="preserve">                               </w:t>
      </w:r>
      <w:r w:rsidR="00811642" w:rsidRPr="00477E34">
        <w:rPr>
          <w:rFonts w:ascii="Times New Roman" w:eastAsia="Times New Roman" w:hAnsi="Times New Roman" w:cs="Times New Roman"/>
          <w:color w:val="000000"/>
          <w:sz w:val="24"/>
          <w:szCs w:val="24"/>
          <w:lang w:eastAsia="pl-PL"/>
        </w:rPr>
        <w:t>w ogrodnictwie i sadownictwie.</w:t>
      </w:r>
      <w:r w:rsidRPr="00477E34">
        <w:rPr>
          <w:rFonts w:ascii="Times New Roman" w:eastAsia="Times New Roman" w:hAnsi="Times New Roman" w:cs="Times New Roman"/>
          <w:color w:val="000000"/>
          <w:sz w:val="16"/>
          <w:szCs w:val="16"/>
          <w:lang w:eastAsia="pl-PL"/>
        </w:rPr>
        <w:t xml:space="preserve"> </w:t>
      </w:r>
    </w:p>
    <w:p w:rsidR="009B656F" w:rsidRPr="009B656F" w:rsidRDefault="009B656F" w:rsidP="00AA2287">
      <w:pPr>
        <w:pStyle w:val="tekst"/>
        <w:spacing w:after="0"/>
        <w:rPr>
          <w:szCs w:val="24"/>
        </w:rPr>
      </w:pPr>
      <w:r w:rsidRPr="00477E34">
        <w:rPr>
          <w:rFonts w:cs="Times New Roman"/>
          <w:szCs w:val="24"/>
        </w:rPr>
        <w:t>Analizie poddano także wskaźnik płynności bezrobotnych, który wskazuje na kierunek i natężenie ruchu bezrobotnych w danej grupie zawodów. Wskaźnik liczony jest jako</w:t>
      </w:r>
      <w:r w:rsidRPr="009B656F">
        <w:rPr>
          <w:szCs w:val="24"/>
        </w:rPr>
        <w:t xml:space="preserve"> stosunek </w:t>
      </w:r>
      <w:r w:rsidRPr="009B656F">
        <w:rPr>
          <w:szCs w:val="24"/>
        </w:rPr>
        <w:lastRenderedPageBreak/>
        <w:t>napływu osób bezrobotnych w danej grupie zawodów w 2015 roku, do ich odpływu. Wartość wskaźnika większa od 1 oznacza, że odpływ przewyższa napływ, co wskazuje na spadek bezrobotnych w danym zawodzie. Natomiast wartość wskaźnika mniejsza od 1 oznacza, że napływ przewyższa odpływ, zatem dostrzega się wzrost liczby bezrobotnych w danej grupie zawodów.</w:t>
      </w:r>
    </w:p>
    <w:p w:rsidR="00E840B2" w:rsidRPr="00E840B2" w:rsidRDefault="005541F3" w:rsidP="00280438">
      <w:pPr>
        <w:spacing w:after="0" w:line="360" w:lineRule="auto"/>
        <w:jc w:val="both"/>
        <w:rPr>
          <w:rFonts w:ascii="Times New Roman" w:eastAsia="Times New Roman" w:hAnsi="Times New Roman" w:cs="Times New Roman"/>
          <w:color w:val="000000"/>
          <w:sz w:val="24"/>
          <w:szCs w:val="24"/>
          <w:lang w:eastAsia="pl-PL"/>
        </w:rPr>
      </w:pPr>
      <w:r w:rsidRPr="00E840B2">
        <w:rPr>
          <w:rFonts w:ascii="Times New Roman" w:hAnsi="Times New Roman" w:cs="Times New Roman"/>
          <w:sz w:val="24"/>
          <w:szCs w:val="24"/>
        </w:rPr>
        <w:t xml:space="preserve">Grupy zawodów, w których w </w:t>
      </w:r>
      <w:r w:rsidR="00BA7E2F" w:rsidRPr="00E840B2">
        <w:rPr>
          <w:rFonts w:ascii="Times New Roman" w:hAnsi="Times New Roman" w:cs="Times New Roman"/>
          <w:sz w:val="24"/>
          <w:szCs w:val="24"/>
        </w:rPr>
        <w:t>2015r.</w:t>
      </w:r>
      <w:r w:rsidRPr="00E840B2">
        <w:rPr>
          <w:rFonts w:ascii="Times New Roman" w:hAnsi="Times New Roman" w:cs="Times New Roman"/>
          <w:sz w:val="24"/>
          <w:szCs w:val="24"/>
        </w:rPr>
        <w:t xml:space="preserve"> wskaźnik płynności był najwyższy to: </w:t>
      </w:r>
      <w:r w:rsidR="00BA7E2F" w:rsidRPr="00E840B2">
        <w:rPr>
          <w:rFonts w:ascii="Times New Roman" w:hAnsi="Times New Roman" w:cs="Times New Roman"/>
          <w:sz w:val="24"/>
          <w:szCs w:val="24"/>
        </w:rPr>
        <w:t>rolnicy upraw polowych</w:t>
      </w:r>
      <w:r w:rsidR="009B656F" w:rsidRPr="00E840B2">
        <w:rPr>
          <w:rFonts w:ascii="Times New Roman" w:hAnsi="Times New Roman" w:cs="Times New Roman"/>
          <w:sz w:val="24"/>
          <w:szCs w:val="24"/>
        </w:rPr>
        <w:t xml:space="preserve"> (5)</w:t>
      </w:r>
      <w:r w:rsidR="00F6243C" w:rsidRPr="00E840B2">
        <w:rPr>
          <w:rFonts w:ascii="Times New Roman" w:hAnsi="Times New Roman" w:cs="Times New Roman"/>
          <w:sz w:val="24"/>
          <w:szCs w:val="24"/>
        </w:rPr>
        <w:t>, średni personel ochrony środowiska, medycyny pracy i bhp</w:t>
      </w:r>
      <w:r w:rsidR="009B656F" w:rsidRPr="00E840B2">
        <w:rPr>
          <w:rFonts w:ascii="Times New Roman" w:hAnsi="Times New Roman" w:cs="Times New Roman"/>
          <w:sz w:val="24"/>
          <w:szCs w:val="24"/>
        </w:rPr>
        <w:t xml:space="preserve"> (3), tapicerzy</w:t>
      </w:r>
      <w:r w:rsidR="00F6243C" w:rsidRPr="00E840B2">
        <w:rPr>
          <w:rFonts w:ascii="Times New Roman" w:hAnsi="Times New Roman" w:cs="Times New Roman"/>
          <w:sz w:val="24"/>
          <w:szCs w:val="24"/>
        </w:rPr>
        <w:t xml:space="preserve"> </w:t>
      </w:r>
      <w:r w:rsidR="009B656F" w:rsidRPr="00E840B2">
        <w:rPr>
          <w:rFonts w:ascii="Times New Roman" w:hAnsi="Times New Roman" w:cs="Times New Roman"/>
          <w:sz w:val="24"/>
          <w:szCs w:val="24"/>
        </w:rPr>
        <w:t xml:space="preserve">                           </w:t>
      </w:r>
      <w:r w:rsidR="00F6243C" w:rsidRPr="00E840B2">
        <w:rPr>
          <w:rFonts w:ascii="Times New Roman" w:hAnsi="Times New Roman" w:cs="Times New Roman"/>
          <w:sz w:val="24"/>
          <w:szCs w:val="24"/>
        </w:rPr>
        <w:t>i pokrewni</w:t>
      </w:r>
      <w:r w:rsidR="009B656F" w:rsidRPr="00E840B2">
        <w:rPr>
          <w:rFonts w:ascii="Times New Roman" w:hAnsi="Times New Roman" w:cs="Times New Roman"/>
          <w:sz w:val="24"/>
          <w:szCs w:val="24"/>
        </w:rPr>
        <w:t xml:space="preserve"> (3)</w:t>
      </w:r>
      <w:r w:rsidR="00F6243C" w:rsidRPr="00E840B2">
        <w:rPr>
          <w:rFonts w:ascii="Times New Roman" w:hAnsi="Times New Roman" w:cs="Times New Roman"/>
          <w:sz w:val="24"/>
          <w:szCs w:val="24"/>
        </w:rPr>
        <w:t>, cieśle i stolarze budowlani</w:t>
      </w:r>
      <w:r w:rsidR="009B656F" w:rsidRPr="00E840B2">
        <w:rPr>
          <w:rFonts w:ascii="Times New Roman" w:hAnsi="Times New Roman" w:cs="Times New Roman"/>
          <w:sz w:val="24"/>
          <w:szCs w:val="24"/>
        </w:rPr>
        <w:t xml:space="preserve"> (3)</w:t>
      </w:r>
      <w:r w:rsidR="00F6243C" w:rsidRPr="00E840B2">
        <w:rPr>
          <w:rFonts w:ascii="Times New Roman" w:hAnsi="Times New Roman" w:cs="Times New Roman"/>
          <w:sz w:val="24"/>
          <w:szCs w:val="24"/>
        </w:rPr>
        <w:t xml:space="preserve">, technicy nauk chemicznych, fizycznych </w:t>
      </w:r>
      <w:r w:rsidR="009B656F" w:rsidRPr="00E840B2">
        <w:rPr>
          <w:rFonts w:ascii="Times New Roman" w:hAnsi="Times New Roman" w:cs="Times New Roman"/>
          <w:sz w:val="24"/>
          <w:szCs w:val="24"/>
        </w:rPr>
        <w:t xml:space="preserve">                              </w:t>
      </w:r>
      <w:r w:rsidR="00F6243C" w:rsidRPr="00E840B2">
        <w:rPr>
          <w:rFonts w:ascii="Times New Roman" w:hAnsi="Times New Roman" w:cs="Times New Roman"/>
          <w:sz w:val="24"/>
          <w:szCs w:val="24"/>
        </w:rPr>
        <w:t>i pokrewni</w:t>
      </w:r>
      <w:r w:rsidR="009B656F" w:rsidRPr="00E840B2">
        <w:rPr>
          <w:rFonts w:ascii="Times New Roman" w:hAnsi="Times New Roman" w:cs="Times New Roman"/>
          <w:sz w:val="24"/>
          <w:szCs w:val="24"/>
        </w:rPr>
        <w:t xml:space="preserve"> (3)</w:t>
      </w:r>
      <w:r w:rsidR="00F6243C" w:rsidRPr="00E840B2">
        <w:rPr>
          <w:rFonts w:ascii="Times New Roman" w:hAnsi="Times New Roman" w:cs="Times New Roman"/>
          <w:sz w:val="24"/>
          <w:szCs w:val="24"/>
        </w:rPr>
        <w:t>,</w:t>
      </w:r>
      <w:r w:rsidR="009B656F" w:rsidRPr="00E840B2">
        <w:rPr>
          <w:rFonts w:ascii="Times New Roman" w:hAnsi="Times New Roman" w:cs="Times New Roman"/>
          <w:sz w:val="24"/>
          <w:szCs w:val="24"/>
        </w:rPr>
        <w:t xml:space="preserve"> robotnicy leśni i pokrewni (3),</w:t>
      </w:r>
      <w:r w:rsidR="00F6243C" w:rsidRPr="00E840B2">
        <w:rPr>
          <w:rFonts w:ascii="Times New Roman" w:hAnsi="Times New Roman" w:cs="Times New Roman"/>
          <w:sz w:val="24"/>
          <w:szCs w:val="24"/>
        </w:rPr>
        <w:t xml:space="preserve"> robotnicy budowlani robót wykończeniowych </w:t>
      </w:r>
      <w:r w:rsidR="009B656F" w:rsidRPr="00E840B2">
        <w:rPr>
          <w:rFonts w:ascii="Times New Roman" w:hAnsi="Times New Roman" w:cs="Times New Roman"/>
          <w:sz w:val="24"/>
          <w:szCs w:val="24"/>
        </w:rPr>
        <w:t xml:space="preserve">                      </w:t>
      </w:r>
      <w:r w:rsidR="00F6243C" w:rsidRPr="00E840B2">
        <w:rPr>
          <w:rFonts w:ascii="Times New Roman" w:hAnsi="Times New Roman" w:cs="Times New Roman"/>
          <w:sz w:val="24"/>
          <w:szCs w:val="24"/>
        </w:rPr>
        <w:t>i pokrewni gdzie indziej niesklasyfikowani</w:t>
      </w:r>
      <w:r w:rsidR="009B656F" w:rsidRPr="00E840B2">
        <w:rPr>
          <w:rFonts w:ascii="Times New Roman" w:hAnsi="Times New Roman" w:cs="Times New Roman"/>
          <w:sz w:val="24"/>
          <w:szCs w:val="24"/>
        </w:rPr>
        <w:t xml:space="preserve"> (3),</w:t>
      </w:r>
      <w:r w:rsidR="00F6243C" w:rsidRPr="00E840B2">
        <w:rPr>
          <w:rFonts w:ascii="Times New Roman" w:hAnsi="Times New Roman" w:cs="Times New Roman"/>
          <w:sz w:val="24"/>
          <w:szCs w:val="24"/>
        </w:rPr>
        <w:t xml:space="preserve"> operatorzy maszyn do produkcji wyrobów </w:t>
      </w:r>
      <w:r w:rsidR="009B656F" w:rsidRPr="00E840B2">
        <w:rPr>
          <w:rFonts w:ascii="Times New Roman" w:hAnsi="Times New Roman" w:cs="Times New Roman"/>
          <w:sz w:val="24"/>
          <w:szCs w:val="24"/>
        </w:rPr>
        <w:t xml:space="preserve">                        </w:t>
      </w:r>
      <w:r w:rsidR="00F6243C" w:rsidRPr="00E840B2">
        <w:rPr>
          <w:rFonts w:ascii="Times New Roman" w:hAnsi="Times New Roman" w:cs="Times New Roman"/>
          <w:sz w:val="24"/>
          <w:szCs w:val="24"/>
        </w:rPr>
        <w:t>z tworzyw sztucznych</w:t>
      </w:r>
      <w:r w:rsidR="00E840B2" w:rsidRPr="00E840B2">
        <w:rPr>
          <w:rFonts w:ascii="Times New Roman" w:hAnsi="Times New Roman" w:cs="Times New Roman"/>
          <w:sz w:val="24"/>
          <w:szCs w:val="24"/>
        </w:rPr>
        <w:t xml:space="preserve"> (3), </w:t>
      </w:r>
      <w:r w:rsidR="00E840B2" w:rsidRPr="00E840B2">
        <w:rPr>
          <w:rFonts w:ascii="Times New Roman" w:eastAsia="Times New Roman" w:hAnsi="Times New Roman" w:cs="Times New Roman"/>
          <w:color w:val="000000"/>
          <w:sz w:val="24"/>
          <w:szCs w:val="24"/>
          <w:lang w:eastAsia="pl-PL"/>
        </w:rPr>
        <w:t>rolnicy produkcji roślinnej i zwierzęcej (2,5), specjaliści do spraw ochrony środowiska (2), architekci (2), artyści plastycy (2), technicy technologii żywności (2), operatorzy urządzeń teleinformatycznych (2), recepcjoniści hotelowi (2).</w:t>
      </w:r>
    </w:p>
    <w:p w:rsidR="00E840B2" w:rsidRPr="00280438" w:rsidRDefault="00280438" w:rsidP="00280438">
      <w:pPr>
        <w:spacing w:after="0" w:line="360" w:lineRule="auto"/>
        <w:jc w:val="both"/>
        <w:rPr>
          <w:rFonts w:ascii="Times New Roman" w:eastAsia="Times New Roman" w:hAnsi="Times New Roman" w:cs="Times New Roman"/>
          <w:color w:val="000000"/>
          <w:sz w:val="24"/>
          <w:szCs w:val="24"/>
          <w:lang w:eastAsia="pl-PL"/>
        </w:rPr>
      </w:pPr>
      <w:r w:rsidRPr="00280438">
        <w:rPr>
          <w:rFonts w:ascii="Times New Roman" w:hAnsi="Times New Roman" w:cs="Times New Roman"/>
          <w:sz w:val="24"/>
          <w:szCs w:val="24"/>
        </w:rPr>
        <w:t xml:space="preserve">Najmniejsze wartości wskaźnika płynności bezrobotnych w 2015 roku odnotowano z kolei </w:t>
      </w:r>
      <w:r>
        <w:rPr>
          <w:rFonts w:ascii="Times New Roman" w:hAnsi="Times New Roman" w:cs="Times New Roman"/>
          <w:sz w:val="24"/>
          <w:szCs w:val="24"/>
        </w:rPr>
        <w:t xml:space="preserve">                  </w:t>
      </w:r>
      <w:r w:rsidRPr="00280438">
        <w:rPr>
          <w:rFonts w:ascii="Times New Roman" w:hAnsi="Times New Roman" w:cs="Times New Roman"/>
          <w:sz w:val="24"/>
          <w:szCs w:val="24"/>
        </w:rPr>
        <w:t>w zawodach:</w:t>
      </w:r>
      <w:r>
        <w:rPr>
          <w:rFonts w:ascii="Times New Roman" w:hAnsi="Times New Roman" w:cs="Times New Roman"/>
          <w:sz w:val="24"/>
          <w:szCs w:val="24"/>
        </w:rPr>
        <w:t xml:space="preserve"> kierownicy ds. produkcji przemysłowej (0), kierownicy ds. innych typów usług gdzie indziej nieskalsyfikowani (0), nauczyciele szkół specjalnych (0), analitycy systemów komputerowych i programiści gdzie indziej nie sklasyfikowani (0), asystenci dentystyczni (0), rzeczoznawcy (0), muzycy i pokrewni (0), recepcjoniści -z wyłączeniem hotelowych (0), pracownicy działów kadr (0), konduktorzy i pokrewni (0), tynkarze i pokrewni (0), operatorzy maszyn do produkcji wyrobów papierniczych (0), operatorzy maszyn przędzalnianych                         i pokrewni (0), operatorzy maszyn do szycia (0), robotnicy wykonujący prace proste                          w ogrodnictwie i sadownictwie (0).</w:t>
      </w:r>
    </w:p>
    <w:p w:rsidR="00984A5D" w:rsidRPr="007F27AE" w:rsidRDefault="00BA23F5" w:rsidP="00D509A4">
      <w:pPr>
        <w:pStyle w:val="Default"/>
        <w:spacing w:line="360" w:lineRule="auto"/>
        <w:ind w:firstLine="708"/>
        <w:jc w:val="both"/>
        <w:rPr>
          <w:rFonts w:ascii="Times New Roman" w:hAnsi="Times New Roman" w:cs="Times New Roman"/>
        </w:rPr>
      </w:pPr>
      <w:r w:rsidRPr="007F27AE">
        <w:rPr>
          <w:rFonts w:ascii="Times New Roman" w:hAnsi="Times New Roman" w:cs="Times New Roman"/>
        </w:rPr>
        <w:t>W 2015 roku zgłaszane do Powiatowego Urzędu Pracy oferty  najczęściej kierowane były do pracowników usług i sprzedawców (</w:t>
      </w:r>
      <w:r w:rsidR="007F27AE" w:rsidRPr="007F27AE">
        <w:rPr>
          <w:rFonts w:ascii="Times New Roman" w:hAnsi="Times New Roman" w:cs="Times New Roman"/>
        </w:rPr>
        <w:t>29,8</w:t>
      </w:r>
      <w:r w:rsidRPr="007F27AE">
        <w:rPr>
          <w:rFonts w:ascii="Times New Roman" w:hAnsi="Times New Roman" w:cs="Times New Roman"/>
        </w:rPr>
        <w:t xml:space="preserve">% ogółu ofert pracy zamieszczonych w PUP) oraz pracowników </w:t>
      </w:r>
      <w:r w:rsidR="007F27AE" w:rsidRPr="007F27AE">
        <w:rPr>
          <w:rFonts w:ascii="Times New Roman" w:hAnsi="Times New Roman" w:cs="Times New Roman"/>
        </w:rPr>
        <w:t>wykonujących prace proste</w:t>
      </w:r>
      <w:r w:rsidRPr="007F27AE">
        <w:rPr>
          <w:rFonts w:ascii="Times New Roman" w:hAnsi="Times New Roman" w:cs="Times New Roman"/>
        </w:rPr>
        <w:t xml:space="preserve"> (</w:t>
      </w:r>
      <w:r w:rsidR="007F27AE" w:rsidRPr="007F27AE">
        <w:rPr>
          <w:rFonts w:ascii="Times New Roman" w:hAnsi="Times New Roman" w:cs="Times New Roman"/>
        </w:rPr>
        <w:t>26,1</w:t>
      </w:r>
      <w:r w:rsidRPr="007F27AE">
        <w:rPr>
          <w:rFonts w:ascii="Times New Roman" w:hAnsi="Times New Roman" w:cs="Times New Roman"/>
        </w:rPr>
        <w:t xml:space="preserve">% ogółu ofert pracy zamieszczonych </w:t>
      </w:r>
      <w:r w:rsidR="0076748E">
        <w:rPr>
          <w:rFonts w:ascii="Times New Roman" w:hAnsi="Times New Roman" w:cs="Times New Roman"/>
        </w:rPr>
        <w:t xml:space="preserve">                       </w:t>
      </w:r>
      <w:r w:rsidRPr="007F27AE">
        <w:rPr>
          <w:rFonts w:ascii="Times New Roman" w:hAnsi="Times New Roman" w:cs="Times New Roman"/>
        </w:rPr>
        <w:t xml:space="preserve">w PUP). Analiza ofert pracy zamieszczonych w Internecie wykazała natomiast, iż </w:t>
      </w:r>
      <w:r w:rsidR="007F27AE" w:rsidRPr="007F27AE">
        <w:rPr>
          <w:rFonts w:ascii="Times New Roman" w:hAnsi="Times New Roman" w:cs="Times New Roman"/>
        </w:rPr>
        <w:t xml:space="preserve">oferty zgłoszone </w:t>
      </w:r>
      <w:r w:rsidRPr="007F27AE">
        <w:rPr>
          <w:rFonts w:ascii="Times New Roman" w:hAnsi="Times New Roman" w:cs="Times New Roman"/>
        </w:rPr>
        <w:t>w 2</w:t>
      </w:r>
      <w:r w:rsidR="007F27AE" w:rsidRPr="007F27AE">
        <w:rPr>
          <w:rFonts w:ascii="Times New Roman" w:hAnsi="Times New Roman" w:cs="Times New Roman"/>
        </w:rPr>
        <w:t>015 roku</w:t>
      </w:r>
      <w:r w:rsidRPr="007F27AE">
        <w:rPr>
          <w:rFonts w:ascii="Times New Roman" w:hAnsi="Times New Roman" w:cs="Times New Roman"/>
        </w:rPr>
        <w:t xml:space="preserve"> najczęściej kierowane były do specjalistów (</w:t>
      </w:r>
      <w:r w:rsidR="007F27AE" w:rsidRPr="007F27AE">
        <w:rPr>
          <w:rFonts w:ascii="Times New Roman" w:hAnsi="Times New Roman" w:cs="Times New Roman"/>
        </w:rPr>
        <w:t>64,0</w:t>
      </w:r>
      <w:r w:rsidRPr="007F27AE">
        <w:rPr>
          <w:rFonts w:ascii="Times New Roman" w:hAnsi="Times New Roman" w:cs="Times New Roman"/>
        </w:rPr>
        <w:t xml:space="preserve">% ogółu ofert pracy zamieszczonych w Internecie). </w:t>
      </w:r>
    </w:p>
    <w:p w:rsidR="00BA23F5" w:rsidRDefault="007F27AE" w:rsidP="007F27AE">
      <w:pPr>
        <w:pStyle w:val="Default"/>
        <w:spacing w:line="360" w:lineRule="auto"/>
        <w:jc w:val="both"/>
        <w:rPr>
          <w:rFonts w:ascii="Times New Roman" w:hAnsi="Times New Roman" w:cs="Times New Roman"/>
        </w:rPr>
      </w:pPr>
      <w:r w:rsidRPr="00477E34">
        <w:rPr>
          <w:rFonts w:ascii="Times New Roman" w:hAnsi="Times New Roman" w:cs="Times New Roman"/>
        </w:rPr>
        <w:t>W tabeli 4</w:t>
      </w:r>
      <w:r w:rsidR="00BA23F5" w:rsidRPr="00477E34">
        <w:rPr>
          <w:rFonts w:ascii="Times New Roman" w:hAnsi="Times New Roman" w:cs="Times New Roman"/>
        </w:rPr>
        <w:t xml:space="preserve"> zaprezentowano wskaźnik zróżnicowania ofert pracy według wielkich grup zawodów. </w:t>
      </w:r>
    </w:p>
    <w:p w:rsidR="00477E34" w:rsidRDefault="00477E34" w:rsidP="007F27AE">
      <w:pPr>
        <w:pStyle w:val="Default"/>
        <w:spacing w:line="360" w:lineRule="auto"/>
        <w:jc w:val="both"/>
        <w:rPr>
          <w:rFonts w:ascii="Times New Roman" w:hAnsi="Times New Roman" w:cs="Times New Roman"/>
        </w:rPr>
      </w:pPr>
    </w:p>
    <w:p w:rsidR="00477E34" w:rsidRDefault="00477E34" w:rsidP="007F27AE">
      <w:pPr>
        <w:pStyle w:val="Default"/>
        <w:spacing w:line="360" w:lineRule="auto"/>
        <w:jc w:val="both"/>
        <w:rPr>
          <w:rFonts w:ascii="Times New Roman" w:hAnsi="Times New Roman" w:cs="Times New Roman"/>
        </w:rPr>
      </w:pPr>
    </w:p>
    <w:p w:rsidR="00477E34" w:rsidRDefault="00477E34" w:rsidP="007F27AE">
      <w:pPr>
        <w:pStyle w:val="Default"/>
        <w:spacing w:line="360" w:lineRule="auto"/>
        <w:jc w:val="both"/>
        <w:rPr>
          <w:rFonts w:ascii="Times New Roman" w:hAnsi="Times New Roman" w:cs="Times New Roman"/>
        </w:rPr>
      </w:pPr>
    </w:p>
    <w:p w:rsidR="00477E34" w:rsidRPr="00477E34" w:rsidRDefault="00477E34" w:rsidP="007F27AE">
      <w:pPr>
        <w:pStyle w:val="Default"/>
        <w:spacing w:line="360" w:lineRule="auto"/>
        <w:jc w:val="both"/>
        <w:rPr>
          <w:rFonts w:ascii="Times New Roman" w:hAnsi="Times New Roman" w:cs="Times New Roman"/>
          <w:color w:val="auto"/>
        </w:rPr>
      </w:pPr>
    </w:p>
    <w:tbl>
      <w:tblPr>
        <w:tblW w:w="9447" w:type="dxa"/>
        <w:tblInd w:w="70" w:type="dxa"/>
        <w:tblCellMar>
          <w:left w:w="70" w:type="dxa"/>
          <w:right w:w="70" w:type="dxa"/>
        </w:tblCellMar>
        <w:tblLook w:val="04A0" w:firstRow="1" w:lastRow="0" w:firstColumn="1" w:lastColumn="0" w:noHBand="0" w:noVBand="1"/>
      </w:tblPr>
      <w:tblGrid>
        <w:gridCol w:w="1627"/>
        <w:gridCol w:w="3093"/>
        <w:gridCol w:w="3093"/>
        <w:gridCol w:w="1634"/>
      </w:tblGrid>
      <w:tr w:rsidR="007F27AE" w:rsidRPr="00477E34" w:rsidTr="00984A5D">
        <w:trPr>
          <w:trHeight w:val="314"/>
        </w:trPr>
        <w:tc>
          <w:tcPr>
            <w:tcW w:w="9447" w:type="dxa"/>
            <w:gridSpan w:val="4"/>
            <w:tcBorders>
              <w:top w:val="nil"/>
              <w:left w:val="nil"/>
              <w:bottom w:val="nil"/>
              <w:right w:val="nil"/>
            </w:tcBorders>
            <w:shd w:val="clear" w:color="auto" w:fill="auto"/>
            <w:hideMark/>
          </w:tcPr>
          <w:p w:rsidR="007F27AE" w:rsidRPr="00477E34" w:rsidRDefault="007F27AE" w:rsidP="007F27AE">
            <w:pPr>
              <w:spacing w:after="0" w:line="240" w:lineRule="auto"/>
              <w:rPr>
                <w:rFonts w:ascii="Times New Roman" w:eastAsia="Times New Roman" w:hAnsi="Times New Roman" w:cs="Times New Roman"/>
                <w:b/>
                <w:bCs/>
                <w:color w:val="000000"/>
                <w:sz w:val="20"/>
                <w:szCs w:val="20"/>
                <w:lang w:eastAsia="pl-PL"/>
              </w:rPr>
            </w:pPr>
            <w:r w:rsidRPr="00477E34">
              <w:rPr>
                <w:rFonts w:ascii="Times New Roman" w:eastAsia="Times New Roman" w:hAnsi="Times New Roman" w:cs="Times New Roman"/>
                <w:b/>
                <w:bCs/>
                <w:color w:val="000000"/>
                <w:sz w:val="20"/>
                <w:szCs w:val="20"/>
                <w:lang w:eastAsia="pl-PL"/>
              </w:rPr>
              <w:lastRenderedPageBreak/>
              <w:t>Tab</w:t>
            </w:r>
            <w:r w:rsidR="00477E34" w:rsidRPr="00477E34">
              <w:rPr>
                <w:rFonts w:ascii="Times New Roman" w:eastAsia="Times New Roman" w:hAnsi="Times New Roman" w:cs="Times New Roman"/>
                <w:b/>
                <w:bCs/>
                <w:color w:val="000000"/>
                <w:sz w:val="20"/>
                <w:szCs w:val="20"/>
                <w:lang w:eastAsia="pl-PL"/>
              </w:rPr>
              <w:t>ela</w:t>
            </w:r>
            <w:r w:rsidRPr="00477E34">
              <w:rPr>
                <w:rFonts w:ascii="Times New Roman" w:eastAsia="Times New Roman" w:hAnsi="Times New Roman" w:cs="Times New Roman"/>
                <w:b/>
                <w:bCs/>
                <w:color w:val="000000"/>
                <w:sz w:val="20"/>
                <w:szCs w:val="20"/>
                <w:lang w:eastAsia="pl-PL"/>
              </w:rPr>
              <w:t xml:space="preserve"> 4 Oferty pracy w 2015 roku</w:t>
            </w:r>
          </w:p>
        </w:tc>
      </w:tr>
      <w:tr w:rsidR="007F27AE" w:rsidRPr="007F27AE" w:rsidTr="00984A5D">
        <w:trPr>
          <w:trHeight w:val="472"/>
        </w:trPr>
        <w:tc>
          <w:tcPr>
            <w:tcW w:w="1627" w:type="dxa"/>
            <w:tcBorders>
              <w:top w:val="single" w:sz="4" w:space="0" w:color="959595"/>
              <w:left w:val="single" w:sz="4" w:space="0" w:color="959595"/>
              <w:bottom w:val="nil"/>
              <w:right w:val="nil"/>
            </w:tcBorders>
            <w:shd w:val="clear" w:color="auto" w:fill="auto"/>
            <w:hideMark/>
          </w:tcPr>
          <w:p w:rsidR="007F27AE" w:rsidRPr="007F27AE" w:rsidRDefault="007F27AE" w:rsidP="007F27AE">
            <w:pPr>
              <w:spacing w:after="0" w:line="240" w:lineRule="auto"/>
              <w:jc w:val="center"/>
              <w:rPr>
                <w:rFonts w:ascii="Calibri" w:eastAsia="Times New Roman" w:hAnsi="Calibri" w:cs="Times New Roman"/>
                <w:b/>
                <w:bCs/>
                <w:color w:val="000000"/>
                <w:sz w:val="16"/>
                <w:szCs w:val="16"/>
                <w:lang w:eastAsia="pl-PL"/>
              </w:rPr>
            </w:pPr>
            <w:r w:rsidRPr="007F27AE">
              <w:rPr>
                <w:rFonts w:ascii="Calibri" w:eastAsia="Times New Roman" w:hAnsi="Calibri" w:cs="Times New Roman"/>
                <w:b/>
                <w:bCs/>
                <w:color w:val="000000"/>
                <w:sz w:val="16"/>
                <w:szCs w:val="16"/>
                <w:lang w:eastAsia="pl-PL"/>
              </w:rPr>
              <w:t>Nazwa wielkiej grupy zawodów</w:t>
            </w:r>
          </w:p>
        </w:tc>
        <w:tc>
          <w:tcPr>
            <w:tcW w:w="3093" w:type="dxa"/>
            <w:tcBorders>
              <w:top w:val="single" w:sz="4" w:space="0" w:color="959595"/>
              <w:left w:val="single" w:sz="4" w:space="0" w:color="959595"/>
              <w:bottom w:val="nil"/>
              <w:right w:val="nil"/>
            </w:tcBorders>
            <w:shd w:val="clear" w:color="auto" w:fill="auto"/>
            <w:hideMark/>
          </w:tcPr>
          <w:p w:rsidR="007F27AE" w:rsidRPr="007F27AE" w:rsidRDefault="007F27AE" w:rsidP="007F27AE">
            <w:pPr>
              <w:spacing w:after="0" w:line="240" w:lineRule="auto"/>
              <w:jc w:val="center"/>
              <w:rPr>
                <w:rFonts w:ascii="Calibri" w:eastAsia="Times New Roman" w:hAnsi="Calibri" w:cs="Times New Roman"/>
                <w:b/>
                <w:bCs/>
                <w:color w:val="000000"/>
                <w:sz w:val="16"/>
                <w:szCs w:val="16"/>
                <w:lang w:eastAsia="pl-PL"/>
              </w:rPr>
            </w:pPr>
            <w:r w:rsidRPr="007F27AE">
              <w:rPr>
                <w:rFonts w:ascii="Calibri" w:eastAsia="Times New Roman" w:hAnsi="Calibri" w:cs="Times New Roman"/>
                <w:b/>
                <w:bCs/>
                <w:color w:val="000000"/>
                <w:sz w:val="16"/>
                <w:szCs w:val="16"/>
                <w:lang w:eastAsia="pl-PL"/>
              </w:rPr>
              <w:t>PUP</w:t>
            </w:r>
          </w:p>
        </w:tc>
        <w:tc>
          <w:tcPr>
            <w:tcW w:w="3093" w:type="dxa"/>
            <w:tcBorders>
              <w:top w:val="single" w:sz="4" w:space="0" w:color="959595"/>
              <w:left w:val="single" w:sz="4" w:space="0" w:color="959595"/>
              <w:bottom w:val="nil"/>
              <w:right w:val="nil"/>
            </w:tcBorders>
            <w:shd w:val="clear" w:color="auto" w:fill="auto"/>
            <w:hideMark/>
          </w:tcPr>
          <w:p w:rsidR="007F27AE" w:rsidRPr="007F27AE" w:rsidRDefault="007F27AE" w:rsidP="007F27AE">
            <w:pPr>
              <w:spacing w:after="0" w:line="240" w:lineRule="auto"/>
              <w:jc w:val="center"/>
              <w:rPr>
                <w:rFonts w:ascii="Calibri" w:eastAsia="Times New Roman" w:hAnsi="Calibri" w:cs="Times New Roman"/>
                <w:b/>
                <w:bCs/>
                <w:color w:val="000000"/>
                <w:sz w:val="16"/>
                <w:szCs w:val="16"/>
                <w:lang w:eastAsia="pl-PL"/>
              </w:rPr>
            </w:pPr>
            <w:r w:rsidRPr="007F27AE">
              <w:rPr>
                <w:rFonts w:ascii="Calibri" w:eastAsia="Times New Roman" w:hAnsi="Calibri" w:cs="Times New Roman"/>
                <w:b/>
                <w:bCs/>
                <w:color w:val="000000"/>
                <w:sz w:val="16"/>
                <w:szCs w:val="16"/>
                <w:lang w:eastAsia="pl-PL"/>
              </w:rPr>
              <w:t>Internet</w:t>
            </w:r>
          </w:p>
        </w:tc>
        <w:tc>
          <w:tcPr>
            <w:tcW w:w="1633" w:type="dxa"/>
            <w:tcBorders>
              <w:top w:val="single" w:sz="4" w:space="0" w:color="959595"/>
              <w:left w:val="single" w:sz="4" w:space="0" w:color="959595"/>
              <w:bottom w:val="nil"/>
              <w:right w:val="single" w:sz="4" w:space="0" w:color="959595"/>
            </w:tcBorders>
            <w:shd w:val="clear" w:color="auto" w:fill="auto"/>
            <w:hideMark/>
          </w:tcPr>
          <w:p w:rsidR="007F27AE" w:rsidRPr="007F27AE" w:rsidRDefault="007F27AE" w:rsidP="007F27AE">
            <w:pPr>
              <w:spacing w:after="0" w:line="240" w:lineRule="auto"/>
              <w:jc w:val="center"/>
              <w:rPr>
                <w:rFonts w:ascii="Calibri" w:eastAsia="Times New Roman" w:hAnsi="Calibri" w:cs="Times New Roman"/>
                <w:b/>
                <w:bCs/>
                <w:color w:val="000000"/>
                <w:sz w:val="16"/>
                <w:szCs w:val="16"/>
                <w:lang w:eastAsia="pl-PL"/>
              </w:rPr>
            </w:pPr>
            <w:r w:rsidRPr="007F27AE">
              <w:rPr>
                <w:rFonts w:ascii="Calibri" w:eastAsia="Times New Roman" w:hAnsi="Calibri" w:cs="Times New Roman"/>
                <w:b/>
                <w:bCs/>
                <w:color w:val="000000"/>
                <w:sz w:val="16"/>
                <w:szCs w:val="16"/>
                <w:lang w:eastAsia="pl-PL"/>
              </w:rPr>
              <w:t>Razem</w:t>
            </w:r>
          </w:p>
        </w:tc>
      </w:tr>
      <w:tr w:rsidR="007F27AE" w:rsidRPr="007F27AE" w:rsidTr="00902F8C">
        <w:trPr>
          <w:trHeight w:val="314"/>
        </w:trPr>
        <w:tc>
          <w:tcPr>
            <w:tcW w:w="1627" w:type="dxa"/>
            <w:vMerge w:val="restart"/>
            <w:tcBorders>
              <w:top w:val="single" w:sz="4" w:space="0" w:color="959595"/>
              <w:left w:val="single" w:sz="4" w:space="0" w:color="959595"/>
              <w:bottom w:val="nil"/>
              <w:right w:val="nil"/>
            </w:tcBorders>
            <w:shd w:val="clear" w:color="auto" w:fill="C6D9F1" w:themeFill="text2" w:themeFillTint="33"/>
            <w:vAlign w:val="center"/>
            <w:hideMark/>
          </w:tcPr>
          <w:p w:rsidR="007F27AE" w:rsidRPr="007F27AE" w:rsidRDefault="007F27AE" w:rsidP="007F27AE">
            <w:pPr>
              <w:spacing w:after="0" w:line="240" w:lineRule="auto"/>
              <w:rPr>
                <w:rFonts w:ascii="Calibri" w:eastAsia="Times New Roman" w:hAnsi="Calibri" w:cs="Times New Roman"/>
                <w:color w:val="000000"/>
                <w:sz w:val="16"/>
                <w:szCs w:val="16"/>
                <w:lang w:eastAsia="pl-PL"/>
              </w:rPr>
            </w:pPr>
            <w:r w:rsidRPr="00902F8C">
              <w:rPr>
                <w:rFonts w:ascii="Calibri" w:eastAsia="Times New Roman" w:hAnsi="Calibri" w:cs="Times New Roman"/>
                <w:color w:val="000000"/>
                <w:sz w:val="16"/>
                <w:szCs w:val="16"/>
                <w:lang w:eastAsia="pl-PL"/>
              </w:rPr>
              <w:t>wskaźnik struktury według źródeł</w:t>
            </w:r>
          </w:p>
        </w:tc>
        <w:tc>
          <w:tcPr>
            <w:tcW w:w="3093" w:type="dxa"/>
            <w:vMerge w:val="restart"/>
            <w:tcBorders>
              <w:top w:val="single" w:sz="4" w:space="0" w:color="999999"/>
              <w:left w:val="nil"/>
              <w:bottom w:val="nil"/>
              <w:right w:val="nil"/>
            </w:tcBorders>
            <w:shd w:val="clear" w:color="auto" w:fill="C6D9F1" w:themeFill="text2" w:themeFillTint="33"/>
            <w:hideMark/>
          </w:tcPr>
          <w:p w:rsidR="007F27AE" w:rsidRPr="007F27AE" w:rsidRDefault="007F27AE" w:rsidP="007F27AE">
            <w:pPr>
              <w:spacing w:after="0" w:line="240" w:lineRule="auto"/>
              <w:jc w:val="right"/>
              <w:rPr>
                <w:rFonts w:ascii="Calibri" w:eastAsia="Times New Roman" w:hAnsi="Calibri" w:cs="Times New Roman"/>
                <w:color w:val="000000"/>
                <w:lang w:eastAsia="pl-PL"/>
              </w:rPr>
            </w:pPr>
            <w:r w:rsidRPr="007F27AE">
              <w:rPr>
                <w:rFonts w:ascii="Calibri" w:eastAsia="Times New Roman" w:hAnsi="Calibri" w:cs="Times New Roman"/>
                <w:color w:val="000000"/>
                <w:lang w:eastAsia="pl-PL"/>
              </w:rPr>
              <w:t> </w:t>
            </w:r>
          </w:p>
        </w:tc>
        <w:tc>
          <w:tcPr>
            <w:tcW w:w="3093" w:type="dxa"/>
            <w:vMerge w:val="restart"/>
            <w:tcBorders>
              <w:top w:val="single" w:sz="4" w:space="0" w:color="999999"/>
              <w:left w:val="nil"/>
              <w:bottom w:val="nil"/>
              <w:right w:val="nil"/>
            </w:tcBorders>
            <w:shd w:val="clear" w:color="auto" w:fill="C6D9F1" w:themeFill="text2" w:themeFillTint="33"/>
            <w:hideMark/>
          </w:tcPr>
          <w:p w:rsidR="007F27AE" w:rsidRPr="007F27AE" w:rsidRDefault="007F27AE" w:rsidP="007F27AE">
            <w:pPr>
              <w:spacing w:after="0" w:line="240" w:lineRule="auto"/>
              <w:jc w:val="right"/>
              <w:rPr>
                <w:rFonts w:ascii="Calibri" w:eastAsia="Times New Roman" w:hAnsi="Calibri" w:cs="Times New Roman"/>
                <w:color w:val="000000"/>
                <w:lang w:eastAsia="pl-PL"/>
              </w:rPr>
            </w:pPr>
            <w:r w:rsidRPr="007F27AE">
              <w:rPr>
                <w:rFonts w:ascii="Calibri" w:eastAsia="Times New Roman" w:hAnsi="Calibri" w:cs="Times New Roman"/>
                <w:color w:val="000000"/>
                <w:lang w:eastAsia="pl-PL"/>
              </w:rPr>
              <w:t> </w:t>
            </w:r>
          </w:p>
        </w:tc>
        <w:tc>
          <w:tcPr>
            <w:tcW w:w="1633" w:type="dxa"/>
            <w:vMerge w:val="restart"/>
            <w:tcBorders>
              <w:top w:val="single" w:sz="4" w:space="0" w:color="999999"/>
              <w:left w:val="nil"/>
              <w:bottom w:val="nil"/>
              <w:right w:val="single" w:sz="4" w:space="0" w:color="999999"/>
            </w:tcBorders>
            <w:shd w:val="clear" w:color="auto" w:fill="C6D9F1" w:themeFill="text2" w:themeFillTint="33"/>
            <w:hideMark/>
          </w:tcPr>
          <w:p w:rsidR="007F27AE" w:rsidRPr="007F27AE" w:rsidRDefault="007F27AE" w:rsidP="007F27AE">
            <w:pPr>
              <w:spacing w:after="0" w:line="240" w:lineRule="auto"/>
              <w:jc w:val="right"/>
              <w:rPr>
                <w:rFonts w:ascii="Calibri" w:eastAsia="Times New Roman" w:hAnsi="Calibri" w:cs="Times New Roman"/>
                <w:color w:val="000000"/>
                <w:lang w:eastAsia="pl-PL"/>
              </w:rPr>
            </w:pPr>
            <w:r w:rsidRPr="007F27AE">
              <w:rPr>
                <w:rFonts w:ascii="Calibri" w:eastAsia="Times New Roman" w:hAnsi="Calibri" w:cs="Times New Roman"/>
                <w:color w:val="000000"/>
                <w:lang w:eastAsia="pl-PL"/>
              </w:rPr>
              <w:t> </w:t>
            </w:r>
          </w:p>
        </w:tc>
      </w:tr>
      <w:tr w:rsidR="007F27AE" w:rsidRPr="007F27AE" w:rsidTr="00902F8C">
        <w:trPr>
          <w:trHeight w:val="314"/>
        </w:trPr>
        <w:tc>
          <w:tcPr>
            <w:tcW w:w="1627" w:type="dxa"/>
            <w:vMerge/>
            <w:tcBorders>
              <w:top w:val="single" w:sz="4" w:space="0" w:color="959595"/>
              <w:left w:val="single" w:sz="4" w:space="0" w:color="959595"/>
              <w:bottom w:val="nil"/>
              <w:right w:val="nil"/>
            </w:tcBorders>
            <w:shd w:val="clear" w:color="auto" w:fill="C6D9F1" w:themeFill="text2" w:themeFillTint="33"/>
            <w:vAlign w:val="center"/>
            <w:hideMark/>
          </w:tcPr>
          <w:p w:rsidR="007F27AE" w:rsidRPr="007F27AE" w:rsidRDefault="007F27AE" w:rsidP="007F27AE">
            <w:pPr>
              <w:spacing w:after="0" w:line="240" w:lineRule="auto"/>
              <w:rPr>
                <w:rFonts w:ascii="Calibri" w:eastAsia="Times New Roman" w:hAnsi="Calibri" w:cs="Times New Roman"/>
                <w:color w:val="000000"/>
                <w:sz w:val="16"/>
                <w:szCs w:val="16"/>
                <w:lang w:eastAsia="pl-PL"/>
              </w:rPr>
            </w:pPr>
          </w:p>
        </w:tc>
        <w:tc>
          <w:tcPr>
            <w:tcW w:w="3093" w:type="dxa"/>
            <w:vMerge/>
            <w:tcBorders>
              <w:top w:val="single" w:sz="4" w:space="0" w:color="999999"/>
              <w:left w:val="nil"/>
              <w:bottom w:val="nil"/>
              <w:right w:val="nil"/>
            </w:tcBorders>
            <w:shd w:val="clear" w:color="auto" w:fill="C6D9F1" w:themeFill="text2" w:themeFillTint="33"/>
            <w:vAlign w:val="center"/>
            <w:hideMark/>
          </w:tcPr>
          <w:p w:rsidR="007F27AE" w:rsidRPr="007F27AE" w:rsidRDefault="007F27AE" w:rsidP="007F27AE">
            <w:pPr>
              <w:spacing w:after="0" w:line="240" w:lineRule="auto"/>
              <w:rPr>
                <w:rFonts w:ascii="Calibri" w:eastAsia="Times New Roman" w:hAnsi="Calibri" w:cs="Times New Roman"/>
                <w:color w:val="000000"/>
                <w:lang w:eastAsia="pl-PL"/>
              </w:rPr>
            </w:pPr>
          </w:p>
        </w:tc>
        <w:tc>
          <w:tcPr>
            <w:tcW w:w="3093" w:type="dxa"/>
            <w:vMerge/>
            <w:tcBorders>
              <w:top w:val="single" w:sz="4" w:space="0" w:color="999999"/>
              <w:left w:val="nil"/>
              <w:bottom w:val="nil"/>
              <w:right w:val="nil"/>
            </w:tcBorders>
            <w:shd w:val="clear" w:color="auto" w:fill="C6D9F1" w:themeFill="text2" w:themeFillTint="33"/>
            <w:vAlign w:val="center"/>
            <w:hideMark/>
          </w:tcPr>
          <w:p w:rsidR="007F27AE" w:rsidRPr="007F27AE" w:rsidRDefault="007F27AE" w:rsidP="007F27AE">
            <w:pPr>
              <w:spacing w:after="0" w:line="240" w:lineRule="auto"/>
              <w:rPr>
                <w:rFonts w:ascii="Calibri" w:eastAsia="Times New Roman" w:hAnsi="Calibri" w:cs="Times New Roman"/>
                <w:color w:val="000000"/>
                <w:lang w:eastAsia="pl-PL"/>
              </w:rPr>
            </w:pPr>
          </w:p>
        </w:tc>
        <w:tc>
          <w:tcPr>
            <w:tcW w:w="1633" w:type="dxa"/>
            <w:vMerge/>
            <w:tcBorders>
              <w:top w:val="single" w:sz="4" w:space="0" w:color="999999"/>
              <w:left w:val="nil"/>
              <w:bottom w:val="nil"/>
              <w:right w:val="single" w:sz="4" w:space="0" w:color="999999"/>
            </w:tcBorders>
            <w:shd w:val="clear" w:color="auto" w:fill="C6D9F1" w:themeFill="text2" w:themeFillTint="33"/>
            <w:vAlign w:val="center"/>
            <w:hideMark/>
          </w:tcPr>
          <w:p w:rsidR="007F27AE" w:rsidRPr="007F27AE" w:rsidRDefault="007F27AE" w:rsidP="007F27AE">
            <w:pPr>
              <w:spacing w:after="0" w:line="240" w:lineRule="auto"/>
              <w:rPr>
                <w:rFonts w:ascii="Calibri" w:eastAsia="Times New Roman" w:hAnsi="Calibri" w:cs="Times New Roman"/>
                <w:color w:val="000000"/>
                <w:lang w:eastAsia="pl-PL"/>
              </w:rPr>
            </w:pPr>
          </w:p>
        </w:tc>
      </w:tr>
      <w:tr w:rsidR="007F27AE" w:rsidRPr="007F27AE" w:rsidTr="00984A5D">
        <w:trPr>
          <w:trHeight w:val="314"/>
        </w:trPr>
        <w:tc>
          <w:tcPr>
            <w:tcW w:w="1627" w:type="dxa"/>
            <w:tcBorders>
              <w:top w:val="single" w:sz="4" w:space="0" w:color="959595"/>
              <w:left w:val="single" w:sz="4" w:space="0" w:color="959595"/>
              <w:bottom w:val="nil"/>
              <w:right w:val="nil"/>
            </w:tcBorders>
            <w:shd w:val="clear" w:color="auto" w:fill="auto"/>
            <w:hideMark/>
          </w:tcPr>
          <w:p w:rsidR="007F27AE" w:rsidRPr="007F27AE" w:rsidRDefault="007F27AE" w:rsidP="007F27AE">
            <w:pPr>
              <w:spacing w:after="0" w:line="240" w:lineRule="auto"/>
              <w:rPr>
                <w:rFonts w:ascii="Calibri" w:eastAsia="Times New Roman" w:hAnsi="Calibri" w:cs="Times New Roman"/>
                <w:color w:val="000000"/>
                <w:sz w:val="16"/>
                <w:szCs w:val="16"/>
                <w:lang w:eastAsia="pl-PL"/>
              </w:rPr>
            </w:pPr>
            <w:r w:rsidRPr="007F27AE">
              <w:rPr>
                <w:rFonts w:ascii="Calibri" w:eastAsia="Times New Roman" w:hAnsi="Calibri" w:cs="Times New Roman"/>
                <w:color w:val="000000"/>
                <w:sz w:val="16"/>
                <w:szCs w:val="16"/>
                <w:lang w:eastAsia="pl-PL"/>
              </w:rPr>
              <w:t>Ogółem</w:t>
            </w:r>
          </w:p>
        </w:tc>
        <w:tc>
          <w:tcPr>
            <w:tcW w:w="3093" w:type="dxa"/>
            <w:tcBorders>
              <w:top w:val="single" w:sz="4" w:space="0" w:color="959595"/>
              <w:left w:val="single" w:sz="4" w:space="0" w:color="959595"/>
              <w:bottom w:val="nil"/>
              <w:right w:val="nil"/>
            </w:tcBorders>
            <w:shd w:val="clear" w:color="auto" w:fill="auto"/>
            <w:hideMark/>
          </w:tcPr>
          <w:p w:rsidR="007F27AE" w:rsidRPr="007F27AE" w:rsidRDefault="007F27AE" w:rsidP="007F27AE">
            <w:pPr>
              <w:spacing w:after="0" w:line="240" w:lineRule="auto"/>
              <w:jc w:val="right"/>
              <w:rPr>
                <w:rFonts w:ascii="Calibri" w:eastAsia="Times New Roman" w:hAnsi="Calibri" w:cs="Times New Roman"/>
                <w:color w:val="000000"/>
                <w:lang w:eastAsia="pl-PL"/>
              </w:rPr>
            </w:pPr>
            <w:r w:rsidRPr="007F27AE">
              <w:rPr>
                <w:rFonts w:ascii="Calibri" w:eastAsia="Times New Roman" w:hAnsi="Calibri" w:cs="Times New Roman"/>
                <w:color w:val="000000"/>
                <w:lang w:eastAsia="pl-PL"/>
              </w:rPr>
              <w:t> </w:t>
            </w:r>
          </w:p>
        </w:tc>
        <w:tc>
          <w:tcPr>
            <w:tcW w:w="3093" w:type="dxa"/>
            <w:tcBorders>
              <w:top w:val="single" w:sz="4" w:space="0" w:color="959595"/>
              <w:left w:val="single" w:sz="4" w:space="0" w:color="959595"/>
              <w:bottom w:val="nil"/>
              <w:right w:val="nil"/>
            </w:tcBorders>
            <w:shd w:val="clear" w:color="auto" w:fill="auto"/>
            <w:hideMark/>
          </w:tcPr>
          <w:p w:rsidR="007F27AE" w:rsidRPr="007F27AE" w:rsidRDefault="007F27AE" w:rsidP="007F27AE">
            <w:pPr>
              <w:spacing w:after="0" w:line="240" w:lineRule="auto"/>
              <w:jc w:val="right"/>
              <w:rPr>
                <w:rFonts w:ascii="Calibri" w:eastAsia="Times New Roman" w:hAnsi="Calibri" w:cs="Times New Roman"/>
                <w:color w:val="000000"/>
                <w:lang w:eastAsia="pl-PL"/>
              </w:rPr>
            </w:pPr>
            <w:r w:rsidRPr="007F27AE">
              <w:rPr>
                <w:rFonts w:ascii="Calibri" w:eastAsia="Times New Roman" w:hAnsi="Calibri" w:cs="Times New Roman"/>
                <w:color w:val="000000"/>
                <w:lang w:eastAsia="pl-PL"/>
              </w:rPr>
              <w:t> </w:t>
            </w:r>
          </w:p>
        </w:tc>
        <w:tc>
          <w:tcPr>
            <w:tcW w:w="1633" w:type="dxa"/>
            <w:tcBorders>
              <w:top w:val="single" w:sz="4" w:space="0" w:color="959595"/>
              <w:left w:val="single" w:sz="4" w:space="0" w:color="959595"/>
              <w:bottom w:val="nil"/>
              <w:right w:val="single" w:sz="4" w:space="0" w:color="959595"/>
            </w:tcBorders>
            <w:shd w:val="clear" w:color="auto" w:fill="auto"/>
            <w:hideMark/>
          </w:tcPr>
          <w:p w:rsidR="007F27AE" w:rsidRPr="007F27AE" w:rsidRDefault="007F27AE" w:rsidP="007F27AE">
            <w:pPr>
              <w:spacing w:after="0" w:line="240" w:lineRule="auto"/>
              <w:jc w:val="center"/>
              <w:rPr>
                <w:rFonts w:ascii="Calibri" w:eastAsia="Times New Roman" w:hAnsi="Calibri" w:cs="Times New Roman"/>
                <w:color w:val="000000"/>
                <w:lang w:eastAsia="pl-PL"/>
              </w:rPr>
            </w:pPr>
            <w:r w:rsidRPr="007F27AE">
              <w:rPr>
                <w:rFonts w:ascii="Calibri" w:eastAsia="Times New Roman" w:hAnsi="Calibri" w:cs="Times New Roman"/>
                <w:color w:val="000000"/>
                <w:lang w:eastAsia="pl-PL"/>
              </w:rPr>
              <w:t> </w:t>
            </w:r>
          </w:p>
        </w:tc>
      </w:tr>
      <w:tr w:rsidR="007F27AE" w:rsidRPr="007F27AE" w:rsidTr="00984A5D">
        <w:trPr>
          <w:trHeight w:val="314"/>
        </w:trPr>
        <w:tc>
          <w:tcPr>
            <w:tcW w:w="1627" w:type="dxa"/>
            <w:tcBorders>
              <w:top w:val="single" w:sz="4" w:space="0" w:color="959595"/>
              <w:left w:val="single" w:sz="4" w:space="0" w:color="959595"/>
              <w:bottom w:val="nil"/>
              <w:right w:val="nil"/>
            </w:tcBorders>
            <w:shd w:val="clear" w:color="auto" w:fill="auto"/>
            <w:hideMark/>
          </w:tcPr>
          <w:p w:rsidR="007F27AE" w:rsidRPr="007F27AE" w:rsidRDefault="007F27AE" w:rsidP="007F27AE">
            <w:pPr>
              <w:spacing w:after="0" w:line="240" w:lineRule="auto"/>
              <w:rPr>
                <w:rFonts w:ascii="Calibri" w:eastAsia="Times New Roman" w:hAnsi="Calibri" w:cs="Times New Roman"/>
                <w:color w:val="000000"/>
                <w:sz w:val="16"/>
                <w:szCs w:val="16"/>
                <w:lang w:eastAsia="pl-PL"/>
              </w:rPr>
            </w:pPr>
            <w:r w:rsidRPr="007F27AE">
              <w:rPr>
                <w:rFonts w:ascii="Calibri" w:eastAsia="Times New Roman" w:hAnsi="Calibri" w:cs="Times New Roman"/>
                <w:color w:val="000000"/>
                <w:sz w:val="16"/>
                <w:szCs w:val="16"/>
                <w:lang w:eastAsia="pl-PL"/>
              </w:rPr>
              <w:t>KIEROWNICY</w:t>
            </w:r>
          </w:p>
        </w:tc>
        <w:tc>
          <w:tcPr>
            <w:tcW w:w="3093" w:type="dxa"/>
            <w:tcBorders>
              <w:top w:val="single" w:sz="4" w:space="0" w:color="959595"/>
              <w:left w:val="single" w:sz="4" w:space="0" w:color="959595"/>
              <w:bottom w:val="nil"/>
              <w:right w:val="nil"/>
            </w:tcBorders>
            <w:shd w:val="clear" w:color="auto" w:fill="auto"/>
            <w:hideMark/>
          </w:tcPr>
          <w:p w:rsidR="007F27AE" w:rsidRPr="007F27AE" w:rsidRDefault="007F27AE" w:rsidP="007F27AE">
            <w:pPr>
              <w:spacing w:after="0" w:line="240" w:lineRule="auto"/>
              <w:jc w:val="right"/>
              <w:rPr>
                <w:rFonts w:ascii="Calibri" w:eastAsia="Times New Roman" w:hAnsi="Calibri" w:cs="Times New Roman"/>
                <w:color w:val="000000"/>
                <w:sz w:val="18"/>
                <w:szCs w:val="18"/>
                <w:lang w:eastAsia="pl-PL"/>
              </w:rPr>
            </w:pPr>
            <w:r w:rsidRPr="007F27AE">
              <w:rPr>
                <w:rFonts w:ascii="Calibri" w:eastAsia="Times New Roman" w:hAnsi="Calibri" w:cs="Times New Roman"/>
                <w:color w:val="000000"/>
                <w:sz w:val="18"/>
                <w:szCs w:val="18"/>
                <w:lang w:eastAsia="pl-PL"/>
              </w:rPr>
              <w:t>42,86%</w:t>
            </w:r>
          </w:p>
        </w:tc>
        <w:tc>
          <w:tcPr>
            <w:tcW w:w="3093" w:type="dxa"/>
            <w:tcBorders>
              <w:top w:val="single" w:sz="4" w:space="0" w:color="959595"/>
              <w:left w:val="single" w:sz="4" w:space="0" w:color="959595"/>
              <w:bottom w:val="nil"/>
              <w:right w:val="nil"/>
            </w:tcBorders>
            <w:shd w:val="clear" w:color="auto" w:fill="auto"/>
            <w:hideMark/>
          </w:tcPr>
          <w:p w:rsidR="007F27AE" w:rsidRPr="007F27AE" w:rsidRDefault="007F27AE" w:rsidP="007F27AE">
            <w:pPr>
              <w:spacing w:after="0" w:line="240" w:lineRule="auto"/>
              <w:jc w:val="right"/>
              <w:rPr>
                <w:rFonts w:ascii="Calibri" w:eastAsia="Times New Roman" w:hAnsi="Calibri" w:cs="Times New Roman"/>
                <w:color w:val="000000"/>
                <w:sz w:val="18"/>
                <w:szCs w:val="18"/>
                <w:lang w:eastAsia="pl-PL"/>
              </w:rPr>
            </w:pPr>
            <w:r w:rsidRPr="007F27AE">
              <w:rPr>
                <w:rFonts w:ascii="Calibri" w:eastAsia="Times New Roman" w:hAnsi="Calibri" w:cs="Times New Roman"/>
                <w:color w:val="000000"/>
                <w:sz w:val="18"/>
                <w:szCs w:val="18"/>
                <w:lang w:eastAsia="pl-PL"/>
              </w:rPr>
              <w:t>57,14%</w:t>
            </w:r>
          </w:p>
        </w:tc>
        <w:tc>
          <w:tcPr>
            <w:tcW w:w="1633" w:type="dxa"/>
            <w:tcBorders>
              <w:top w:val="single" w:sz="4" w:space="0" w:color="959595"/>
              <w:left w:val="single" w:sz="4" w:space="0" w:color="959595"/>
              <w:bottom w:val="nil"/>
              <w:right w:val="single" w:sz="4" w:space="0" w:color="959595"/>
            </w:tcBorders>
            <w:shd w:val="clear" w:color="auto" w:fill="auto"/>
            <w:hideMark/>
          </w:tcPr>
          <w:p w:rsidR="007F27AE" w:rsidRPr="007F27AE" w:rsidRDefault="007F27AE" w:rsidP="007F27AE">
            <w:pPr>
              <w:spacing w:after="0" w:line="240" w:lineRule="auto"/>
              <w:jc w:val="center"/>
              <w:rPr>
                <w:rFonts w:ascii="Calibri" w:eastAsia="Times New Roman" w:hAnsi="Calibri" w:cs="Times New Roman"/>
                <w:color w:val="000000"/>
                <w:sz w:val="16"/>
                <w:szCs w:val="16"/>
                <w:lang w:eastAsia="pl-PL"/>
              </w:rPr>
            </w:pPr>
            <w:r w:rsidRPr="007F27AE">
              <w:rPr>
                <w:rFonts w:ascii="Calibri" w:eastAsia="Times New Roman" w:hAnsi="Calibri" w:cs="Times New Roman"/>
                <w:color w:val="000000"/>
                <w:sz w:val="16"/>
                <w:szCs w:val="16"/>
                <w:lang w:eastAsia="pl-PL"/>
              </w:rPr>
              <w:t>100%</w:t>
            </w:r>
          </w:p>
        </w:tc>
      </w:tr>
      <w:tr w:rsidR="007F27AE" w:rsidRPr="007F27AE" w:rsidTr="00984A5D">
        <w:trPr>
          <w:trHeight w:val="709"/>
        </w:trPr>
        <w:tc>
          <w:tcPr>
            <w:tcW w:w="1627" w:type="dxa"/>
            <w:tcBorders>
              <w:top w:val="single" w:sz="4" w:space="0" w:color="959595"/>
              <w:left w:val="single" w:sz="4" w:space="0" w:color="959595"/>
              <w:bottom w:val="nil"/>
              <w:right w:val="nil"/>
            </w:tcBorders>
            <w:shd w:val="clear" w:color="auto" w:fill="auto"/>
            <w:hideMark/>
          </w:tcPr>
          <w:p w:rsidR="007F27AE" w:rsidRPr="007F27AE" w:rsidRDefault="007F27AE" w:rsidP="007F27AE">
            <w:pPr>
              <w:spacing w:after="0" w:line="240" w:lineRule="auto"/>
              <w:rPr>
                <w:rFonts w:ascii="Calibri" w:eastAsia="Times New Roman" w:hAnsi="Calibri" w:cs="Times New Roman"/>
                <w:color w:val="000000"/>
                <w:sz w:val="16"/>
                <w:szCs w:val="16"/>
                <w:lang w:eastAsia="pl-PL"/>
              </w:rPr>
            </w:pPr>
            <w:r w:rsidRPr="007F27AE">
              <w:rPr>
                <w:rFonts w:ascii="Calibri" w:eastAsia="Times New Roman" w:hAnsi="Calibri" w:cs="Times New Roman"/>
                <w:color w:val="000000"/>
                <w:sz w:val="16"/>
                <w:szCs w:val="16"/>
                <w:lang w:eastAsia="pl-PL"/>
              </w:rPr>
              <w:t>OPERATORZY I MONTERZY MASZYN I URZĄDZEŃ</w:t>
            </w:r>
          </w:p>
        </w:tc>
        <w:tc>
          <w:tcPr>
            <w:tcW w:w="3093" w:type="dxa"/>
            <w:tcBorders>
              <w:top w:val="single" w:sz="4" w:space="0" w:color="959595"/>
              <w:left w:val="single" w:sz="4" w:space="0" w:color="959595"/>
              <w:bottom w:val="nil"/>
              <w:right w:val="nil"/>
            </w:tcBorders>
            <w:shd w:val="clear" w:color="auto" w:fill="auto"/>
            <w:hideMark/>
          </w:tcPr>
          <w:p w:rsidR="007F27AE" w:rsidRPr="007F27AE" w:rsidRDefault="007F27AE" w:rsidP="007F27AE">
            <w:pPr>
              <w:spacing w:after="0" w:line="240" w:lineRule="auto"/>
              <w:jc w:val="right"/>
              <w:rPr>
                <w:rFonts w:ascii="Calibri" w:eastAsia="Times New Roman" w:hAnsi="Calibri" w:cs="Times New Roman"/>
                <w:color w:val="000000"/>
                <w:sz w:val="18"/>
                <w:szCs w:val="18"/>
                <w:lang w:eastAsia="pl-PL"/>
              </w:rPr>
            </w:pPr>
            <w:r w:rsidRPr="007F27AE">
              <w:rPr>
                <w:rFonts w:ascii="Calibri" w:eastAsia="Times New Roman" w:hAnsi="Calibri" w:cs="Times New Roman"/>
                <w:color w:val="000000"/>
                <w:sz w:val="18"/>
                <w:szCs w:val="18"/>
                <w:lang w:eastAsia="pl-PL"/>
              </w:rPr>
              <w:t>100,00%</w:t>
            </w:r>
          </w:p>
        </w:tc>
        <w:tc>
          <w:tcPr>
            <w:tcW w:w="3093" w:type="dxa"/>
            <w:tcBorders>
              <w:top w:val="single" w:sz="4" w:space="0" w:color="959595"/>
              <w:left w:val="single" w:sz="4" w:space="0" w:color="959595"/>
              <w:bottom w:val="nil"/>
              <w:right w:val="nil"/>
            </w:tcBorders>
            <w:shd w:val="clear" w:color="auto" w:fill="auto"/>
            <w:hideMark/>
          </w:tcPr>
          <w:p w:rsidR="007F27AE" w:rsidRPr="007F27AE" w:rsidRDefault="007F27AE" w:rsidP="007F27AE">
            <w:pPr>
              <w:spacing w:after="0" w:line="240" w:lineRule="auto"/>
              <w:jc w:val="right"/>
              <w:rPr>
                <w:rFonts w:ascii="Calibri" w:eastAsia="Times New Roman" w:hAnsi="Calibri" w:cs="Times New Roman"/>
                <w:color w:val="000000"/>
                <w:lang w:eastAsia="pl-PL"/>
              </w:rPr>
            </w:pPr>
            <w:r w:rsidRPr="007F27AE">
              <w:rPr>
                <w:rFonts w:ascii="Calibri" w:eastAsia="Times New Roman" w:hAnsi="Calibri" w:cs="Times New Roman"/>
                <w:color w:val="000000"/>
                <w:lang w:eastAsia="pl-PL"/>
              </w:rPr>
              <w:t> </w:t>
            </w:r>
          </w:p>
        </w:tc>
        <w:tc>
          <w:tcPr>
            <w:tcW w:w="1633" w:type="dxa"/>
            <w:tcBorders>
              <w:top w:val="single" w:sz="4" w:space="0" w:color="959595"/>
              <w:left w:val="single" w:sz="4" w:space="0" w:color="959595"/>
              <w:bottom w:val="nil"/>
              <w:right w:val="single" w:sz="4" w:space="0" w:color="959595"/>
            </w:tcBorders>
            <w:shd w:val="clear" w:color="auto" w:fill="auto"/>
            <w:hideMark/>
          </w:tcPr>
          <w:p w:rsidR="007F27AE" w:rsidRPr="007F27AE" w:rsidRDefault="007F27AE" w:rsidP="007F27AE">
            <w:pPr>
              <w:spacing w:after="0" w:line="240" w:lineRule="auto"/>
              <w:jc w:val="center"/>
              <w:rPr>
                <w:rFonts w:ascii="Calibri" w:eastAsia="Times New Roman" w:hAnsi="Calibri" w:cs="Times New Roman"/>
                <w:color w:val="000000"/>
                <w:sz w:val="16"/>
                <w:szCs w:val="16"/>
                <w:lang w:eastAsia="pl-PL"/>
              </w:rPr>
            </w:pPr>
            <w:r w:rsidRPr="007F27AE">
              <w:rPr>
                <w:rFonts w:ascii="Calibri" w:eastAsia="Times New Roman" w:hAnsi="Calibri" w:cs="Times New Roman"/>
                <w:color w:val="000000"/>
                <w:sz w:val="16"/>
                <w:szCs w:val="16"/>
                <w:lang w:eastAsia="pl-PL"/>
              </w:rPr>
              <w:t>100%</w:t>
            </w:r>
          </w:p>
        </w:tc>
      </w:tr>
      <w:tr w:rsidR="007F27AE" w:rsidRPr="007F27AE" w:rsidTr="00984A5D">
        <w:trPr>
          <w:trHeight w:val="472"/>
        </w:trPr>
        <w:tc>
          <w:tcPr>
            <w:tcW w:w="1627" w:type="dxa"/>
            <w:tcBorders>
              <w:top w:val="single" w:sz="4" w:space="0" w:color="959595"/>
              <w:left w:val="single" w:sz="4" w:space="0" w:color="959595"/>
              <w:bottom w:val="nil"/>
              <w:right w:val="nil"/>
            </w:tcBorders>
            <w:shd w:val="clear" w:color="auto" w:fill="auto"/>
            <w:hideMark/>
          </w:tcPr>
          <w:p w:rsidR="007F27AE" w:rsidRPr="007F27AE" w:rsidRDefault="007F27AE" w:rsidP="007F27AE">
            <w:pPr>
              <w:spacing w:after="0" w:line="240" w:lineRule="auto"/>
              <w:rPr>
                <w:rFonts w:ascii="Calibri" w:eastAsia="Times New Roman" w:hAnsi="Calibri" w:cs="Times New Roman"/>
                <w:color w:val="000000"/>
                <w:sz w:val="16"/>
                <w:szCs w:val="16"/>
                <w:lang w:eastAsia="pl-PL"/>
              </w:rPr>
            </w:pPr>
            <w:r w:rsidRPr="007F27AE">
              <w:rPr>
                <w:rFonts w:ascii="Calibri" w:eastAsia="Times New Roman" w:hAnsi="Calibri" w:cs="Times New Roman"/>
                <w:color w:val="000000"/>
                <w:sz w:val="16"/>
                <w:szCs w:val="16"/>
                <w:lang w:eastAsia="pl-PL"/>
              </w:rPr>
              <w:t>PRACOWNICY BIUROWI</w:t>
            </w:r>
          </w:p>
        </w:tc>
        <w:tc>
          <w:tcPr>
            <w:tcW w:w="3093" w:type="dxa"/>
            <w:tcBorders>
              <w:top w:val="single" w:sz="4" w:space="0" w:color="959595"/>
              <w:left w:val="single" w:sz="4" w:space="0" w:color="959595"/>
              <w:bottom w:val="nil"/>
              <w:right w:val="nil"/>
            </w:tcBorders>
            <w:shd w:val="clear" w:color="auto" w:fill="auto"/>
            <w:hideMark/>
          </w:tcPr>
          <w:p w:rsidR="007F27AE" w:rsidRPr="007F27AE" w:rsidRDefault="007F27AE" w:rsidP="007F27AE">
            <w:pPr>
              <w:spacing w:after="0" w:line="240" w:lineRule="auto"/>
              <w:jc w:val="right"/>
              <w:rPr>
                <w:rFonts w:ascii="Calibri" w:eastAsia="Times New Roman" w:hAnsi="Calibri" w:cs="Times New Roman"/>
                <w:color w:val="000000"/>
                <w:sz w:val="18"/>
                <w:szCs w:val="18"/>
                <w:lang w:eastAsia="pl-PL"/>
              </w:rPr>
            </w:pPr>
            <w:r w:rsidRPr="007F27AE">
              <w:rPr>
                <w:rFonts w:ascii="Calibri" w:eastAsia="Times New Roman" w:hAnsi="Calibri" w:cs="Times New Roman"/>
                <w:color w:val="000000"/>
                <w:sz w:val="18"/>
                <w:szCs w:val="18"/>
                <w:lang w:eastAsia="pl-PL"/>
              </w:rPr>
              <w:t>95,56%</w:t>
            </w:r>
          </w:p>
        </w:tc>
        <w:tc>
          <w:tcPr>
            <w:tcW w:w="3093" w:type="dxa"/>
            <w:tcBorders>
              <w:top w:val="single" w:sz="4" w:space="0" w:color="959595"/>
              <w:left w:val="single" w:sz="4" w:space="0" w:color="959595"/>
              <w:bottom w:val="nil"/>
              <w:right w:val="nil"/>
            </w:tcBorders>
            <w:shd w:val="clear" w:color="auto" w:fill="auto"/>
            <w:hideMark/>
          </w:tcPr>
          <w:p w:rsidR="007F27AE" w:rsidRPr="007F27AE" w:rsidRDefault="007F27AE" w:rsidP="007F27AE">
            <w:pPr>
              <w:spacing w:after="0" w:line="240" w:lineRule="auto"/>
              <w:jc w:val="right"/>
              <w:rPr>
                <w:rFonts w:ascii="Calibri" w:eastAsia="Times New Roman" w:hAnsi="Calibri" w:cs="Times New Roman"/>
                <w:color w:val="000000"/>
                <w:sz w:val="18"/>
                <w:szCs w:val="18"/>
                <w:lang w:eastAsia="pl-PL"/>
              </w:rPr>
            </w:pPr>
            <w:r w:rsidRPr="007F27AE">
              <w:rPr>
                <w:rFonts w:ascii="Calibri" w:eastAsia="Times New Roman" w:hAnsi="Calibri" w:cs="Times New Roman"/>
                <w:color w:val="000000"/>
                <w:sz w:val="18"/>
                <w:szCs w:val="18"/>
                <w:lang w:eastAsia="pl-PL"/>
              </w:rPr>
              <w:t>4,44%</w:t>
            </w:r>
          </w:p>
        </w:tc>
        <w:tc>
          <w:tcPr>
            <w:tcW w:w="1633" w:type="dxa"/>
            <w:tcBorders>
              <w:top w:val="single" w:sz="4" w:space="0" w:color="959595"/>
              <w:left w:val="single" w:sz="4" w:space="0" w:color="959595"/>
              <w:bottom w:val="nil"/>
              <w:right w:val="single" w:sz="4" w:space="0" w:color="959595"/>
            </w:tcBorders>
            <w:shd w:val="clear" w:color="auto" w:fill="auto"/>
            <w:hideMark/>
          </w:tcPr>
          <w:p w:rsidR="007F27AE" w:rsidRPr="007F27AE" w:rsidRDefault="007F27AE" w:rsidP="007F27AE">
            <w:pPr>
              <w:spacing w:after="0" w:line="240" w:lineRule="auto"/>
              <w:jc w:val="center"/>
              <w:rPr>
                <w:rFonts w:ascii="Calibri" w:eastAsia="Times New Roman" w:hAnsi="Calibri" w:cs="Times New Roman"/>
                <w:color w:val="000000"/>
                <w:sz w:val="16"/>
                <w:szCs w:val="16"/>
                <w:lang w:eastAsia="pl-PL"/>
              </w:rPr>
            </w:pPr>
            <w:r w:rsidRPr="007F27AE">
              <w:rPr>
                <w:rFonts w:ascii="Calibri" w:eastAsia="Times New Roman" w:hAnsi="Calibri" w:cs="Times New Roman"/>
                <w:color w:val="000000"/>
                <w:sz w:val="16"/>
                <w:szCs w:val="16"/>
                <w:lang w:eastAsia="pl-PL"/>
              </w:rPr>
              <w:t>100%</w:t>
            </w:r>
          </w:p>
        </w:tc>
      </w:tr>
      <w:tr w:rsidR="007F27AE" w:rsidRPr="007F27AE" w:rsidTr="00984A5D">
        <w:trPr>
          <w:trHeight w:val="472"/>
        </w:trPr>
        <w:tc>
          <w:tcPr>
            <w:tcW w:w="1627" w:type="dxa"/>
            <w:tcBorders>
              <w:top w:val="single" w:sz="4" w:space="0" w:color="959595"/>
              <w:left w:val="single" w:sz="4" w:space="0" w:color="959595"/>
              <w:bottom w:val="nil"/>
              <w:right w:val="nil"/>
            </w:tcBorders>
            <w:shd w:val="clear" w:color="auto" w:fill="auto"/>
            <w:hideMark/>
          </w:tcPr>
          <w:p w:rsidR="007F27AE" w:rsidRPr="007F27AE" w:rsidRDefault="007F27AE" w:rsidP="007F27AE">
            <w:pPr>
              <w:spacing w:after="0" w:line="240" w:lineRule="auto"/>
              <w:rPr>
                <w:rFonts w:ascii="Calibri" w:eastAsia="Times New Roman" w:hAnsi="Calibri" w:cs="Times New Roman"/>
                <w:color w:val="000000"/>
                <w:sz w:val="16"/>
                <w:szCs w:val="16"/>
                <w:lang w:eastAsia="pl-PL"/>
              </w:rPr>
            </w:pPr>
            <w:r w:rsidRPr="007F27AE">
              <w:rPr>
                <w:rFonts w:ascii="Calibri" w:eastAsia="Times New Roman" w:hAnsi="Calibri" w:cs="Times New Roman"/>
                <w:color w:val="000000"/>
                <w:sz w:val="16"/>
                <w:szCs w:val="16"/>
                <w:lang w:eastAsia="pl-PL"/>
              </w:rPr>
              <w:t>PRACOWNICY USŁUG I SPRZEDAWCY</w:t>
            </w:r>
          </w:p>
        </w:tc>
        <w:tc>
          <w:tcPr>
            <w:tcW w:w="3093" w:type="dxa"/>
            <w:tcBorders>
              <w:top w:val="single" w:sz="4" w:space="0" w:color="959595"/>
              <w:left w:val="single" w:sz="4" w:space="0" w:color="959595"/>
              <w:bottom w:val="nil"/>
              <w:right w:val="nil"/>
            </w:tcBorders>
            <w:shd w:val="clear" w:color="auto" w:fill="auto"/>
            <w:hideMark/>
          </w:tcPr>
          <w:p w:rsidR="007F27AE" w:rsidRPr="007F27AE" w:rsidRDefault="007F27AE" w:rsidP="007F27AE">
            <w:pPr>
              <w:spacing w:after="0" w:line="240" w:lineRule="auto"/>
              <w:jc w:val="right"/>
              <w:rPr>
                <w:rFonts w:ascii="Calibri" w:eastAsia="Times New Roman" w:hAnsi="Calibri" w:cs="Times New Roman"/>
                <w:color w:val="000000"/>
                <w:sz w:val="18"/>
                <w:szCs w:val="18"/>
                <w:lang w:eastAsia="pl-PL"/>
              </w:rPr>
            </w:pPr>
            <w:r w:rsidRPr="007F27AE">
              <w:rPr>
                <w:rFonts w:ascii="Calibri" w:eastAsia="Times New Roman" w:hAnsi="Calibri" w:cs="Times New Roman"/>
                <w:color w:val="000000"/>
                <w:sz w:val="18"/>
                <w:szCs w:val="18"/>
                <w:lang w:eastAsia="pl-PL"/>
              </w:rPr>
              <w:t>98,11%</w:t>
            </w:r>
          </w:p>
        </w:tc>
        <w:tc>
          <w:tcPr>
            <w:tcW w:w="3093" w:type="dxa"/>
            <w:tcBorders>
              <w:top w:val="single" w:sz="4" w:space="0" w:color="959595"/>
              <w:left w:val="single" w:sz="4" w:space="0" w:color="959595"/>
              <w:bottom w:val="nil"/>
              <w:right w:val="nil"/>
            </w:tcBorders>
            <w:shd w:val="clear" w:color="auto" w:fill="auto"/>
            <w:hideMark/>
          </w:tcPr>
          <w:p w:rsidR="007F27AE" w:rsidRPr="007F27AE" w:rsidRDefault="007F27AE" w:rsidP="007F27AE">
            <w:pPr>
              <w:spacing w:after="0" w:line="240" w:lineRule="auto"/>
              <w:jc w:val="right"/>
              <w:rPr>
                <w:rFonts w:ascii="Calibri" w:eastAsia="Times New Roman" w:hAnsi="Calibri" w:cs="Times New Roman"/>
                <w:color w:val="000000"/>
                <w:sz w:val="18"/>
                <w:szCs w:val="18"/>
                <w:lang w:eastAsia="pl-PL"/>
              </w:rPr>
            </w:pPr>
            <w:r w:rsidRPr="007F27AE">
              <w:rPr>
                <w:rFonts w:ascii="Calibri" w:eastAsia="Times New Roman" w:hAnsi="Calibri" w:cs="Times New Roman"/>
                <w:color w:val="000000"/>
                <w:sz w:val="18"/>
                <w:szCs w:val="18"/>
                <w:lang w:eastAsia="pl-PL"/>
              </w:rPr>
              <w:t>1,89%</w:t>
            </w:r>
          </w:p>
        </w:tc>
        <w:tc>
          <w:tcPr>
            <w:tcW w:w="1633" w:type="dxa"/>
            <w:tcBorders>
              <w:top w:val="single" w:sz="4" w:space="0" w:color="959595"/>
              <w:left w:val="single" w:sz="4" w:space="0" w:color="959595"/>
              <w:bottom w:val="nil"/>
              <w:right w:val="single" w:sz="4" w:space="0" w:color="959595"/>
            </w:tcBorders>
            <w:shd w:val="clear" w:color="auto" w:fill="auto"/>
            <w:hideMark/>
          </w:tcPr>
          <w:p w:rsidR="007F27AE" w:rsidRPr="007F27AE" w:rsidRDefault="007F27AE" w:rsidP="007F27AE">
            <w:pPr>
              <w:spacing w:after="0" w:line="240" w:lineRule="auto"/>
              <w:jc w:val="center"/>
              <w:rPr>
                <w:rFonts w:ascii="Calibri" w:eastAsia="Times New Roman" w:hAnsi="Calibri" w:cs="Times New Roman"/>
                <w:color w:val="000000"/>
                <w:sz w:val="16"/>
                <w:szCs w:val="16"/>
                <w:lang w:eastAsia="pl-PL"/>
              </w:rPr>
            </w:pPr>
            <w:r w:rsidRPr="007F27AE">
              <w:rPr>
                <w:rFonts w:ascii="Calibri" w:eastAsia="Times New Roman" w:hAnsi="Calibri" w:cs="Times New Roman"/>
                <w:color w:val="000000"/>
                <w:sz w:val="16"/>
                <w:szCs w:val="16"/>
                <w:lang w:eastAsia="pl-PL"/>
              </w:rPr>
              <w:t>100%</w:t>
            </w:r>
          </w:p>
        </w:tc>
      </w:tr>
      <w:tr w:rsidR="007F27AE" w:rsidRPr="007F27AE" w:rsidTr="00984A5D">
        <w:trPr>
          <w:trHeight w:val="709"/>
        </w:trPr>
        <w:tc>
          <w:tcPr>
            <w:tcW w:w="1627" w:type="dxa"/>
            <w:tcBorders>
              <w:top w:val="single" w:sz="4" w:space="0" w:color="959595"/>
              <w:left w:val="single" w:sz="4" w:space="0" w:color="959595"/>
              <w:bottom w:val="nil"/>
              <w:right w:val="nil"/>
            </w:tcBorders>
            <w:shd w:val="clear" w:color="auto" w:fill="auto"/>
            <w:hideMark/>
          </w:tcPr>
          <w:p w:rsidR="007F27AE" w:rsidRPr="007F27AE" w:rsidRDefault="007F27AE" w:rsidP="007F27AE">
            <w:pPr>
              <w:spacing w:after="0" w:line="240" w:lineRule="auto"/>
              <w:rPr>
                <w:rFonts w:ascii="Calibri" w:eastAsia="Times New Roman" w:hAnsi="Calibri" w:cs="Times New Roman"/>
                <w:color w:val="000000"/>
                <w:sz w:val="16"/>
                <w:szCs w:val="16"/>
                <w:lang w:eastAsia="pl-PL"/>
              </w:rPr>
            </w:pPr>
            <w:r w:rsidRPr="007F27AE">
              <w:rPr>
                <w:rFonts w:ascii="Calibri" w:eastAsia="Times New Roman" w:hAnsi="Calibri" w:cs="Times New Roman"/>
                <w:color w:val="000000"/>
                <w:sz w:val="16"/>
                <w:szCs w:val="16"/>
                <w:lang w:eastAsia="pl-PL"/>
              </w:rPr>
              <w:t>PRACOWNICY WYKONUJĄCY PRACE PROSTE</w:t>
            </w:r>
          </w:p>
        </w:tc>
        <w:tc>
          <w:tcPr>
            <w:tcW w:w="3093" w:type="dxa"/>
            <w:tcBorders>
              <w:top w:val="single" w:sz="4" w:space="0" w:color="959595"/>
              <w:left w:val="single" w:sz="4" w:space="0" w:color="959595"/>
              <w:bottom w:val="nil"/>
              <w:right w:val="nil"/>
            </w:tcBorders>
            <w:shd w:val="clear" w:color="auto" w:fill="auto"/>
            <w:hideMark/>
          </w:tcPr>
          <w:p w:rsidR="007F27AE" w:rsidRPr="007F27AE" w:rsidRDefault="007F27AE" w:rsidP="007F27AE">
            <w:pPr>
              <w:spacing w:after="0" w:line="240" w:lineRule="auto"/>
              <w:jc w:val="right"/>
              <w:rPr>
                <w:rFonts w:ascii="Calibri" w:eastAsia="Times New Roman" w:hAnsi="Calibri" w:cs="Times New Roman"/>
                <w:color w:val="000000"/>
                <w:sz w:val="18"/>
                <w:szCs w:val="18"/>
                <w:lang w:eastAsia="pl-PL"/>
              </w:rPr>
            </w:pPr>
            <w:r w:rsidRPr="007F27AE">
              <w:rPr>
                <w:rFonts w:ascii="Calibri" w:eastAsia="Times New Roman" w:hAnsi="Calibri" w:cs="Times New Roman"/>
                <w:color w:val="000000"/>
                <w:sz w:val="18"/>
                <w:szCs w:val="18"/>
                <w:lang w:eastAsia="pl-PL"/>
              </w:rPr>
              <w:t>100,00%</w:t>
            </w:r>
          </w:p>
        </w:tc>
        <w:tc>
          <w:tcPr>
            <w:tcW w:w="3093" w:type="dxa"/>
            <w:tcBorders>
              <w:top w:val="single" w:sz="4" w:space="0" w:color="959595"/>
              <w:left w:val="single" w:sz="4" w:space="0" w:color="959595"/>
              <w:bottom w:val="nil"/>
              <w:right w:val="nil"/>
            </w:tcBorders>
            <w:shd w:val="clear" w:color="auto" w:fill="auto"/>
            <w:hideMark/>
          </w:tcPr>
          <w:p w:rsidR="007F27AE" w:rsidRPr="007F27AE" w:rsidRDefault="007F27AE" w:rsidP="007F27AE">
            <w:pPr>
              <w:spacing w:after="0" w:line="240" w:lineRule="auto"/>
              <w:jc w:val="right"/>
              <w:rPr>
                <w:rFonts w:ascii="Calibri" w:eastAsia="Times New Roman" w:hAnsi="Calibri" w:cs="Times New Roman"/>
                <w:color w:val="000000"/>
                <w:lang w:eastAsia="pl-PL"/>
              </w:rPr>
            </w:pPr>
            <w:r w:rsidRPr="007F27AE">
              <w:rPr>
                <w:rFonts w:ascii="Calibri" w:eastAsia="Times New Roman" w:hAnsi="Calibri" w:cs="Times New Roman"/>
                <w:color w:val="000000"/>
                <w:lang w:eastAsia="pl-PL"/>
              </w:rPr>
              <w:t> </w:t>
            </w:r>
          </w:p>
        </w:tc>
        <w:tc>
          <w:tcPr>
            <w:tcW w:w="1633" w:type="dxa"/>
            <w:tcBorders>
              <w:top w:val="single" w:sz="4" w:space="0" w:color="959595"/>
              <w:left w:val="single" w:sz="4" w:space="0" w:color="959595"/>
              <w:bottom w:val="nil"/>
              <w:right w:val="single" w:sz="4" w:space="0" w:color="959595"/>
            </w:tcBorders>
            <w:shd w:val="clear" w:color="auto" w:fill="auto"/>
            <w:hideMark/>
          </w:tcPr>
          <w:p w:rsidR="007F27AE" w:rsidRPr="007F27AE" w:rsidRDefault="007F27AE" w:rsidP="007F27AE">
            <w:pPr>
              <w:spacing w:after="0" w:line="240" w:lineRule="auto"/>
              <w:jc w:val="center"/>
              <w:rPr>
                <w:rFonts w:ascii="Calibri" w:eastAsia="Times New Roman" w:hAnsi="Calibri" w:cs="Times New Roman"/>
                <w:color w:val="000000"/>
                <w:sz w:val="16"/>
                <w:szCs w:val="16"/>
                <w:lang w:eastAsia="pl-PL"/>
              </w:rPr>
            </w:pPr>
            <w:r w:rsidRPr="007F27AE">
              <w:rPr>
                <w:rFonts w:ascii="Calibri" w:eastAsia="Times New Roman" w:hAnsi="Calibri" w:cs="Times New Roman"/>
                <w:color w:val="000000"/>
                <w:sz w:val="16"/>
                <w:szCs w:val="16"/>
                <w:lang w:eastAsia="pl-PL"/>
              </w:rPr>
              <w:t>100%</w:t>
            </w:r>
          </w:p>
        </w:tc>
      </w:tr>
      <w:tr w:rsidR="007F27AE" w:rsidRPr="007F27AE" w:rsidTr="00984A5D">
        <w:trPr>
          <w:trHeight w:val="709"/>
        </w:trPr>
        <w:tc>
          <w:tcPr>
            <w:tcW w:w="1627" w:type="dxa"/>
            <w:tcBorders>
              <w:top w:val="single" w:sz="4" w:space="0" w:color="959595"/>
              <w:left w:val="single" w:sz="4" w:space="0" w:color="959595"/>
              <w:bottom w:val="nil"/>
              <w:right w:val="nil"/>
            </w:tcBorders>
            <w:shd w:val="clear" w:color="auto" w:fill="auto"/>
            <w:hideMark/>
          </w:tcPr>
          <w:p w:rsidR="007F27AE" w:rsidRPr="007F27AE" w:rsidRDefault="007F27AE" w:rsidP="007F27AE">
            <w:pPr>
              <w:spacing w:after="0" w:line="240" w:lineRule="auto"/>
              <w:rPr>
                <w:rFonts w:ascii="Calibri" w:eastAsia="Times New Roman" w:hAnsi="Calibri" w:cs="Times New Roman"/>
                <w:color w:val="000000"/>
                <w:sz w:val="16"/>
                <w:szCs w:val="16"/>
                <w:lang w:eastAsia="pl-PL"/>
              </w:rPr>
            </w:pPr>
            <w:r w:rsidRPr="007F27AE">
              <w:rPr>
                <w:rFonts w:ascii="Calibri" w:eastAsia="Times New Roman" w:hAnsi="Calibri" w:cs="Times New Roman"/>
                <w:color w:val="000000"/>
                <w:sz w:val="16"/>
                <w:szCs w:val="16"/>
                <w:lang w:eastAsia="pl-PL"/>
              </w:rPr>
              <w:t>ROBOTNICY PRZEMYSŁOWI I RZEMIEŚLNICY</w:t>
            </w:r>
          </w:p>
        </w:tc>
        <w:tc>
          <w:tcPr>
            <w:tcW w:w="3093" w:type="dxa"/>
            <w:tcBorders>
              <w:top w:val="single" w:sz="4" w:space="0" w:color="959595"/>
              <w:left w:val="single" w:sz="4" w:space="0" w:color="959595"/>
              <w:bottom w:val="nil"/>
              <w:right w:val="nil"/>
            </w:tcBorders>
            <w:shd w:val="clear" w:color="auto" w:fill="auto"/>
            <w:hideMark/>
          </w:tcPr>
          <w:p w:rsidR="007F27AE" w:rsidRPr="007F27AE" w:rsidRDefault="007F27AE" w:rsidP="007F27AE">
            <w:pPr>
              <w:spacing w:after="0" w:line="240" w:lineRule="auto"/>
              <w:jc w:val="right"/>
              <w:rPr>
                <w:rFonts w:ascii="Calibri" w:eastAsia="Times New Roman" w:hAnsi="Calibri" w:cs="Times New Roman"/>
                <w:color w:val="000000"/>
                <w:sz w:val="18"/>
                <w:szCs w:val="18"/>
                <w:lang w:eastAsia="pl-PL"/>
              </w:rPr>
            </w:pPr>
            <w:r w:rsidRPr="007F27AE">
              <w:rPr>
                <w:rFonts w:ascii="Calibri" w:eastAsia="Times New Roman" w:hAnsi="Calibri" w:cs="Times New Roman"/>
                <w:color w:val="000000"/>
                <w:sz w:val="18"/>
                <w:szCs w:val="18"/>
                <w:lang w:eastAsia="pl-PL"/>
              </w:rPr>
              <w:t>99,24%</w:t>
            </w:r>
          </w:p>
        </w:tc>
        <w:tc>
          <w:tcPr>
            <w:tcW w:w="3093" w:type="dxa"/>
            <w:tcBorders>
              <w:top w:val="single" w:sz="4" w:space="0" w:color="959595"/>
              <w:left w:val="single" w:sz="4" w:space="0" w:color="959595"/>
              <w:bottom w:val="nil"/>
              <w:right w:val="nil"/>
            </w:tcBorders>
            <w:shd w:val="clear" w:color="auto" w:fill="auto"/>
            <w:hideMark/>
          </w:tcPr>
          <w:p w:rsidR="007F27AE" w:rsidRPr="007F27AE" w:rsidRDefault="007F27AE" w:rsidP="007F27AE">
            <w:pPr>
              <w:spacing w:after="0" w:line="240" w:lineRule="auto"/>
              <w:jc w:val="right"/>
              <w:rPr>
                <w:rFonts w:ascii="Calibri" w:eastAsia="Times New Roman" w:hAnsi="Calibri" w:cs="Times New Roman"/>
                <w:color w:val="000000"/>
                <w:sz w:val="18"/>
                <w:szCs w:val="18"/>
                <w:lang w:eastAsia="pl-PL"/>
              </w:rPr>
            </w:pPr>
            <w:r w:rsidRPr="007F27AE">
              <w:rPr>
                <w:rFonts w:ascii="Calibri" w:eastAsia="Times New Roman" w:hAnsi="Calibri" w:cs="Times New Roman"/>
                <w:color w:val="000000"/>
                <w:sz w:val="18"/>
                <w:szCs w:val="18"/>
                <w:lang w:eastAsia="pl-PL"/>
              </w:rPr>
              <w:t>0,76%</w:t>
            </w:r>
          </w:p>
        </w:tc>
        <w:tc>
          <w:tcPr>
            <w:tcW w:w="1633" w:type="dxa"/>
            <w:tcBorders>
              <w:top w:val="single" w:sz="4" w:space="0" w:color="959595"/>
              <w:left w:val="single" w:sz="4" w:space="0" w:color="959595"/>
              <w:bottom w:val="nil"/>
              <w:right w:val="single" w:sz="4" w:space="0" w:color="959595"/>
            </w:tcBorders>
            <w:shd w:val="clear" w:color="auto" w:fill="auto"/>
            <w:hideMark/>
          </w:tcPr>
          <w:p w:rsidR="007F27AE" w:rsidRPr="007F27AE" w:rsidRDefault="007F27AE" w:rsidP="007F27AE">
            <w:pPr>
              <w:spacing w:after="0" w:line="240" w:lineRule="auto"/>
              <w:jc w:val="center"/>
              <w:rPr>
                <w:rFonts w:ascii="Calibri" w:eastAsia="Times New Roman" w:hAnsi="Calibri" w:cs="Times New Roman"/>
                <w:color w:val="000000"/>
                <w:sz w:val="16"/>
                <w:szCs w:val="16"/>
                <w:lang w:eastAsia="pl-PL"/>
              </w:rPr>
            </w:pPr>
            <w:r w:rsidRPr="007F27AE">
              <w:rPr>
                <w:rFonts w:ascii="Calibri" w:eastAsia="Times New Roman" w:hAnsi="Calibri" w:cs="Times New Roman"/>
                <w:color w:val="000000"/>
                <w:sz w:val="16"/>
                <w:szCs w:val="16"/>
                <w:lang w:eastAsia="pl-PL"/>
              </w:rPr>
              <w:t>100%</w:t>
            </w:r>
          </w:p>
        </w:tc>
      </w:tr>
      <w:tr w:rsidR="007F27AE" w:rsidRPr="007F27AE" w:rsidTr="00984A5D">
        <w:trPr>
          <w:trHeight w:val="709"/>
        </w:trPr>
        <w:tc>
          <w:tcPr>
            <w:tcW w:w="1627" w:type="dxa"/>
            <w:tcBorders>
              <w:top w:val="single" w:sz="4" w:space="0" w:color="959595"/>
              <w:left w:val="single" w:sz="4" w:space="0" w:color="959595"/>
              <w:bottom w:val="nil"/>
              <w:right w:val="nil"/>
            </w:tcBorders>
            <w:shd w:val="clear" w:color="auto" w:fill="auto"/>
            <w:hideMark/>
          </w:tcPr>
          <w:p w:rsidR="007F27AE" w:rsidRPr="007F27AE" w:rsidRDefault="007F27AE" w:rsidP="007F27AE">
            <w:pPr>
              <w:spacing w:after="0" w:line="240" w:lineRule="auto"/>
              <w:rPr>
                <w:rFonts w:ascii="Calibri" w:eastAsia="Times New Roman" w:hAnsi="Calibri" w:cs="Times New Roman"/>
                <w:color w:val="000000"/>
                <w:sz w:val="16"/>
                <w:szCs w:val="16"/>
                <w:lang w:eastAsia="pl-PL"/>
              </w:rPr>
            </w:pPr>
            <w:r w:rsidRPr="007F27AE">
              <w:rPr>
                <w:rFonts w:ascii="Calibri" w:eastAsia="Times New Roman" w:hAnsi="Calibri" w:cs="Times New Roman"/>
                <w:color w:val="000000"/>
                <w:sz w:val="16"/>
                <w:szCs w:val="16"/>
                <w:lang w:eastAsia="pl-PL"/>
              </w:rPr>
              <w:t>ROLNICY, OGRODNICY, LEŚNICY I RYBACY</w:t>
            </w:r>
          </w:p>
        </w:tc>
        <w:tc>
          <w:tcPr>
            <w:tcW w:w="3093" w:type="dxa"/>
            <w:tcBorders>
              <w:top w:val="single" w:sz="4" w:space="0" w:color="959595"/>
              <w:left w:val="single" w:sz="4" w:space="0" w:color="959595"/>
              <w:bottom w:val="nil"/>
              <w:right w:val="nil"/>
            </w:tcBorders>
            <w:shd w:val="clear" w:color="auto" w:fill="auto"/>
            <w:hideMark/>
          </w:tcPr>
          <w:p w:rsidR="007F27AE" w:rsidRPr="007F27AE" w:rsidRDefault="007F27AE" w:rsidP="007F27AE">
            <w:pPr>
              <w:spacing w:after="0" w:line="240" w:lineRule="auto"/>
              <w:jc w:val="right"/>
              <w:rPr>
                <w:rFonts w:ascii="Calibri" w:eastAsia="Times New Roman" w:hAnsi="Calibri" w:cs="Times New Roman"/>
                <w:color w:val="000000"/>
                <w:sz w:val="18"/>
                <w:szCs w:val="18"/>
                <w:lang w:eastAsia="pl-PL"/>
              </w:rPr>
            </w:pPr>
            <w:r w:rsidRPr="007F27AE">
              <w:rPr>
                <w:rFonts w:ascii="Calibri" w:eastAsia="Times New Roman" w:hAnsi="Calibri" w:cs="Times New Roman"/>
                <w:color w:val="000000"/>
                <w:sz w:val="18"/>
                <w:szCs w:val="18"/>
                <w:lang w:eastAsia="pl-PL"/>
              </w:rPr>
              <w:t>100,00%</w:t>
            </w:r>
          </w:p>
        </w:tc>
        <w:tc>
          <w:tcPr>
            <w:tcW w:w="3093" w:type="dxa"/>
            <w:tcBorders>
              <w:top w:val="single" w:sz="4" w:space="0" w:color="959595"/>
              <w:left w:val="single" w:sz="4" w:space="0" w:color="959595"/>
              <w:bottom w:val="nil"/>
              <w:right w:val="nil"/>
            </w:tcBorders>
            <w:shd w:val="clear" w:color="auto" w:fill="auto"/>
            <w:hideMark/>
          </w:tcPr>
          <w:p w:rsidR="007F27AE" w:rsidRPr="007F27AE" w:rsidRDefault="007F27AE" w:rsidP="007F27AE">
            <w:pPr>
              <w:spacing w:after="0" w:line="240" w:lineRule="auto"/>
              <w:jc w:val="right"/>
              <w:rPr>
                <w:rFonts w:ascii="Calibri" w:eastAsia="Times New Roman" w:hAnsi="Calibri" w:cs="Times New Roman"/>
                <w:color w:val="000000"/>
                <w:lang w:eastAsia="pl-PL"/>
              </w:rPr>
            </w:pPr>
            <w:r w:rsidRPr="007F27AE">
              <w:rPr>
                <w:rFonts w:ascii="Calibri" w:eastAsia="Times New Roman" w:hAnsi="Calibri" w:cs="Times New Roman"/>
                <w:color w:val="000000"/>
                <w:lang w:eastAsia="pl-PL"/>
              </w:rPr>
              <w:t> </w:t>
            </w:r>
          </w:p>
        </w:tc>
        <w:tc>
          <w:tcPr>
            <w:tcW w:w="1633" w:type="dxa"/>
            <w:tcBorders>
              <w:top w:val="single" w:sz="4" w:space="0" w:color="959595"/>
              <w:left w:val="single" w:sz="4" w:space="0" w:color="959595"/>
              <w:bottom w:val="nil"/>
              <w:right w:val="single" w:sz="4" w:space="0" w:color="959595"/>
            </w:tcBorders>
            <w:shd w:val="clear" w:color="auto" w:fill="auto"/>
            <w:hideMark/>
          </w:tcPr>
          <w:p w:rsidR="007F27AE" w:rsidRPr="007F27AE" w:rsidRDefault="007F27AE" w:rsidP="007F27AE">
            <w:pPr>
              <w:spacing w:after="0" w:line="240" w:lineRule="auto"/>
              <w:jc w:val="center"/>
              <w:rPr>
                <w:rFonts w:ascii="Calibri" w:eastAsia="Times New Roman" w:hAnsi="Calibri" w:cs="Times New Roman"/>
                <w:color w:val="000000"/>
                <w:sz w:val="16"/>
                <w:szCs w:val="16"/>
                <w:lang w:eastAsia="pl-PL"/>
              </w:rPr>
            </w:pPr>
            <w:r w:rsidRPr="007F27AE">
              <w:rPr>
                <w:rFonts w:ascii="Calibri" w:eastAsia="Times New Roman" w:hAnsi="Calibri" w:cs="Times New Roman"/>
                <w:color w:val="000000"/>
                <w:sz w:val="16"/>
                <w:szCs w:val="16"/>
                <w:lang w:eastAsia="pl-PL"/>
              </w:rPr>
              <w:t>100%</w:t>
            </w:r>
          </w:p>
        </w:tc>
      </w:tr>
      <w:tr w:rsidR="007F27AE" w:rsidRPr="007F27AE" w:rsidTr="00984A5D">
        <w:trPr>
          <w:trHeight w:val="314"/>
        </w:trPr>
        <w:tc>
          <w:tcPr>
            <w:tcW w:w="1627" w:type="dxa"/>
            <w:tcBorders>
              <w:top w:val="single" w:sz="4" w:space="0" w:color="959595"/>
              <w:left w:val="single" w:sz="4" w:space="0" w:color="959595"/>
              <w:bottom w:val="nil"/>
              <w:right w:val="nil"/>
            </w:tcBorders>
            <w:shd w:val="clear" w:color="auto" w:fill="auto"/>
            <w:hideMark/>
          </w:tcPr>
          <w:p w:rsidR="007F27AE" w:rsidRPr="007F27AE" w:rsidRDefault="007F27AE" w:rsidP="007F27AE">
            <w:pPr>
              <w:spacing w:after="0" w:line="240" w:lineRule="auto"/>
              <w:rPr>
                <w:rFonts w:ascii="Calibri" w:eastAsia="Times New Roman" w:hAnsi="Calibri" w:cs="Times New Roman"/>
                <w:color w:val="000000"/>
                <w:sz w:val="16"/>
                <w:szCs w:val="16"/>
                <w:lang w:eastAsia="pl-PL"/>
              </w:rPr>
            </w:pPr>
            <w:r w:rsidRPr="007F27AE">
              <w:rPr>
                <w:rFonts w:ascii="Calibri" w:eastAsia="Times New Roman" w:hAnsi="Calibri" w:cs="Times New Roman"/>
                <w:color w:val="000000"/>
                <w:sz w:val="16"/>
                <w:szCs w:val="16"/>
                <w:lang w:eastAsia="pl-PL"/>
              </w:rPr>
              <w:t>SPECJALIŚCI</w:t>
            </w:r>
          </w:p>
        </w:tc>
        <w:tc>
          <w:tcPr>
            <w:tcW w:w="3093" w:type="dxa"/>
            <w:tcBorders>
              <w:top w:val="single" w:sz="4" w:space="0" w:color="959595"/>
              <w:left w:val="single" w:sz="4" w:space="0" w:color="959595"/>
              <w:bottom w:val="nil"/>
              <w:right w:val="nil"/>
            </w:tcBorders>
            <w:shd w:val="clear" w:color="auto" w:fill="auto"/>
            <w:hideMark/>
          </w:tcPr>
          <w:p w:rsidR="007F27AE" w:rsidRPr="007F27AE" w:rsidRDefault="007F27AE" w:rsidP="007F27AE">
            <w:pPr>
              <w:spacing w:after="0" w:line="240" w:lineRule="auto"/>
              <w:jc w:val="right"/>
              <w:rPr>
                <w:rFonts w:ascii="Calibri" w:eastAsia="Times New Roman" w:hAnsi="Calibri" w:cs="Times New Roman"/>
                <w:color w:val="000000"/>
                <w:sz w:val="18"/>
                <w:szCs w:val="18"/>
                <w:lang w:eastAsia="pl-PL"/>
              </w:rPr>
            </w:pPr>
            <w:r w:rsidRPr="007F27AE">
              <w:rPr>
                <w:rFonts w:ascii="Calibri" w:eastAsia="Times New Roman" w:hAnsi="Calibri" w:cs="Times New Roman"/>
                <w:color w:val="000000"/>
                <w:sz w:val="18"/>
                <w:szCs w:val="18"/>
                <w:lang w:eastAsia="pl-PL"/>
              </w:rPr>
              <w:t>30,51%</w:t>
            </w:r>
          </w:p>
        </w:tc>
        <w:tc>
          <w:tcPr>
            <w:tcW w:w="3093" w:type="dxa"/>
            <w:tcBorders>
              <w:top w:val="single" w:sz="4" w:space="0" w:color="959595"/>
              <w:left w:val="single" w:sz="4" w:space="0" w:color="959595"/>
              <w:bottom w:val="nil"/>
              <w:right w:val="nil"/>
            </w:tcBorders>
            <w:shd w:val="clear" w:color="auto" w:fill="auto"/>
            <w:hideMark/>
          </w:tcPr>
          <w:p w:rsidR="007F27AE" w:rsidRPr="007F27AE" w:rsidRDefault="007F27AE" w:rsidP="007F27AE">
            <w:pPr>
              <w:spacing w:after="0" w:line="240" w:lineRule="auto"/>
              <w:jc w:val="right"/>
              <w:rPr>
                <w:rFonts w:ascii="Calibri" w:eastAsia="Times New Roman" w:hAnsi="Calibri" w:cs="Times New Roman"/>
                <w:color w:val="000000"/>
                <w:sz w:val="18"/>
                <w:szCs w:val="18"/>
                <w:lang w:eastAsia="pl-PL"/>
              </w:rPr>
            </w:pPr>
            <w:r w:rsidRPr="007F27AE">
              <w:rPr>
                <w:rFonts w:ascii="Calibri" w:eastAsia="Times New Roman" w:hAnsi="Calibri" w:cs="Times New Roman"/>
                <w:color w:val="000000"/>
                <w:sz w:val="18"/>
                <w:szCs w:val="18"/>
                <w:lang w:eastAsia="pl-PL"/>
              </w:rPr>
              <w:t>69,49%</w:t>
            </w:r>
          </w:p>
        </w:tc>
        <w:tc>
          <w:tcPr>
            <w:tcW w:w="1633" w:type="dxa"/>
            <w:tcBorders>
              <w:top w:val="single" w:sz="4" w:space="0" w:color="959595"/>
              <w:left w:val="single" w:sz="4" w:space="0" w:color="959595"/>
              <w:bottom w:val="nil"/>
              <w:right w:val="single" w:sz="4" w:space="0" w:color="959595"/>
            </w:tcBorders>
            <w:shd w:val="clear" w:color="auto" w:fill="auto"/>
            <w:hideMark/>
          </w:tcPr>
          <w:p w:rsidR="007F27AE" w:rsidRPr="007F27AE" w:rsidRDefault="007F27AE" w:rsidP="007F27AE">
            <w:pPr>
              <w:spacing w:after="0" w:line="240" w:lineRule="auto"/>
              <w:jc w:val="center"/>
              <w:rPr>
                <w:rFonts w:ascii="Calibri" w:eastAsia="Times New Roman" w:hAnsi="Calibri" w:cs="Times New Roman"/>
                <w:color w:val="000000"/>
                <w:sz w:val="16"/>
                <w:szCs w:val="16"/>
                <w:lang w:eastAsia="pl-PL"/>
              </w:rPr>
            </w:pPr>
            <w:r w:rsidRPr="007F27AE">
              <w:rPr>
                <w:rFonts w:ascii="Calibri" w:eastAsia="Times New Roman" w:hAnsi="Calibri" w:cs="Times New Roman"/>
                <w:color w:val="000000"/>
                <w:sz w:val="16"/>
                <w:szCs w:val="16"/>
                <w:lang w:eastAsia="pl-PL"/>
              </w:rPr>
              <w:t>100%</w:t>
            </w:r>
          </w:p>
        </w:tc>
      </w:tr>
      <w:tr w:rsidR="007F27AE" w:rsidRPr="007F27AE" w:rsidTr="00984A5D">
        <w:trPr>
          <w:trHeight w:val="472"/>
        </w:trPr>
        <w:tc>
          <w:tcPr>
            <w:tcW w:w="1627" w:type="dxa"/>
            <w:tcBorders>
              <w:top w:val="single" w:sz="4" w:space="0" w:color="959595"/>
              <w:left w:val="single" w:sz="4" w:space="0" w:color="959595"/>
              <w:bottom w:val="nil"/>
              <w:right w:val="nil"/>
            </w:tcBorders>
            <w:shd w:val="clear" w:color="auto" w:fill="auto"/>
            <w:hideMark/>
          </w:tcPr>
          <w:p w:rsidR="007F27AE" w:rsidRPr="007F27AE" w:rsidRDefault="007F27AE" w:rsidP="007F27AE">
            <w:pPr>
              <w:spacing w:after="0" w:line="240" w:lineRule="auto"/>
              <w:rPr>
                <w:rFonts w:ascii="Calibri" w:eastAsia="Times New Roman" w:hAnsi="Calibri" w:cs="Times New Roman"/>
                <w:color w:val="000000"/>
                <w:sz w:val="16"/>
                <w:szCs w:val="16"/>
                <w:lang w:eastAsia="pl-PL"/>
              </w:rPr>
            </w:pPr>
            <w:r w:rsidRPr="007F27AE">
              <w:rPr>
                <w:rFonts w:ascii="Calibri" w:eastAsia="Times New Roman" w:hAnsi="Calibri" w:cs="Times New Roman"/>
                <w:color w:val="000000"/>
                <w:sz w:val="16"/>
                <w:szCs w:val="16"/>
                <w:lang w:eastAsia="pl-PL"/>
              </w:rPr>
              <w:t>TECHNICY I INNY ŚREDNI PERSONEL</w:t>
            </w:r>
          </w:p>
        </w:tc>
        <w:tc>
          <w:tcPr>
            <w:tcW w:w="3093" w:type="dxa"/>
            <w:tcBorders>
              <w:top w:val="single" w:sz="4" w:space="0" w:color="959595"/>
              <w:left w:val="single" w:sz="4" w:space="0" w:color="959595"/>
              <w:bottom w:val="nil"/>
              <w:right w:val="nil"/>
            </w:tcBorders>
            <w:shd w:val="clear" w:color="auto" w:fill="auto"/>
            <w:hideMark/>
          </w:tcPr>
          <w:p w:rsidR="007F27AE" w:rsidRPr="007F27AE" w:rsidRDefault="007F27AE" w:rsidP="007F27AE">
            <w:pPr>
              <w:spacing w:after="0" w:line="240" w:lineRule="auto"/>
              <w:jc w:val="right"/>
              <w:rPr>
                <w:rFonts w:ascii="Calibri" w:eastAsia="Times New Roman" w:hAnsi="Calibri" w:cs="Times New Roman"/>
                <w:color w:val="000000"/>
                <w:sz w:val="18"/>
                <w:szCs w:val="18"/>
                <w:lang w:eastAsia="pl-PL"/>
              </w:rPr>
            </w:pPr>
            <w:r w:rsidRPr="007F27AE">
              <w:rPr>
                <w:rFonts w:ascii="Calibri" w:eastAsia="Times New Roman" w:hAnsi="Calibri" w:cs="Times New Roman"/>
                <w:color w:val="000000"/>
                <w:sz w:val="18"/>
                <w:szCs w:val="18"/>
                <w:lang w:eastAsia="pl-PL"/>
              </w:rPr>
              <w:t>55,56%</w:t>
            </w:r>
          </w:p>
        </w:tc>
        <w:tc>
          <w:tcPr>
            <w:tcW w:w="3093" w:type="dxa"/>
            <w:tcBorders>
              <w:top w:val="single" w:sz="4" w:space="0" w:color="959595"/>
              <w:left w:val="single" w:sz="4" w:space="0" w:color="959595"/>
              <w:bottom w:val="nil"/>
              <w:right w:val="nil"/>
            </w:tcBorders>
            <w:shd w:val="clear" w:color="auto" w:fill="auto"/>
            <w:hideMark/>
          </w:tcPr>
          <w:p w:rsidR="007F27AE" w:rsidRPr="007F27AE" w:rsidRDefault="007F27AE" w:rsidP="007F27AE">
            <w:pPr>
              <w:spacing w:after="0" w:line="240" w:lineRule="auto"/>
              <w:jc w:val="right"/>
              <w:rPr>
                <w:rFonts w:ascii="Calibri" w:eastAsia="Times New Roman" w:hAnsi="Calibri" w:cs="Times New Roman"/>
                <w:color w:val="000000"/>
                <w:sz w:val="18"/>
                <w:szCs w:val="18"/>
                <w:lang w:eastAsia="pl-PL"/>
              </w:rPr>
            </w:pPr>
            <w:r w:rsidRPr="007F27AE">
              <w:rPr>
                <w:rFonts w:ascii="Calibri" w:eastAsia="Times New Roman" w:hAnsi="Calibri" w:cs="Times New Roman"/>
                <w:color w:val="000000"/>
                <w:sz w:val="18"/>
                <w:szCs w:val="18"/>
                <w:lang w:eastAsia="pl-PL"/>
              </w:rPr>
              <w:t>44,44%</w:t>
            </w:r>
          </w:p>
        </w:tc>
        <w:tc>
          <w:tcPr>
            <w:tcW w:w="1633" w:type="dxa"/>
            <w:tcBorders>
              <w:top w:val="single" w:sz="4" w:space="0" w:color="959595"/>
              <w:left w:val="single" w:sz="4" w:space="0" w:color="959595"/>
              <w:bottom w:val="nil"/>
              <w:right w:val="single" w:sz="4" w:space="0" w:color="959595"/>
            </w:tcBorders>
            <w:shd w:val="clear" w:color="auto" w:fill="auto"/>
            <w:hideMark/>
          </w:tcPr>
          <w:p w:rsidR="007F27AE" w:rsidRPr="007F27AE" w:rsidRDefault="007F27AE" w:rsidP="007F27AE">
            <w:pPr>
              <w:spacing w:after="0" w:line="240" w:lineRule="auto"/>
              <w:jc w:val="center"/>
              <w:rPr>
                <w:rFonts w:ascii="Calibri" w:eastAsia="Times New Roman" w:hAnsi="Calibri" w:cs="Times New Roman"/>
                <w:color w:val="000000"/>
                <w:sz w:val="16"/>
                <w:szCs w:val="16"/>
                <w:lang w:eastAsia="pl-PL"/>
              </w:rPr>
            </w:pPr>
            <w:r w:rsidRPr="007F27AE">
              <w:rPr>
                <w:rFonts w:ascii="Calibri" w:eastAsia="Times New Roman" w:hAnsi="Calibri" w:cs="Times New Roman"/>
                <w:color w:val="000000"/>
                <w:sz w:val="16"/>
                <w:szCs w:val="16"/>
                <w:lang w:eastAsia="pl-PL"/>
              </w:rPr>
              <w:t>100%</w:t>
            </w:r>
          </w:p>
        </w:tc>
      </w:tr>
      <w:tr w:rsidR="007F27AE" w:rsidRPr="007F27AE" w:rsidTr="00902F8C">
        <w:trPr>
          <w:trHeight w:val="314"/>
        </w:trPr>
        <w:tc>
          <w:tcPr>
            <w:tcW w:w="1627" w:type="dxa"/>
            <w:vMerge w:val="restart"/>
            <w:tcBorders>
              <w:top w:val="single" w:sz="4" w:space="0" w:color="959595"/>
              <w:left w:val="single" w:sz="4" w:space="0" w:color="959595"/>
              <w:bottom w:val="nil"/>
              <w:right w:val="nil"/>
            </w:tcBorders>
            <w:shd w:val="clear" w:color="auto" w:fill="C6D9F1" w:themeFill="text2" w:themeFillTint="33"/>
            <w:vAlign w:val="center"/>
            <w:hideMark/>
          </w:tcPr>
          <w:p w:rsidR="007F27AE" w:rsidRPr="007F27AE" w:rsidRDefault="007F27AE" w:rsidP="007F27AE">
            <w:pPr>
              <w:spacing w:after="0" w:line="240" w:lineRule="auto"/>
              <w:rPr>
                <w:rFonts w:ascii="Calibri" w:eastAsia="Times New Roman" w:hAnsi="Calibri" w:cs="Times New Roman"/>
                <w:color w:val="000000"/>
                <w:sz w:val="16"/>
                <w:szCs w:val="16"/>
                <w:lang w:eastAsia="pl-PL"/>
              </w:rPr>
            </w:pPr>
            <w:r w:rsidRPr="007F27AE">
              <w:rPr>
                <w:rFonts w:ascii="Calibri" w:eastAsia="Times New Roman" w:hAnsi="Calibri" w:cs="Times New Roman"/>
                <w:color w:val="000000"/>
                <w:sz w:val="16"/>
                <w:szCs w:val="16"/>
                <w:lang w:eastAsia="pl-PL"/>
              </w:rPr>
              <w:t>wskaźnik struktury wg grup w poszczególnych źródłach</w:t>
            </w:r>
          </w:p>
        </w:tc>
        <w:tc>
          <w:tcPr>
            <w:tcW w:w="3093" w:type="dxa"/>
            <w:vMerge w:val="restart"/>
            <w:tcBorders>
              <w:top w:val="single" w:sz="4" w:space="0" w:color="999999"/>
              <w:left w:val="nil"/>
              <w:bottom w:val="nil"/>
              <w:right w:val="nil"/>
            </w:tcBorders>
            <w:shd w:val="clear" w:color="auto" w:fill="C6D9F1" w:themeFill="text2" w:themeFillTint="33"/>
            <w:hideMark/>
          </w:tcPr>
          <w:p w:rsidR="007F27AE" w:rsidRPr="007F27AE" w:rsidRDefault="007F27AE" w:rsidP="007F27AE">
            <w:pPr>
              <w:spacing w:after="0" w:line="240" w:lineRule="auto"/>
              <w:jc w:val="right"/>
              <w:rPr>
                <w:rFonts w:ascii="Calibri" w:eastAsia="Times New Roman" w:hAnsi="Calibri" w:cs="Times New Roman"/>
                <w:color w:val="000000"/>
                <w:lang w:eastAsia="pl-PL"/>
              </w:rPr>
            </w:pPr>
            <w:r w:rsidRPr="007F27AE">
              <w:rPr>
                <w:rFonts w:ascii="Calibri" w:eastAsia="Times New Roman" w:hAnsi="Calibri" w:cs="Times New Roman"/>
                <w:color w:val="000000"/>
                <w:lang w:eastAsia="pl-PL"/>
              </w:rPr>
              <w:t> </w:t>
            </w:r>
          </w:p>
        </w:tc>
        <w:tc>
          <w:tcPr>
            <w:tcW w:w="3093" w:type="dxa"/>
            <w:vMerge w:val="restart"/>
            <w:tcBorders>
              <w:top w:val="single" w:sz="4" w:space="0" w:color="999999"/>
              <w:left w:val="nil"/>
              <w:bottom w:val="nil"/>
              <w:right w:val="nil"/>
            </w:tcBorders>
            <w:shd w:val="clear" w:color="auto" w:fill="C6D9F1" w:themeFill="text2" w:themeFillTint="33"/>
            <w:hideMark/>
          </w:tcPr>
          <w:p w:rsidR="007F27AE" w:rsidRPr="007F27AE" w:rsidRDefault="007F27AE" w:rsidP="007F27AE">
            <w:pPr>
              <w:spacing w:after="0" w:line="240" w:lineRule="auto"/>
              <w:jc w:val="right"/>
              <w:rPr>
                <w:rFonts w:ascii="Calibri" w:eastAsia="Times New Roman" w:hAnsi="Calibri" w:cs="Times New Roman"/>
                <w:color w:val="000000"/>
                <w:lang w:eastAsia="pl-PL"/>
              </w:rPr>
            </w:pPr>
            <w:r w:rsidRPr="007F27AE">
              <w:rPr>
                <w:rFonts w:ascii="Calibri" w:eastAsia="Times New Roman" w:hAnsi="Calibri" w:cs="Times New Roman"/>
                <w:color w:val="000000"/>
                <w:lang w:eastAsia="pl-PL"/>
              </w:rPr>
              <w:t> </w:t>
            </w:r>
          </w:p>
        </w:tc>
        <w:tc>
          <w:tcPr>
            <w:tcW w:w="1633" w:type="dxa"/>
            <w:vMerge w:val="restart"/>
            <w:tcBorders>
              <w:top w:val="single" w:sz="4" w:space="0" w:color="959595"/>
              <w:left w:val="single" w:sz="4" w:space="0" w:color="959595"/>
              <w:bottom w:val="nil"/>
              <w:right w:val="single" w:sz="4" w:space="0" w:color="959595"/>
            </w:tcBorders>
            <w:shd w:val="clear" w:color="auto" w:fill="C6D9F1" w:themeFill="text2" w:themeFillTint="33"/>
            <w:vAlign w:val="center"/>
            <w:hideMark/>
          </w:tcPr>
          <w:p w:rsidR="007F27AE" w:rsidRPr="007F27AE" w:rsidRDefault="007F27AE" w:rsidP="007F27AE">
            <w:pPr>
              <w:spacing w:after="0" w:line="240" w:lineRule="auto"/>
              <w:jc w:val="center"/>
              <w:rPr>
                <w:rFonts w:ascii="Calibri" w:eastAsia="Times New Roman" w:hAnsi="Calibri" w:cs="Times New Roman"/>
                <w:color w:val="000000"/>
                <w:sz w:val="16"/>
                <w:szCs w:val="16"/>
                <w:lang w:eastAsia="pl-PL"/>
              </w:rPr>
            </w:pPr>
            <w:r w:rsidRPr="007F27AE">
              <w:rPr>
                <w:rFonts w:ascii="Calibri" w:eastAsia="Times New Roman" w:hAnsi="Calibri" w:cs="Times New Roman"/>
                <w:color w:val="000000"/>
                <w:sz w:val="16"/>
                <w:szCs w:val="16"/>
                <w:lang w:eastAsia="pl-PL"/>
              </w:rPr>
              <w:t>Wskaźnik zróżnicowania (PUP vs. Internet)</w:t>
            </w:r>
          </w:p>
        </w:tc>
      </w:tr>
      <w:tr w:rsidR="007F27AE" w:rsidRPr="007F27AE" w:rsidTr="00902F8C">
        <w:trPr>
          <w:trHeight w:val="314"/>
        </w:trPr>
        <w:tc>
          <w:tcPr>
            <w:tcW w:w="1627" w:type="dxa"/>
            <w:vMerge/>
            <w:tcBorders>
              <w:top w:val="single" w:sz="4" w:space="0" w:color="959595"/>
              <w:left w:val="single" w:sz="4" w:space="0" w:color="959595"/>
              <w:bottom w:val="nil"/>
              <w:right w:val="nil"/>
            </w:tcBorders>
            <w:shd w:val="clear" w:color="auto" w:fill="C6D9F1" w:themeFill="text2" w:themeFillTint="33"/>
            <w:vAlign w:val="center"/>
            <w:hideMark/>
          </w:tcPr>
          <w:p w:rsidR="007F27AE" w:rsidRPr="007F27AE" w:rsidRDefault="007F27AE" w:rsidP="007F27AE">
            <w:pPr>
              <w:spacing w:after="0" w:line="240" w:lineRule="auto"/>
              <w:rPr>
                <w:rFonts w:ascii="Calibri" w:eastAsia="Times New Roman" w:hAnsi="Calibri" w:cs="Times New Roman"/>
                <w:color w:val="000000"/>
                <w:sz w:val="16"/>
                <w:szCs w:val="16"/>
                <w:lang w:eastAsia="pl-PL"/>
              </w:rPr>
            </w:pPr>
          </w:p>
        </w:tc>
        <w:tc>
          <w:tcPr>
            <w:tcW w:w="3093" w:type="dxa"/>
            <w:vMerge/>
            <w:tcBorders>
              <w:top w:val="single" w:sz="4" w:space="0" w:color="999999"/>
              <w:left w:val="nil"/>
              <w:bottom w:val="nil"/>
              <w:right w:val="nil"/>
            </w:tcBorders>
            <w:shd w:val="clear" w:color="auto" w:fill="C6D9F1" w:themeFill="text2" w:themeFillTint="33"/>
            <w:vAlign w:val="center"/>
            <w:hideMark/>
          </w:tcPr>
          <w:p w:rsidR="007F27AE" w:rsidRPr="007F27AE" w:rsidRDefault="007F27AE" w:rsidP="007F27AE">
            <w:pPr>
              <w:spacing w:after="0" w:line="240" w:lineRule="auto"/>
              <w:rPr>
                <w:rFonts w:ascii="Calibri" w:eastAsia="Times New Roman" w:hAnsi="Calibri" w:cs="Times New Roman"/>
                <w:color w:val="000000"/>
                <w:lang w:eastAsia="pl-PL"/>
              </w:rPr>
            </w:pPr>
          </w:p>
        </w:tc>
        <w:tc>
          <w:tcPr>
            <w:tcW w:w="3093" w:type="dxa"/>
            <w:vMerge/>
            <w:tcBorders>
              <w:top w:val="single" w:sz="4" w:space="0" w:color="999999"/>
              <w:left w:val="nil"/>
              <w:bottom w:val="nil"/>
              <w:right w:val="nil"/>
            </w:tcBorders>
            <w:shd w:val="clear" w:color="auto" w:fill="C6D9F1" w:themeFill="text2" w:themeFillTint="33"/>
            <w:vAlign w:val="center"/>
            <w:hideMark/>
          </w:tcPr>
          <w:p w:rsidR="007F27AE" w:rsidRPr="007F27AE" w:rsidRDefault="007F27AE" w:rsidP="007F27AE">
            <w:pPr>
              <w:spacing w:after="0" w:line="240" w:lineRule="auto"/>
              <w:rPr>
                <w:rFonts w:ascii="Calibri" w:eastAsia="Times New Roman" w:hAnsi="Calibri" w:cs="Times New Roman"/>
                <w:color w:val="000000"/>
                <w:lang w:eastAsia="pl-PL"/>
              </w:rPr>
            </w:pPr>
          </w:p>
        </w:tc>
        <w:tc>
          <w:tcPr>
            <w:tcW w:w="1633" w:type="dxa"/>
            <w:vMerge/>
            <w:tcBorders>
              <w:top w:val="single" w:sz="4" w:space="0" w:color="959595"/>
              <w:left w:val="single" w:sz="4" w:space="0" w:color="959595"/>
              <w:bottom w:val="nil"/>
              <w:right w:val="single" w:sz="4" w:space="0" w:color="959595"/>
            </w:tcBorders>
            <w:shd w:val="clear" w:color="auto" w:fill="C6D9F1" w:themeFill="text2" w:themeFillTint="33"/>
            <w:vAlign w:val="center"/>
            <w:hideMark/>
          </w:tcPr>
          <w:p w:rsidR="007F27AE" w:rsidRPr="007F27AE" w:rsidRDefault="007F27AE" w:rsidP="007F27AE">
            <w:pPr>
              <w:spacing w:after="0" w:line="240" w:lineRule="auto"/>
              <w:rPr>
                <w:rFonts w:ascii="Calibri" w:eastAsia="Times New Roman" w:hAnsi="Calibri" w:cs="Times New Roman"/>
                <w:color w:val="000000"/>
                <w:sz w:val="16"/>
                <w:szCs w:val="16"/>
                <w:lang w:eastAsia="pl-PL"/>
              </w:rPr>
            </w:pPr>
          </w:p>
        </w:tc>
      </w:tr>
      <w:tr w:rsidR="007F27AE" w:rsidRPr="007F27AE" w:rsidTr="00984A5D">
        <w:trPr>
          <w:trHeight w:val="314"/>
        </w:trPr>
        <w:tc>
          <w:tcPr>
            <w:tcW w:w="1627" w:type="dxa"/>
            <w:tcBorders>
              <w:top w:val="single" w:sz="4" w:space="0" w:color="959595"/>
              <w:left w:val="single" w:sz="4" w:space="0" w:color="959595"/>
              <w:bottom w:val="nil"/>
              <w:right w:val="nil"/>
            </w:tcBorders>
            <w:shd w:val="clear" w:color="auto" w:fill="auto"/>
            <w:hideMark/>
          </w:tcPr>
          <w:p w:rsidR="007F27AE" w:rsidRPr="007F27AE" w:rsidRDefault="007F27AE" w:rsidP="007F27AE">
            <w:pPr>
              <w:spacing w:after="0" w:line="240" w:lineRule="auto"/>
              <w:rPr>
                <w:rFonts w:ascii="Calibri" w:eastAsia="Times New Roman" w:hAnsi="Calibri" w:cs="Times New Roman"/>
                <w:color w:val="000000"/>
                <w:sz w:val="16"/>
                <w:szCs w:val="16"/>
                <w:lang w:eastAsia="pl-PL"/>
              </w:rPr>
            </w:pPr>
            <w:r w:rsidRPr="007F27AE">
              <w:rPr>
                <w:rFonts w:ascii="Calibri" w:eastAsia="Times New Roman" w:hAnsi="Calibri" w:cs="Times New Roman"/>
                <w:color w:val="000000"/>
                <w:sz w:val="16"/>
                <w:szCs w:val="16"/>
                <w:lang w:eastAsia="pl-PL"/>
              </w:rPr>
              <w:t>Ogółem</w:t>
            </w:r>
          </w:p>
        </w:tc>
        <w:tc>
          <w:tcPr>
            <w:tcW w:w="3093" w:type="dxa"/>
            <w:tcBorders>
              <w:top w:val="single" w:sz="4" w:space="0" w:color="959595"/>
              <w:left w:val="single" w:sz="4" w:space="0" w:color="959595"/>
              <w:bottom w:val="nil"/>
              <w:right w:val="nil"/>
            </w:tcBorders>
            <w:shd w:val="clear" w:color="auto" w:fill="auto"/>
            <w:hideMark/>
          </w:tcPr>
          <w:p w:rsidR="007F27AE" w:rsidRPr="007F27AE" w:rsidRDefault="007F27AE" w:rsidP="007F27AE">
            <w:pPr>
              <w:spacing w:after="0" w:line="240" w:lineRule="auto"/>
              <w:jc w:val="right"/>
              <w:rPr>
                <w:rFonts w:ascii="Calibri" w:eastAsia="Times New Roman" w:hAnsi="Calibri" w:cs="Times New Roman"/>
                <w:color w:val="000000"/>
                <w:sz w:val="18"/>
                <w:szCs w:val="18"/>
                <w:lang w:eastAsia="pl-PL"/>
              </w:rPr>
            </w:pPr>
            <w:r w:rsidRPr="007F27AE">
              <w:rPr>
                <w:rFonts w:ascii="Calibri" w:eastAsia="Times New Roman" w:hAnsi="Calibri" w:cs="Times New Roman"/>
                <w:color w:val="000000"/>
                <w:sz w:val="18"/>
                <w:szCs w:val="18"/>
                <w:lang w:eastAsia="pl-PL"/>
              </w:rPr>
              <w:t>100,00%</w:t>
            </w:r>
          </w:p>
        </w:tc>
        <w:tc>
          <w:tcPr>
            <w:tcW w:w="3093" w:type="dxa"/>
            <w:tcBorders>
              <w:top w:val="single" w:sz="4" w:space="0" w:color="959595"/>
              <w:left w:val="single" w:sz="4" w:space="0" w:color="959595"/>
              <w:bottom w:val="nil"/>
              <w:right w:val="nil"/>
            </w:tcBorders>
            <w:shd w:val="clear" w:color="auto" w:fill="auto"/>
            <w:hideMark/>
          </w:tcPr>
          <w:p w:rsidR="007F27AE" w:rsidRPr="007F27AE" w:rsidRDefault="007F27AE" w:rsidP="007F27AE">
            <w:pPr>
              <w:spacing w:after="0" w:line="240" w:lineRule="auto"/>
              <w:jc w:val="right"/>
              <w:rPr>
                <w:rFonts w:ascii="Calibri" w:eastAsia="Times New Roman" w:hAnsi="Calibri" w:cs="Times New Roman"/>
                <w:color w:val="000000"/>
                <w:sz w:val="18"/>
                <w:szCs w:val="18"/>
                <w:lang w:eastAsia="pl-PL"/>
              </w:rPr>
            </w:pPr>
            <w:r w:rsidRPr="007F27AE">
              <w:rPr>
                <w:rFonts w:ascii="Calibri" w:eastAsia="Times New Roman" w:hAnsi="Calibri" w:cs="Times New Roman"/>
                <w:color w:val="000000"/>
                <w:sz w:val="18"/>
                <w:szCs w:val="18"/>
                <w:lang w:eastAsia="pl-PL"/>
              </w:rPr>
              <w:t>100,00%</w:t>
            </w:r>
          </w:p>
        </w:tc>
        <w:tc>
          <w:tcPr>
            <w:tcW w:w="1633" w:type="dxa"/>
            <w:tcBorders>
              <w:top w:val="single" w:sz="4" w:space="0" w:color="959595"/>
              <w:left w:val="single" w:sz="4" w:space="0" w:color="959595"/>
              <w:bottom w:val="nil"/>
              <w:right w:val="single" w:sz="4" w:space="0" w:color="959595"/>
            </w:tcBorders>
            <w:shd w:val="clear" w:color="auto" w:fill="auto"/>
            <w:hideMark/>
          </w:tcPr>
          <w:p w:rsidR="007F27AE" w:rsidRPr="007F27AE" w:rsidRDefault="007F27AE" w:rsidP="007F27AE">
            <w:pPr>
              <w:spacing w:after="0" w:line="240" w:lineRule="auto"/>
              <w:rPr>
                <w:rFonts w:ascii="Calibri" w:eastAsia="Times New Roman" w:hAnsi="Calibri" w:cs="Times New Roman"/>
                <w:color w:val="000000"/>
                <w:lang w:eastAsia="pl-PL"/>
              </w:rPr>
            </w:pPr>
            <w:r w:rsidRPr="007F27AE">
              <w:rPr>
                <w:rFonts w:ascii="Calibri" w:eastAsia="Times New Roman" w:hAnsi="Calibri" w:cs="Times New Roman"/>
                <w:color w:val="000000"/>
                <w:lang w:eastAsia="pl-PL"/>
              </w:rPr>
              <w:t> </w:t>
            </w:r>
          </w:p>
        </w:tc>
      </w:tr>
      <w:tr w:rsidR="007F27AE" w:rsidRPr="007F27AE" w:rsidTr="00984A5D">
        <w:trPr>
          <w:trHeight w:val="314"/>
        </w:trPr>
        <w:tc>
          <w:tcPr>
            <w:tcW w:w="1627" w:type="dxa"/>
            <w:tcBorders>
              <w:top w:val="single" w:sz="4" w:space="0" w:color="959595"/>
              <w:left w:val="single" w:sz="4" w:space="0" w:color="959595"/>
              <w:bottom w:val="nil"/>
              <w:right w:val="nil"/>
            </w:tcBorders>
            <w:shd w:val="clear" w:color="auto" w:fill="auto"/>
            <w:hideMark/>
          </w:tcPr>
          <w:p w:rsidR="007F27AE" w:rsidRPr="007F27AE" w:rsidRDefault="007F27AE" w:rsidP="007F27AE">
            <w:pPr>
              <w:spacing w:after="0" w:line="240" w:lineRule="auto"/>
              <w:rPr>
                <w:rFonts w:ascii="Calibri" w:eastAsia="Times New Roman" w:hAnsi="Calibri" w:cs="Times New Roman"/>
                <w:color w:val="000000"/>
                <w:sz w:val="16"/>
                <w:szCs w:val="16"/>
                <w:lang w:eastAsia="pl-PL"/>
              </w:rPr>
            </w:pPr>
            <w:r w:rsidRPr="007F27AE">
              <w:rPr>
                <w:rFonts w:ascii="Calibri" w:eastAsia="Times New Roman" w:hAnsi="Calibri" w:cs="Times New Roman"/>
                <w:color w:val="000000"/>
                <w:sz w:val="16"/>
                <w:szCs w:val="16"/>
                <w:lang w:eastAsia="pl-PL"/>
              </w:rPr>
              <w:t>KIEROWNICY</w:t>
            </w:r>
          </w:p>
        </w:tc>
        <w:tc>
          <w:tcPr>
            <w:tcW w:w="3093" w:type="dxa"/>
            <w:tcBorders>
              <w:top w:val="single" w:sz="4" w:space="0" w:color="959595"/>
              <w:left w:val="single" w:sz="4" w:space="0" w:color="959595"/>
              <w:bottom w:val="nil"/>
              <w:right w:val="nil"/>
            </w:tcBorders>
            <w:shd w:val="clear" w:color="auto" w:fill="auto"/>
            <w:hideMark/>
          </w:tcPr>
          <w:p w:rsidR="007F27AE" w:rsidRPr="007F27AE" w:rsidRDefault="007F27AE" w:rsidP="007F27AE">
            <w:pPr>
              <w:spacing w:after="0" w:line="240" w:lineRule="auto"/>
              <w:jc w:val="right"/>
              <w:rPr>
                <w:rFonts w:ascii="Calibri" w:eastAsia="Times New Roman" w:hAnsi="Calibri" w:cs="Times New Roman"/>
                <w:color w:val="000000"/>
                <w:sz w:val="18"/>
                <w:szCs w:val="18"/>
                <w:lang w:eastAsia="pl-PL"/>
              </w:rPr>
            </w:pPr>
            <w:r w:rsidRPr="007F27AE">
              <w:rPr>
                <w:rFonts w:ascii="Calibri" w:eastAsia="Times New Roman" w:hAnsi="Calibri" w:cs="Times New Roman"/>
                <w:color w:val="000000"/>
                <w:sz w:val="18"/>
                <w:szCs w:val="18"/>
                <w:lang w:eastAsia="pl-PL"/>
              </w:rPr>
              <w:t>0,43%</w:t>
            </w:r>
          </w:p>
        </w:tc>
        <w:tc>
          <w:tcPr>
            <w:tcW w:w="3093" w:type="dxa"/>
            <w:tcBorders>
              <w:top w:val="single" w:sz="4" w:space="0" w:color="959595"/>
              <w:left w:val="single" w:sz="4" w:space="0" w:color="959595"/>
              <w:bottom w:val="nil"/>
              <w:right w:val="nil"/>
            </w:tcBorders>
            <w:shd w:val="clear" w:color="auto" w:fill="auto"/>
            <w:hideMark/>
          </w:tcPr>
          <w:p w:rsidR="007F27AE" w:rsidRPr="007F27AE" w:rsidRDefault="007F27AE" w:rsidP="007F27AE">
            <w:pPr>
              <w:spacing w:after="0" w:line="240" w:lineRule="auto"/>
              <w:jc w:val="right"/>
              <w:rPr>
                <w:rFonts w:ascii="Calibri" w:eastAsia="Times New Roman" w:hAnsi="Calibri" w:cs="Times New Roman"/>
                <w:color w:val="000000"/>
                <w:sz w:val="18"/>
                <w:szCs w:val="18"/>
                <w:lang w:eastAsia="pl-PL"/>
              </w:rPr>
            </w:pPr>
            <w:r w:rsidRPr="007F27AE">
              <w:rPr>
                <w:rFonts w:ascii="Calibri" w:eastAsia="Times New Roman" w:hAnsi="Calibri" w:cs="Times New Roman"/>
                <w:color w:val="000000"/>
                <w:sz w:val="18"/>
                <w:szCs w:val="18"/>
                <w:lang w:eastAsia="pl-PL"/>
              </w:rPr>
              <w:t>6,25%</w:t>
            </w:r>
          </w:p>
        </w:tc>
        <w:tc>
          <w:tcPr>
            <w:tcW w:w="1633" w:type="dxa"/>
            <w:tcBorders>
              <w:top w:val="single" w:sz="4" w:space="0" w:color="959595"/>
              <w:left w:val="single" w:sz="4" w:space="0" w:color="959595"/>
              <w:bottom w:val="nil"/>
              <w:right w:val="single" w:sz="4" w:space="0" w:color="959595"/>
            </w:tcBorders>
            <w:shd w:val="clear" w:color="auto" w:fill="auto"/>
            <w:hideMark/>
          </w:tcPr>
          <w:p w:rsidR="007F27AE" w:rsidRPr="007F27AE" w:rsidRDefault="007F27AE" w:rsidP="007F27AE">
            <w:pPr>
              <w:spacing w:after="0" w:line="240" w:lineRule="auto"/>
              <w:jc w:val="right"/>
              <w:rPr>
                <w:rFonts w:ascii="Calibri" w:eastAsia="Times New Roman" w:hAnsi="Calibri" w:cs="Times New Roman"/>
                <w:color w:val="000000"/>
                <w:sz w:val="16"/>
                <w:szCs w:val="16"/>
                <w:lang w:eastAsia="pl-PL"/>
              </w:rPr>
            </w:pPr>
            <w:r w:rsidRPr="007F27AE">
              <w:rPr>
                <w:rFonts w:ascii="Calibri" w:eastAsia="Times New Roman" w:hAnsi="Calibri" w:cs="Times New Roman"/>
                <w:color w:val="000000"/>
                <w:sz w:val="16"/>
                <w:szCs w:val="16"/>
                <w:lang w:eastAsia="pl-PL"/>
              </w:rPr>
              <w:t xml:space="preserve">0,07 </w:t>
            </w:r>
          </w:p>
        </w:tc>
      </w:tr>
      <w:tr w:rsidR="007F27AE" w:rsidRPr="007F27AE" w:rsidTr="00984A5D">
        <w:trPr>
          <w:trHeight w:val="709"/>
        </w:trPr>
        <w:tc>
          <w:tcPr>
            <w:tcW w:w="1627" w:type="dxa"/>
            <w:tcBorders>
              <w:top w:val="single" w:sz="4" w:space="0" w:color="959595"/>
              <w:left w:val="single" w:sz="4" w:space="0" w:color="959595"/>
              <w:bottom w:val="nil"/>
              <w:right w:val="nil"/>
            </w:tcBorders>
            <w:shd w:val="clear" w:color="auto" w:fill="auto"/>
            <w:hideMark/>
          </w:tcPr>
          <w:p w:rsidR="007F27AE" w:rsidRPr="007F27AE" w:rsidRDefault="007F27AE" w:rsidP="007F27AE">
            <w:pPr>
              <w:spacing w:after="0" w:line="240" w:lineRule="auto"/>
              <w:rPr>
                <w:rFonts w:ascii="Calibri" w:eastAsia="Times New Roman" w:hAnsi="Calibri" w:cs="Times New Roman"/>
                <w:color w:val="000000"/>
                <w:sz w:val="16"/>
                <w:szCs w:val="16"/>
                <w:lang w:eastAsia="pl-PL"/>
              </w:rPr>
            </w:pPr>
            <w:r w:rsidRPr="007F27AE">
              <w:rPr>
                <w:rFonts w:ascii="Calibri" w:eastAsia="Times New Roman" w:hAnsi="Calibri" w:cs="Times New Roman"/>
                <w:color w:val="000000"/>
                <w:sz w:val="16"/>
                <w:szCs w:val="16"/>
                <w:lang w:eastAsia="pl-PL"/>
              </w:rPr>
              <w:t>OPERATORZY I MONTERZY MASZYN I URZĄDZEŃ</w:t>
            </w:r>
          </w:p>
        </w:tc>
        <w:tc>
          <w:tcPr>
            <w:tcW w:w="3093" w:type="dxa"/>
            <w:tcBorders>
              <w:top w:val="single" w:sz="4" w:space="0" w:color="959595"/>
              <w:left w:val="single" w:sz="4" w:space="0" w:color="959595"/>
              <w:bottom w:val="nil"/>
              <w:right w:val="nil"/>
            </w:tcBorders>
            <w:shd w:val="clear" w:color="auto" w:fill="auto"/>
            <w:hideMark/>
          </w:tcPr>
          <w:p w:rsidR="007F27AE" w:rsidRPr="007F27AE" w:rsidRDefault="007F27AE" w:rsidP="007F27AE">
            <w:pPr>
              <w:spacing w:after="0" w:line="240" w:lineRule="auto"/>
              <w:jc w:val="right"/>
              <w:rPr>
                <w:rFonts w:ascii="Calibri" w:eastAsia="Times New Roman" w:hAnsi="Calibri" w:cs="Times New Roman"/>
                <w:color w:val="000000"/>
                <w:sz w:val="18"/>
                <w:szCs w:val="18"/>
                <w:lang w:eastAsia="pl-PL"/>
              </w:rPr>
            </w:pPr>
            <w:r w:rsidRPr="007F27AE">
              <w:rPr>
                <w:rFonts w:ascii="Calibri" w:eastAsia="Times New Roman" w:hAnsi="Calibri" w:cs="Times New Roman"/>
                <w:color w:val="000000"/>
                <w:sz w:val="18"/>
                <w:szCs w:val="18"/>
                <w:lang w:eastAsia="pl-PL"/>
              </w:rPr>
              <w:t>13,20%</w:t>
            </w:r>
          </w:p>
        </w:tc>
        <w:tc>
          <w:tcPr>
            <w:tcW w:w="3093" w:type="dxa"/>
            <w:tcBorders>
              <w:top w:val="single" w:sz="4" w:space="0" w:color="959595"/>
              <w:left w:val="single" w:sz="4" w:space="0" w:color="959595"/>
              <w:bottom w:val="nil"/>
              <w:right w:val="nil"/>
            </w:tcBorders>
            <w:shd w:val="clear" w:color="auto" w:fill="auto"/>
            <w:hideMark/>
          </w:tcPr>
          <w:p w:rsidR="007F27AE" w:rsidRPr="007F27AE" w:rsidRDefault="007F27AE" w:rsidP="007F27AE">
            <w:pPr>
              <w:spacing w:after="0" w:line="240" w:lineRule="auto"/>
              <w:jc w:val="right"/>
              <w:rPr>
                <w:rFonts w:ascii="Calibri" w:eastAsia="Times New Roman" w:hAnsi="Calibri" w:cs="Times New Roman"/>
                <w:color w:val="000000"/>
                <w:lang w:eastAsia="pl-PL"/>
              </w:rPr>
            </w:pPr>
            <w:r w:rsidRPr="007F27AE">
              <w:rPr>
                <w:rFonts w:ascii="Calibri" w:eastAsia="Times New Roman" w:hAnsi="Calibri" w:cs="Times New Roman"/>
                <w:color w:val="000000"/>
                <w:lang w:eastAsia="pl-PL"/>
              </w:rPr>
              <w:t> </w:t>
            </w:r>
          </w:p>
        </w:tc>
        <w:tc>
          <w:tcPr>
            <w:tcW w:w="1633" w:type="dxa"/>
            <w:tcBorders>
              <w:top w:val="single" w:sz="4" w:space="0" w:color="959595"/>
              <w:left w:val="single" w:sz="4" w:space="0" w:color="959595"/>
              <w:bottom w:val="nil"/>
              <w:right w:val="single" w:sz="4" w:space="0" w:color="959595"/>
            </w:tcBorders>
            <w:shd w:val="clear" w:color="auto" w:fill="auto"/>
            <w:hideMark/>
          </w:tcPr>
          <w:p w:rsidR="007F27AE" w:rsidRPr="007F27AE" w:rsidRDefault="007F27AE" w:rsidP="007F27AE">
            <w:pPr>
              <w:spacing w:after="0" w:line="240" w:lineRule="auto"/>
              <w:jc w:val="right"/>
              <w:rPr>
                <w:rFonts w:ascii="Calibri" w:eastAsia="Times New Roman" w:hAnsi="Calibri" w:cs="Times New Roman"/>
                <w:color w:val="000000"/>
                <w:lang w:eastAsia="pl-PL"/>
              </w:rPr>
            </w:pPr>
            <w:r w:rsidRPr="007F27AE">
              <w:rPr>
                <w:rFonts w:ascii="Calibri" w:eastAsia="Times New Roman" w:hAnsi="Calibri" w:cs="Times New Roman"/>
                <w:color w:val="000000"/>
                <w:lang w:eastAsia="pl-PL"/>
              </w:rPr>
              <w:t> </w:t>
            </w:r>
          </w:p>
        </w:tc>
      </w:tr>
      <w:tr w:rsidR="007F27AE" w:rsidRPr="007F27AE" w:rsidTr="00984A5D">
        <w:trPr>
          <w:trHeight w:val="472"/>
        </w:trPr>
        <w:tc>
          <w:tcPr>
            <w:tcW w:w="1627" w:type="dxa"/>
            <w:tcBorders>
              <w:top w:val="single" w:sz="4" w:space="0" w:color="959595"/>
              <w:left w:val="single" w:sz="4" w:space="0" w:color="959595"/>
              <w:bottom w:val="nil"/>
              <w:right w:val="nil"/>
            </w:tcBorders>
            <w:shd w:val="clear" w:color="auto" w:fill="auto"/>
            <w:hideMark/>
          </w:tcPr>
          <w:p w:rsidR="007F27AE" w:rsidRPr="007F27AE" w:rsidRDefault="007F27AE" w:rsidP="007F27AE">
            <w:pPr>
              <w:spacing w:after="0" w:line="240" w:lineRule="auto"/>
              <w:rPr>
                <w:rFonts w:ascii="Calibri" w:eastAsia="Times New Roman" w:hAnsi="Calibri" w:cs="Times New Roman"/>
                <w:color w:val="000000"/>
                <w:sz w:val="16"/>
                <w:szCs w:val="16"/>
                <w:lang w:eastAsia="pl-PL"/>
              </w:rPr>
            </w:pPr>
            <w:r w:rsidRPr="007F27AE">
              <w:rPr>
                <w:rFonts w:ascii="Calibri" w:eastAsia="Times New Roman" w:hAnsi="Calibri" w:cs="Times New Roman"/>
                <w:color w:val="000000"/>
                <w:sz w:val="16"/>
                <w:szCs w:val="16"/>
                <w:lang w:eastAsia="pl-PL"/>
              </w:rPr>
              <w:t>PRACOWNICY BIUROWI</w:t>
            </w:r>
          </w:p>
        </w:tc>
        <w:tc>
          <w:tcPr>
            <w:tcW w:w="3093" w:type="dxa"/>
            <w:tcBorders>
              <w:top w:val="single" w:sz="4" w:space="0" w:color="959595"/>
              <w:left w:val="single" w:sz="4" w:space="0" w:color="959595"/>
              <w:bottom w:val="nil"/>
              <w:right w:val="nil"/>
            </w:tcBorders>
            <w:shd w:val="clear" w:color="auto" w:fill="auto"/>
            <w:hideMark/>
          </w:tcPr>
          <w:p w:rsidR="007F27AE" w:rsidRPr="007F27AE" w:rsidRDefault="007F27AE" w:rsidP="007F27AE">
            <w:pPr>
              <w:spacing w:after="0" w:line="240" w:lineRule="auto"/>
              <w:jc w:val="right"/>
              <w:rPr>
                <w:rFonts w:ascii="Calibri" w:eastAsia="Times New Roman" w:hAnsi="Calibri" w:cs="Times New Roman"/>
                <w:color w:val="000000"/>
                <w:sz w:val="18"/>
                <w:szCs w:val="18"/>
                <w:lang w:eastAsia="pl-PL"/>
              </w:rPr>
            </w:pPr>
            <w:r w:rsidRPr="007F27AE">
              <w:rPr>
                <w:rFonts w:ascii="Calibri" w:eastAsia="Times New Roman" w:hAnsi="Calibri" w:cs="Times New Roman"/>
                <w:color w:val="000000"/>
                <w:sz w:val="18"/>
                <w:szCs w:val="18"/>
                <w:lang w:eastAsia="pl-PL"/>
              </w:rPr>
              <w:t>6,17%</w:t>
            </w:r>
          </w:p>
        </w:tc>
        <w:tc>
          <w:tcPr>
            <w:tcW w:w="3093" w:type="dxa"/>
            <w:tcBorders>
              <w:top w:val="single" w:sz="4" w:space="0" w:color="959595"/>
              <w:left w:val="single" w:sz="4" w:space="0" w:color="959595"/>
              <w:bottom w:val="nil"/>
              <w:right w:val="nil"/>
            </w:tcBorders>
            <w:shd w:val="clear" w:color="auto" w:fill="auto"/>
            <w:hideMark/>
          </w:tcPr>
          <w:p w:rsidR="007F27AE" w:rsidRPr="007F27AE" w:rsidRDefault="007F27AE" w:rsidP="007F27AE">
            <w:pPr>
              <w:spacing w:after="0" w:line="240" w:lineRule="auto"/>
              <w:jc w:val="right"/>
              <w:rPr>
                <w:rFonts w:ascii="Calibri" w:eastAsia="Times New Roman" w:hAnsi="Calibri" w:cs="Times New Roman"/>
                <w:color w:val="000000"/>
                <w:sz w:val="18"/>
                <w:szCs w:val="18"/>
                <w:lang w:eastAsia="pl-PL"/>
              </w:rPr>
            </w:pPr>
            <w:r w:rsidRPr="007F27AE">
              <w:rPr>
                <w:rFonts w:ascii="Calibri" w:eastAsia="Times New Roman" w:hAnsi="Calibri" w:cs="Times New Roman"/>
                <w:color w:val="000000"/>
                <w:sz w:val="18"/>
                <w:szCs w:val="18"/>
                <w:lang w:eastAsia="pl-PL"/>
              </w:rPr>
              <w:t>3,13%</w:t>
            </w:r>
          </w:p>
        </w:tc>
        <w:tc>
          <w:tcPr>
            <w:tcW w:w="1633" w:type="dxa"/>
            <w:tcBorders>
              <w:top w:val="single" w:sz="4" w:space="0" w:color="959595"/>
              <w:left w:val="single" w:sz="4" w:space="0" w:color="959595"/>
              <w:bottom w:val="nil"/>
              <w:right w:val="single" w:sz="4" w:space="0" w:color="959595"/>
            </w:tcBorders>
            <w:shd w:val="clear" w:color="auto" w:fill="auto"/>
            <w:hideMark/>
          </w:tcPr>
          <w:p w:rsidR="007F27AE" w:rsidRPr="007F27AE" w:rsidRDefault="007F27AE" w:rsidP="007F27AE">
            <w:pPr>
              <w:spacing w:after="0" w:line="240" w:lineRule="auto"/>
              <w:jc w:val="right"/>
              <w:rPr>
                <w:rFonts w:ascii="Calibri" w:eastAsia="Times New Roman" w:hAnsi="Calibri" w:cs="Times New Roman"/>
                <w:color w:val="000000"/>
                <w:sz w:val="16"/>
                <w:szCs w:val="16"/>
                <w:lang w:eastAsia="pl-PL"/>
              </w:rPr>
            </w:pPr>
            <w:r w:rsidRPr="007F27AE">
              <w:rPr>
                <w:rFonts w:ascii="Calibri" w:eastAsia="Times New Roman" w:hAnsi="Calibri" w:cs="Times New Roman"/>
                <w:color w:val="000000"/>
                <w:sz w:val="16"/>
                <w:szCs w:val="16"/>
                <w:lang w:eastAsia="pl-PL"/>
              </w:rPr>
              <w:t xml:space="preserve">1,97 </w:t>
            </w:r>
          </w:p>
        </w:tc>
      </w:tr>
      <w:tr w:rsidR="007F27AE" w:rsidRPr="007F27AE" w:rsidTr="00984A5D">
        <w:trPr>
          <w:trHeight w:val="472"/>
        </w:trPr>
        <w:tc>
          <w:tcPr>
            <w:tcW w:w="1627" w:type="dxa"/>
            <w:tcBorders>
              <w:top w:val="single" w:sz="4" w:space="0" w:color="959595"/>
              <w:left w:val="single" w:sz="4" w:space="0" w:color="959595"/>
              <w:bottom w:val="nil"/>
              <w:right w:val="nil"/>
            </w:tcBorders>
            <w:shd w:val="clear" w:color="auto" w:fill="auto"/>
            <w:hideMark/>
          </w:tcPr>
          <w:p w:rsidR="007F27AE" w:rsidRPr="007F27AE" w:rsidRDefault="007F27AE" w:rsidP="007F27AE">
            <w:pPr>
              <w:spacing w:after="0" w:line="240" w:lineRule="auto"/>
              <w:rPr>
                <w:rFonts w:ascii="Calibri" w:eastAsia="Times New Roman" w:hAnsi="Calibri" w:cs="Times New Roman"/>
                <w:color w:val="000000"/>
                <w:sz w:val="16"/>
                <w:szCs w:val="16"/>
                <w:lang w:eastAsia="pl-PL"/>
              </w:rPr>
            </w:pPr>
            <w:r w:rsidRPr="007F27AE">
              <w:rPr>
                <w:rFonts w:ascii="Calibri" w:eastAsia="Times New Roman" w:hAnsi="Calibri" w:cs="Times New Roman"/>
                <w:color w:val="000000"/>
                <w:sz w:val="16"/>
                <w:szCs w:val="16"/>
                <w:lang w:eastAsia="pl-PL"/>
              </w:rPr>
              <w:t>PRACOWNICY USŁUG I SPRZEDAWCY</w:t>
            </w:r>
          </w:p>
        </w:tc>
        <w:tc>
          <w:tcPr>
            <w:tcW w:w="3093" w:type="dxa"/>
            <w:tcBorders>
              <w:top w:val="single" w:sz="4" w:space="0" w:color="959595"/>
              <w:left w:val="single" w:sz="4" w:space="0" w:color="959595"/>
              <w:bottom w:val="nil"/>
              <w:right w:val="nil"/>
            </w:tcBorders>
            <w:shd w:val="clear" w:color="auto" w:fill="auto"/>
            <w:hideMark/>
          </w:tcPr>
          <w:p w:rsidR="007F27AE" w:rsidRPr="007F27AE" w:rsidRDefault="007F27AE" w:rsidP="007F27AE">
            <w:pPr>
              <w:spacing w:after="0" w:line="240" w:lineRule="auto"/>
              <w:jc w:val="right"/>
              <w:rPr>
                <w:rFonts w:ascii="Calibri" w:eastAsia="Times New Roman" w:hAnsi="Calibri" w:cs="Times New Roman"/>
                <w:color w:val="000000"/>
                <w:sz w:val="18"/>
                <w:szCs w:val="18"/>
                <w:lang w:eastAsia="pl-PL"/>
              </w:rPr>
            </w:pPr>
            <w:r w:rsidRPr="007F27AE">
              <w:rPr>
                <w:rFonts w:ascii="Calibri" w:eastAsia="Times New Roman" w:hAnsi="Calibri" w:cs="Times New Roman"/>
                <w:color w:val="000000"/>
                <w:sz w:val="18"/>
                <w:szCs w:val="18"/>
                <w:lang w:eastAsia="pl-PL"/>
              </w:rPr>
              <w:t>29,84%</w:t>
            </w:r>
          </w:p>
        </w:tc>
        <w:tc>
          <w:tcPr>
            <w:tcW w:w="3093" w:type="dxa"/>
            <w:tcBorders>
              <w:top w:val="single" w:sz="4" w:space="0" w:color="959595"/>
              <w:left w:val="single" w:sz="4" w:space="0" w:color="959595"/>
              <w:bottom w:val="nil"/>
              <w:right w:val="nil"/>
            </w:tcBorders>
            <w:shd w:val="clear" w:color="auto" w:fill="auto"/>
            <w:hideMark/>
          </w:tcPr>
          <w:p w:rsidR="007F27AE" w:rsidRPr="007F27AE" w:rsidRDefault="007F27AE" w:rsidP="007F27AE">
            <w:pPr>
              <w:spacing w:after="0" w:line="240" w:lineRule="auto"/>
              <w:jc w:val="right"/>
              <w:rPr>
                <w:rFonts w:ascii="Calibri" w:eastAsia="Times New Roman" w:hAnsi="Calibri" w:cs="Times New Roman"/>
                <w:color w:val="000000"/>
                <w:sz w:val="18"/>
                <w:szCs w:val="18"/>
                <w:lang w:eastAsia="pl-PL"/>
              </w:rPr>
            </w:pPr>
            <w:r w:rsidRPr="007F27AE">
              <w:rPr>
                <w:rFonts w:ascii="Calibri" w:eastAsia="Times New Roman" w:hAnsi="Calibri" w:cs="Times New Roman"/>
                <w:color w:val="000000"/>
                <w:sz w:val="18"/>
                <w:szCs w:val="18"/>
                <w:lang w:eastAsia="pl-PL"/>
              </w:rPr>
              <w:t>6,25%</w:t>
            </w:r>
          </w:p>
        </w:tc>
        <w:tc>
          <w:tcPr>
            <w:tcW w:w="1633" w:type="dxa"/>
            <w:tcBorders>
              <w:top w:val="single" w:sz="4" w:space="0" w:color="959595"/>
              <w:left w:val="single" w:sz="4" w:space="0" w:color="959595"/>
              <w:bottom w:val="nil"/>
              <w:right w:val="single" w:sz="4" w:space="0" w:color="959595"/>
            </w:tcBorders>
            <w:shd w:val="clear" w:color="auto" w:fill="auto"/>
            <w:hideMark/>
          </w:tcPr>
          <w:p w:rsidR="007F27AE" w:rsidRPr="007F27AE" w:rsidRDefault="007F27AE" w:rsidP="007F27AE">
            <w:pPr>
              <w:spacing w:after="0" w:line="240" w:lineRule="auto"/>
              <w:jc w:val="right"/>
              <w:rPr>
                <w:rFonts w:ascii="Calibri" w:eastAsia="Times New Roman" w:hAnsi="Calibri" w:cs="Times New Roman"/>
                <w:color w:val="000000"/>
                <w:sz w:val="16"/>
                <w:szCs w:val="16"/>
                <w:lang w:eastAsia="pl-PL"/>
              </w:rPr>
            </w:pPr>
            <w:r w:rsidRPr="007F27AE">
              <w:rPr>
                <w:rFonts w:ascii="Calibri" w:eastAsia="Times New Roman" w:hAnsi="Calibri" w:cs="Times New Roman"/>
                <w:color w:val="000000"/>
                <w:sz w:val="16"/>
                <w:szCs w:val="16"/>
                <w:lang w:eastAsia="pl-PL"/>
              </w:rPr>
              <w:t xml:space="preserve">4,77 </w:t>
            </w:r>
          </w:p>
        </w:tc>
      </w:tr>
      <w:tr w:rsidR="007F27AE" w:rsidRPr="007F27AE" w:rsidTr="00984A5D">
        <w:trPr>
          <w:trHeight w:val="709"/>
        </w:trPr>
        <w:tc>
          <w:tcPr>
            <w:tcW w:w="1627" w:type="dxa"/>
            <w:tcBorders>
              <w:top w:val="single" w:sz="4" w:space="0" w:color="959595"/>
              <w:left w:val="single" w:sz="4" w:space="0" w:color="959595"/>
              <w:bottom w:val="nil"/>
              <w:right w:val="nil"/>
            </w:tcBorders>
            <w:shd w:val="clear" w:color="auto" w:fill="auto"/>
            <w:hideMark/>
          </w:tcPr>
          <w:p w:rsidR="007F27AE" w:rsidRPr="007F27AE" w:rsidRDefault="007F27AE" w:rsidP="007F27AE">
            <w:pPr>
              <w:spacing w:after="0" w:line="240" w:lineRule="auto"/>
              <w:rPr>
                <w:rFonts w:ascii="Calibri" w:eastAsia="Times New Roman" w:hAnsi="Calibri" w:cs="Times New Roman"/>
                <w:color w:val="000000"/>
                <w:sz w:val="16"/>
                <w:szCs w:val="16"/>
                <w:lang w:eastAsia="pl-PL"/>
              </w:rPr>
            </w:pPr>
            <w:r w:rsidRPr="007F27AE">
              <w:rPr>
                <w:rFonts w:ascii="Calibri" w:eastAsia="Times New Roman" w:hAnsi="Calibri" w:cs="Times New Roman"/>
                <w:color w:val="000000"/>
                <w:sz w:val="16"/>
                <w:szCs w:val="16"/>
                <w:lang w:eastAsia="pl-PL"/>
              </w:rPr>
              <w:t>PRACOWNICY WYKONUJĄCY PRACE PROSTE</w:t>
            </w:r>
          </w:p>
        </w:tc>
        <w:tc>
          <w:tcPr>
            <w:tcW w:w="3093" w:type="dxa"/>
            <w:tcBorders>
              <w:top w:val="single" w:sz="4" w:space="0" w:color="959595"/>
              <w:left w:val="single" w:sz="4" w:space="0" w:color="959595"/>
              <w:bottom w:val="nil"/>
              <w:right w:val="nil"/>
            </w:tcBorders>
            <w:shd w:val="clear" w:color="auto" w:fill="auto"/>
            <w:hideMark/>
          </w:tcPr>
          <w:p w:rsidR="007F27AE" w:rsidRPr="007F27AE" w:rsidRDefault="007F27AE" w:rsidP="007F27AE">
            <w:pPr>
              <w:spacing w:after="0" w:line="240" w:lineRule="auto"/>
              <w:jc w:val="right"/>
              <w:rPr>
                <w:rFonts w:ascii="Calibri" w:eastAsia="Times New Roman" w:hAnsi="Calibri" w:cs="Times New Roman"/>
                <w:color w:val="000000"/>
                <w:sz w:val="18"/>
                <w:szCs w:val="18"/>
                <w:lang w:eastAsia="pl-PL"/>
              </w:rPr>
            </w:pPr>
            <w:r w:rsidRPr="007F27AE">
              <w:rPr>
                <w:rFonts w:ascii="Calibri" w:eastAsia="Times New Roman" w:hAnsi="Calibri" w:cs="Times New Roman"/>
                <w:color w:val="000000"/>
                <w:sz w:val="18"/>
                <w:szCs w:val="18"/>
                <w:lang w:eastAsia="pl-PL"/>
              </w:rPr>
              <w:t>26,11%</w:t>
            </w:r>
          </w:p>
        </w:tc>
        <w:tc>
          <w:tcPr>
            <w:tcW w:w="3093" w:type="dxa"/>
            <w:tcBorders>
              <w:top w:val="single" w:sz="4" w:space="0" w:color="959595"/>
              <w:left w:val="single" w:sz="4" w:space="0" w:color="959595"/>
              <w:bottom w:val="nil"/>
              <w:right w:val="nil"/>
            </w:tcBorders>
            <w:shd w:val="clear" w:color="auto" w:fill="auto"/>
            <w:hideMark/>
          </w:tcPr>
          <w:p w:rsidR="007F27AE" w:rsidRPr="007F27AE" w:rsidRDefault="007F27AE" w:rsidP="007F27AE">
            <w:pPr>
              <w:spacing w:after="0" w:line="240" w:lineRule="auto"/>
              <w:jc w:val="right"/>
              <w:rPr>
                <w:rFonts w:ascii="Calibri" w:eastAsia="Times New Roman" w:hAnsi="Calibri" w:cs="Times New Roman"/>
                <w:color w:val="000000"/>
                <w:lang w:eastAsia="pl-PL"/>
              </w:rPr>
            </w:pPr>
            <w:r w:rsidRPr="007F27AE">
              <w:rPr>
                <w:rFonts w:ascii="Calibri" w:eastAsia="Times New Roman" w:hAnsi="Calibri" w:cs="Times New Roman"/>
                <w:color w:val="000000"/>
                <w:lang w:eastAsia="pl-PL"/>
              </w:rPr>
              <w:t> </w:t>
            </w:r>
          </w:p>
        </w:tc>
        <w:tc>
          <w:tcPr>
            <w:tcW w:w="1633" w:type="dxa"/>
            <w:tcBorders>
              <w:top w:val="single" w:sz="4" w:space="0" w:color="959595"/>
              <w:left w:val="single" w:sz="4" w:space="0" w:color="959595"/>
              <w:bottom w:val="nil"/>
              <w:right w:val="single" w:sz="4" w:space="0" w:color="959595"/>
            </w:tcBorders>
            <w:shd w:val="clear" w:color="auto" w:fill="auto"/>
            <w:hideMark/>
          </w:tcPr>
          <w:p w:rsidR="007F27AE" w:rsidRPr="007F27AE" w:rsidRDefault="007F27AE" w:rsidP="007F27AE">
            <w:pPr>
              <w:spacing w:after="0" w:line="240" w:lineRule="auto"/>
              <w:jc w:val="right"/>
              <w:rPr>
                <w:rFonts w:ascii="Calibri" w:eastAsia="Times New Roman" w:hAnsi="Calibri" w:cs="Times New Roman"/>
                <w:color w:val="000000"/>
                <w:lang w:eastAsia="pl-PL"/>
              </w:rPr>
            </w:pPr>
            <w:r w:rsidRPr="007F27AE">
              <w:rPr>
                <w:rFonts w:ascii="Calibri" w:eastAsia="Times New Roman" w:hAnsi="Calibri" w:cs="Times New Roman"/>
                <w:color w:val="000000"/>
                <w:lang w:eastAsia="pl-PL"/>
              </w:rPr>
              <w:t> </w:t>
            </w:r>
          </w:p>
        </w:tc>
      </w:tr>
      <w:tr w:rsidR="007F27AE" w:rsidRPr="007F27AE" w:rsidTr="00984A5D">
        <w:trPr>
          <w:trHeight w:val="709"/>
        </w:trPr>
        <w:tc>
          <w:tcPr>
            <w:tcW w:w="1627" w:type="dxa"/>
            <w:tcBorders>
              <w:top w:val="single" w:sz="4" w:space="0" w:color="959595"/>
              <w:left w:val="single" w:sz="4" w:space="0" w:color="959595"/>
              <w:bottom w:val="nil"/>
              <w:right w:val="nil"/>
            </w:tcBorders>
            <w:shd w:val="clear" w:color="auto" w:fill="auto"/>
            <w:hideMark/>
          </w:tcPr>
          <w:p w:rsidR="007F27AE" w:rsidRPr="007F27AE" w:rsidRDefault="007F27AE" w:rsidP="007F27AE">
            <w:pPr>
              <w:spacing w:after="0" w:line="240" w:lineRule="auto"/>
              <w:rPr>
                <w:rFonts w:ascii="Calibri" w:eastAsia="Times New Roman" w:hAnsi="Calibri" w:cs="Times New Roman"/>
                <w:color w:val="000000"/>
                <w:sz w:val="16"/>
                <w:szCs w:val="16"/>
                <w:lang w:eastAsia="pl-PL"/>
              </w:rPr>
            </w:pPr>
            <w:r w:rsidRPr="007F27AE">
              <w:rPr>
                <w:rFonts w:ascii="Calibri" w:eastAsia="Times New Roman" w:hAnsi="Calibri" w:cs="Times New Roman"/>
                <w:color w:val="000000"/>
                <w:sz w:val="16"/>
                <w:szCs w:val="16"/>
                <w:lang w:eastAsia="pl-PL"/>
              </w:rPr>
              <w:t>ROBOTNICY PRZEMYSŁOWI I RZEMIEŚLNICY</w:t>
            </w:r>
          </w:p>
        </w:tc>
        <w:tc>
          <w:tcPr>
            <w:tcW w:w="3093" w:type="dxa"/>
            <w:tcBorders>
              <w:top w:val="single" w:sz="4" w:space="0" w:color="959595"/>
              <w:left w:val="single" w:sz="4" w:space="0" w:color="959595"/>
              <w:bottom w:val="nil"/>
              <w:right w:val="nil"/>
            </w:tcBorders>
            <w:shd w:val="clear" w:color="auto" w:fill="auto"/>
            <w:hideMark/>
          </w:tcPr>
          <w:p w:rsidR="007F27AE" w:rsidRPr="007F27AE" w:rsidRDefault="007F27AE" w:rsidP="007F27AE">
            <w:pPr>
              <w:spacing w:after="0" w:line="240" w:lineRule="auto"/>
              <w:jc w:val="right"/>
              <w:rPr>
                <w:rFonts w:ascii="Calibri" w:eastAsia="Times New Roman" w:hAnsi="Calibri" w:cs="Times New Roman"/>
                <w:color w:val="000000"/>
                <w:sz w:val="18"/>
                <w:szCs w:val="18"/>
                <w:lang w:eastAsia="pl-PL"/>
              </w:rPr>
            </w:pPr>
            <w:r w:rsidRPr="007F27AE">
              <w:rPr>
                <w:rFonts w:ascii="Calibri" w:eastAsia="Times New Roman" w:hAnsi="Calibri" w:cs="Times New Roman"/>
                <w:color w:val="000000"/>
                <w:sz w:val="18"/>
                <w:szCs w:val="18"/>
                <w:lang w:eastAsia="pl-PL"/>
              </w:rPr>
              <w:t>18,65%</w:t>
            </w:r>
          </w:p>
        </w:tc>
        <w:tc>
          <w:tcPr>
            <w:tcW w:w="3093" w:type="dxa"/>
            <w:tcBorders>
              <w:top w:val="single" w:sz="4" w:space="0" w:color="959595"/>
              <w:left w:val="single" w:sz="4" w:space="0" w:color="959595"/>
              <w:bottom w:val="nil"/>
              <w:right w:val="nil"/>
            </w:tcBorders>
            <w:shd w:val="clear" w:color="auto" w:fill="auto"/>
            <w:hideMark/>
          </w:tcPr>
          <w:p w:rsidR="007F27AE" w:rsidRPr="007F27AE" w:rsidRDefault="007F27AE" w:rsidP="007F27AE">
            <w:pPr>
              <w:spacing w:after="0" w:line="240" w:lineRule="auto"/>
              <w:jc w:val="right"/>
              <w:rPr>
                <w:rFonts w:ascii="Calibri" w:eastAsia="Times New Roman" w:hAnsi="Calibri" w:cs="Times New Roman"/>
                <w:color w:val="000000"/>
                <w:sz w:val="18"/>
                <w:szCs w:val="18"/>
                <w:lang w:eastAsia="pl-PL"/>
              </w:rPr>
            </w:pPr>
            <w:r w:rsidRPr="007F27AE">
              <w:rPr>
                <w:rFonts w:ascii="Calibri" w:eastAsia="Times New Roman" w:hAnsi="Calibri" w:cs="Times New Roman"/>
                <w:color w:val="000000"/>
                <w:sz w:val="18"/>
                <w:szCs w:val="18"/>
                <w:lang w:eastAsia="pl-PL"/>
              </w:rPr>
              <w:t>1,56%</w:t>
            </w:r>
          </w:p>
        </w:tc>
        <w:tc>
          <w:tcPr>
            <w:tcW w:w="1633" w:type="dxa"/>
            <w:tcBorders>
              <w:top w:val="single" w:sz="4" w:space="0" w:color="959595"/>
              <w:left w:val="single" w:sz="4" w:space="0" w:color="959595"/>
              <w:bottom w:val="nil"/>
              <w:right w:val="single" w:sz="4" w:space="0" w:color="959595"/>
            </w:tcBorders>
            <w:shd w:val="clear" w:color="auto" w:fill="auto"/>
            <w:hideMark/>
          </w:tcPr>
          <w:p w:rsidR="007F27AE" w:rsidRPr="007F27AE" w:rsidRDefault="007F27AE" w:rsidP="007F27AE">
            <w:pPr>
              <w:spacing w:after="0" w:line="240" w:lineRule="auto"/>
              <w:jc w:val="right"/>
              <w:rPr>
                <w:rFonts w:ascii="Calibri" w:eastAsia="Times New Roman" w:hAnsi="Calibri" w:cs="Times New Roman"/>
                <w:color w:val="000000"/>
                <w:sz w:val="16"/>
                <w:szCs w:val="16"/>
                <w:lang w:eastAsia="pl-PL"/>
              </w:rPr>
            </w:pPr>
            <w:r w:rsidRPr="007F27AE">
              <w:rPr>
                <w:rFonts w:ascii="Calibri" w:eastAsia="Times New Roman" w:hAnsi="Calibri" w:cs="Times New Roman"/>
                <w:color w:val="000000"/>
                <w:sz w:val="16"/>
                <w:szCs w:val="16"/>
                <w:lang w:eastAsia="pl-PL"/>
              </w:rPr>
              <w:t xml:space="preserve">11,94 </w:t>
            </w:r>
          </w:p>
        </w:tc>
      </w:tr>
      <w:tr w:rsidR="007F27AE" w:rsidRPr="007F27AE" w:rsidTr="00984A5D">
        <w:trPr>
          <w:trHeight w:val="709"/>
        </w:trPr>
        <w:tc>
          <w:tcPr>
            <w:tcW w:w="1627" w:type="dxa"/>
            <w:tcBorders>
              <w:top w:val="single" w:sz="4" w:space="0" w:color="959595"/>
              <w:left w:val="single" w:sz="4" w:space="0" w:color="959595"/>
              <w:bottom w:val="nil"/>
              <w:right w:val="nil"/>
            </w:tcBorders>
            <w:shd w:val="clear" w:color="auto" w:fill="auto"/>
            <w:hideMark/>
          </w:tcPr>
          <w:p w:rsidR="007F27AE" w:rsidRPr="007F27AE" w:rsidRDefault="007F27AE" w:rsidP="007F27AE">
            <w:pPr>
              <w:spacing w:after="0" w:line="240" w:lineRule="auto"/>
              <w:rPr>
                <w:rFonts w:ascii="Calibri" w:eastAsia="Times New Roman" w:hAnsi="Calibri" w:cs="Times New Roman"/>
                <w:color w:val="000000"/>
                <w:sz w:val="16"/>
                <w:szCs w:val="16"/>
                <w:lang w:eastAsia="pl-PL"/>
              </w:rPr>
            </w:pPr>
            <w:r w:rsidRPr="007F27AE">
              <w:rPr>
                <w:rFonts w:ascii="Calibri" w:eastAsia="Times New Roman" w:hAnsi="Calibri" w:cs="Times New Roman"/>
                <w:color w:val="000000"/>
                <w:sz w:val="16"/>
                <w:szCs w:val="16"/>
                <w:lang w:eastAsia="pl-PL"/>
              </w:rPr>
              <w:t>ROLNICY, OGRODNICY, LEŚNICY I RYBACY</w:t>
            </w:r>
          </w:p>
        </w:tc>
        <w:tc>
          <w:tcPr>
            <w:tcW w:w="3093" w:type="dxa"/>
            <w:tcBorders>
              <w:top w:val="single" w:sz="4" w:space="0" w:color="959595"/>
              <w:left w:val="single" w:sz="4" w:space="0" w:color="959595"/>
              <w:bottom w:val="nil"/>
              <w:right w:val="nil"/>
            </w:tcBorders>
            <w:shd w:val="clear" w:color="auto" w:fill="auto"/>
            <w:hideMark/>
          </w:tcPr>
          <w:p w:rsidR="007F27AE" w:rsidRPr="007F27AE" w:rsidRDefault="007F27AE" w:rsidP="007F27AE">
            <w:pPr>
              <w:spacing w:after="0" w:line="240" w:lineRule="auto"/>
              <w:jc w:val="right"/>
              <w:rPr>
                <w:rFonts w:ascii="Calibri" w:eastAsia="Times New Roman" w:hAnsi="Calibri" w:cs="Times New Roman"/>
                <w:color w:val="000000"/>
                <w:sz w:val="18"/>
                <w:szCs w:val="18"/>
                <w:lang w:eastAsia="pl-PL"/>
              </w:rPr>
            </w:pPr>
            <w:r w:rsidRPr="007F27AE">
              <w:rPr>
                <w:rFonts w:ascii="Calibri" w:eastAsia="Times New Roman" w:hAnsi="Calibri" w:cs="Times New Roman"/>
                <w:color w:val="000000"/>
                <w:sz w:val="18"/>
                <w:szCs w:val="18"/>
                <w:lang w:eastAsia="pl-PL"/>
              </w:rPr>
              <w:t>0,86%</w:t>
            </w:r>
          </w:p>
        </w:tc>
        <w:tc>
          <w:tcPr>
            <w:tcW w:w="3093" w:type="dxa"/>
            <w:tcBorders>
              <w:top w:val="single" w:sz="4" w:space="0" w:color="959595"/>
              <w:left w:val="single" w:sz="4" w:space="0" w:color="959595"/>
              <w:bottom w:val="nil"/>
              <w:right w:val="nil"/>
            </w:tcBorders>
            <w:shd w:val="clear" w:color="auto" w:fill="auto"/>
            <w:hideMark/>
          </w:tcPr>
          <w:p w:rsidR="007F27AE" w:rsidRPr="007F27AE" w:rsidRDefault="007F27AE" w:rsidP="007F27AE">
            <w:pPr>
              <w:spacing w:after="0" w:line="240" w:lineRule="auto"/>
              <w:jc w:val="right"/>
              <w:rPr>
                <w:rFonts w:ascii="Calibri" w:eastAsia="Times New Roman" w:hAnsi="Calibri" w:cs="Times New Roman"/>
                <w:color w:val="000000"/>
                <w:lang w:eastAsia="pl-PL"/>
              </w:rPr>
            </w:pPr>
            <w:r w:rsidRPr="007F27AE">
              <w:rPr>
                <w:rFonts w:ascii="Calibri" w:eastAsia="Times New Roman" w:hAnsi="Calibri" w:cs="Times New Roman"/>
                <w:color w:val="000000"/>
                <w:lang w:eastAsia="pl-PL"/>
              </w:rPr>
              <w:t> </w:t>
            </w:r>
          </w:p>
        </w:tc>
        <w:tc>
          <w:tcPr>
            <w:tcW w:w="1633" w:type="dxa"/>
            <w:tcBorders>
              <w:top w:val="single" w:sz="4" w:space="0" w:color="959595"/>
              <w:left w:val="single" w:sz="4" w:space="0" w:color="959595"/>
              <w:bottom w:val="nil"/>
              <w:right w:val="single" w:sz="4" w:space="0" w:color="959595"/>
            </w:tcBorders>
            <w:shd w:val="clear" w:color="auto" w:fill="auto"/>
            <w:hideMark/>
          </w:tcPr>
          <w:p w:rsidR="007F27AE" w:rsidRPr="007F27AE" w:rsidRDefault="007F27AE" w:rsidP="007F27AE">
            <w:pPr>
              <w:spacing w:after="0" w:line="240" w:lineRule="auto"/>
              <w:jc w:val="right"/>
              <w:rPr>
                <w:rFonts w:ascii="Calibri" w:eastAsia="Times New Roman" w:hAnsi="Calibri" w:cs="Times New Roman"/>
                <w:color w:val="000000"/>
                <w:lang w:eastAsia="pl-PL"/>
              </w:rPr>
            </w:pPr>
            <w:r w:rsidRPr="007F27AE">
              <w:rPr>
                <w:rFonts w:ascii="Calibri" w:eastAsia="Times New Roman" w:hAnsi="Calibri" w:cs="Times New Roman"/>
                <w:color w:val="000000"/>
                <w:lang w:eastAsia="pl-PL"/>
              </w:rPr>
              <w:t> </w:t>
            </w:r>
          </w:p>
        </w:tc>
      </w:tr>
      <w:tr w:rsidR="007F27AE" w:rsidRPr="007F27AE" w:rsidTr="00984A5D">
        <w:trPr>
          <w:trHeight w:val="314"/>
        </w:trPr>
        <w:tc>
          <w:tcPr>
            <w:tcW w:w="1627" w:type="dxa"/>
            <w:tcBorders>
              <w:top w:val="single" w:sz="4" w:space="0" w:color="959595"/>
              <w:left w:val="single" w:sz="4" w:space="0" w:color="959595"/>
              <w:bottom w:val="nil"/>
              <w:right w:val="nil"/>
            </w:tcBorders>
            <w:shd w:val="clear" w:color="auto" w:fill="auto"/>
            <w:hideMark/>
          </w:tcPr>
          <w:p w:rsidR="007F27AE" w:rsidRPr="007F27AE" w:rsidRDefault="007F27AE" w:rsidP="007F27AE">
            <w:pPr>
              <w:spacing w:after="0" w:line="240" w:lineRule="auto"/>
              <w:rPr>
                <w:rFonts w:ascii="Calibri" w:eastAsia="Times New Roman" w:hAnsi="Calibri" w:cs="Times New Roman"/>
                <w:color w:val="000000"/>
                <w:sz w:val="16"/>
                <w:szCs w:val="16"/>
                <w:lang w:eastAsia="pl-PL"/>
              </w:rPr>
            </w:pPr>
            <w:r w:rsidRPr="007F27AE">
              <w:rPr>
                <w:rFonts w:ascii="Calibri" w:eastAsia="Times New Roman" w:hAnsi="Calibri" w:cs="Times New Roman"/>
                <w:color w:val="000000"/>
                <w:sz w:val="16"/>
                <w:szCs w:val="16"/>
                <w:lang w:eastAsia="pl-PL"/>
              </w:rPr>
              <w:t>SPECJALIŚCI</w:t>
            </w:r>
          </w:p>
        </w:tc>
        <w:tc>
          <w:tcPr>
            <w:tcW w:w="3093" w:type="dxa"/>
            <w:tcBorders>
              <w:top w:val="single" w:sz="4" w:space="0" w:color="959595"/>
              <w:left w:val="single" w:sz="4" w:space="0" w:color="959595"/>
              <w:bottom w:val="nil"/>
              <w:right w:val="nil"/>
            </w:tcBorders>
            <w:shd w:val="clear" w:color="auto" w:fill="auto"/>
            <w:hideMark/>
          </w:tcPr>
          <w:p w:rsidR="007F27AE" w:rsidRPr="007F27AE" w:rsidRDefault="007F27AE" w:rsidP="007F27AE">
            <w:pPr>
              <w:spacing w:after="0" w:line="240" w:lineRule="auto"/>
              <w:jc w:val="right"/>
              <w:rPr>
                <w:rFonts w:ascii="Calibri" w:eastAsia="Times New Roman" w:hAnsi="Calibri" w:cs="Times New Roman"/>
                <w:color w:val="000000"/>
                <w:sz w:val="18"/>
                <w:szCs w:val="18"/>
                <w:lang w:eastAsia="pl-PL"/>
              </w:rPr>
            </w:pPr>
            <w:r w:rsidRPr="007F27AE">
              <w:rPr>
                <w:rFonts w:ascii="Calibri" w:eastAsia="Times New Roman" w:hAnsi="Calibri" w:cs="Times New Roman"/>
                <w:color w:val="000000"/>
                <w:sz w:val="18"/>
                <w:szCs w:val="18"/>
                <w:lang w:eastAsia="pl-PL"/>
              </w:rPr>
              <w:t>2,58%</w:t>
            </w:r>
          </w:p>
        </w:tc>
        <w:tc>
          <w:tcPr>
            <w:tcW w:w="3093" w:type="dxa"/>
            <w:tcBorders>
              <w:top w:val="single" w:sz="4" w:space="0" w:color="959595"/>
              <w:left w:val="single" w:sz="4" w:space="0" w:color="959595"/>
              <w:bottom w:val="nil"/>
              <w:right w:val="nil"/>
            </w:tcBorders>
            <w:shd w:val="clear" w:color="auto" w:fill="auto"/>
            <w:hideMark/>
          </w:tcPr>
          <w:p w:rsidR="007F27AE" w:rsidRPr="007F27AE" w:rsidRDefault="007F27AE" w:rsidP="007F27AE">
            <w:pPr>
              <w:spacing w:after="0" w:line="240" w:lineRule="auto"/>
              <w:jc w:val="right"/>
              <w:rPr>
                <w:rFonts w:ascii="Calibri" w:eastAsia="Times New Roman" w:hAnsi="Calibri" w:cs="Times New Roman"/>
                <w:color w:val="000000"/>
                <w:sz w:val="18"/>
                <w:szCs w:val="18"/>
                <w:lang w:eastAsia="pl-PL"/>
              </w:rPr>
            </w:pPr>
            <w:r w:rsidRPr="007F27AE">
              <w:rPr>
                <w:rFonts w:ascii="Calibri" w:eastAsia="Times New Roman" w:hAnsi="Calibri" w:cs="Times New Roman"/>
                <w:color w:val="000000"/>
                <w:sz w:val="18"/>
                <w:szCs w:val="18"/>
                <w:lang w:eastAsia="pl-PL"/>
              </w:rPr>
              <w:t>64,06%</w:t>
            </w:r>
          </w:p>
        </w:tc>
        <w:tc>
          <w:tcPr>
            <w:tcW w:w="1633" w:type="dxa"/>
            <w:tcBorders>
              <w:top w:val="single" w:sz="4" w:space="0" w:color="959595"/>
              <w:left w:val="single" w:sz="4" w:space="0" w:color="959595"/>
              <w:bottom w:val="nil"/>
              <w:right w:val="single" w:sz="4" w:space="0" w:color="959595"/>
            </w:tcBorders>
            <w:shd w:val="clear" w:color="auto" w:fill="auto"/>
            <w:hideMark/>
          </w:tcPr>
          <w:p w:rsidR="007F27AE" w:rsidRPr="007F27AE" w:rsidRDefault="007F27AE" w:rsidP="007F27AE">
            <w:pPr>
              <w:spacing w:after="0" w:line="240" w:lineRule="auto"/>
              <w:jc w:val="right"/>
              <w:rPr>
                <w:rFonts w:ascii="Calibri" w:eastAsia="Times New Roman" w:hAnsi="Calibri" w:cs="Times New Roman"/>
                <w:color w:val="000000"/>
                <w:sz w:val="16"/>
                <w:szCs w:val="16"/>
                <w:lang w:eastAsia="pl-PL"/>
              </w:rPr>
            </w:pPr>
            <w:r w:rsidRPr="007F27AE">
              <w:rPr>
                <w:rFonts w:ascii="Calibri" w:eastAsia="Times New Roman" w:hAnsi="Calibri" w:cs="Times New Roman"/>
                <w:color w:val="000000"/>
                <w:sz w:val="16"/>
                <w:szCs w:val="16"/>
                <w:lang w:eastAsia="pl-PL"/>
              </w:rPr>
              <w:t xml:space="preserve">0,04 </w:t>
            </w:r>
          </w:p>
        </w:tc>
      </w:tr>
      <w:tr w:rsidR="007F27AE" w:rsidRPr="007F27AE" w:rsidTr="00984A5D">
        <w:trPr>
          <w:trHeight w:val="472"/>
        </w:trPr>
        <w:tc>
          <w:tcPr>
            <w:tcW w:w="1627" w:type="dxa"/>
            <w:tcBorders>
              <w:top w:val="single" w:sz="4" w:space="0" w:color="959595"/>
              <w:left w:val="single" w:sz="4" w:space="0" w:color="959595"/>
              <w:bottom w:val="single" w:sz="4" w:space="0" w:color="959595"/>
              <w:right w:val="nil"/>
            </w:tcBorders>
            <w:shd w:val="clear" w:color="auto" w:fill="auto"/>
            <w:hideMark/>
          </w:tcPr>
          <w:p w:rsidR="007F27AE" w:rsidRPr="007F27AE" w:rsidRDefault="007F27AE" w:rsidP="007F27AE">
            <w:pPr>
              <w:spacing w:after="0" w:line="240" w:lineRule="auto"/>
              <w:rPr>
                <w:rFonts w:ascii="Calibri" w:eastAsia="Times New Roman" w:hAnsi="Calibri" w:cs="Times New Roman"/>
                <w:color w:val="000000"/>
                <w:sz w:val="16"/>
                <w:szCs w:val="16"/>
                <w:lang w:eastAsia="pl-PL"/>
              </w:rPr>
            </w:pPr>
            <w:r w:rsidRPr="007F27AE">
              <w:rPr>
                <w:rFonts w:ascii="Calibri" w:eastAsia="Times New Roman" w:hAnsi="Calibri" w:cs="Times New Roman"/>
                <w:color w:val="000000"/>
                <w:sz w:val="16"/>
                <w:szCs w:val="16"/>
                <w:lang w:eastAsia="pl-PL"/>
              </w:rPr>
              <w:t>TECHNICY I INNY ŚREDNI PERSONEL</w:t>
            </w:r>
          </w:p>
        </w:tc>
        <w:tc>
          <w:tcPr>
            <w:tcW w:w="3093" w:type="dxa"/>
            <w:tcBorders>
              <w:top w:val="single" w:sz="4" w:space="0" w:color="959595"/>
              <w:left w:val="single" w:sz="4" w:space="0" w:color="959595"/>
              <w:bottom w:val="single" w:sz="4" w:space="0" w:color="959595"/>
              <w:right w:val="nil"/>
            </w:tcBorders>
            <w:shd w:val="clear" w:color="auto" w:fill="auto"/>
            <w:hideMark/>
          </w:tcPr>
          <w:p w:rsidR="007F27AE" w:rsidRPr="007F27AE" w:rsidRDefault="007F27AE" w:rsidP="007F27AE">
            <w:pPr>
              <w:spacing w:after="0" w:line="240" w:lineRule="auto"/>
              <w:jc w:val="right"/>
              <w:rPr>
                <w:rFonts w:ascii="Calibri" w:eastAsia="Times New Roman" w:hAnsi="Calibri" w:cs="Times New Roman"/>
                <w:color w:val="000000"/>
                <w:sz w:val="18"/>
                <w:szCs w:val="18"/>
                <w:lang w:eastAsia="pl-PL"/>
              </w:rPr>
            </w:pPr>
            <w:r w:rsidRPr="007F27AE">
              <w:rPr>
                <w:rFonts w:ascii="Calibri" w:eastAsia="Times New Roman" w:hAnsi="Calibri" w:cs="Times New Roman"/>
                <w:color w:val="000000"/>
                <w:sz w:val="18"/>
                <w:szCs w:val="18"/>
                <w:lang w:eastAsia="pl-PL"/>
              </w:rPr>
              <w:t>2,15%</w:t>
            </w:r>
          </w:p>
        </w:tc>
        <w:tc>
          <w:tcPr>
            <w:tcW w:w="3093" w:type="dxa"/>
            <w:tcBorders>
              <w:top w:val="single" w:sz="4" w:space="0" w:color="959595"/>
              <w:left w:val="single" w:sz="4" w:space="0" w:color="959595"/>
              <w:bottom w:val="single" w:sz="4" w:space="0" w:color="959595"/>
              <w:right w:val="nil"/>
            </w:tcBorders>
            <w:shd w:val="clear" w:color="auto" w:fill="auto"/>
            <w:hideMark/>
          </w:tcPr>
          <w:p w:rsidR="007F27AE" w:rsidRPr="007F27AE" w:rsidRDefault="007F27AE" w:rsidP="007F27AE">
            <w:pPr>
              <w:spacing w:after="0" w:line="240" w:lineRule="auto"/>
              <w:jc w:val="right"/>
              <w:rPr>
                <w:rFonts w:ascii="Calibri" w:eastAsia="Times New Roman" w:hAnsi="Calibri" w:cs="Times New Roman"/>
                <w:color w:val="000000"/>
                <w:sz w:val="18"/>
                <w:szCs w:val="18"/>
                <w:lang w:eastAsia="pl-PL"/>
              </w:rPr>
            </w:pPr>
            <w:r w:rsidRPr="007F27AE">
              <w:rPr>
                <w:rFonts w:ascii="Calibri" w:eastAsia="Times New Roman" w:hAnsi="Calibri" w:cs="Times New Roman"/>
                <w:color w:val="000000"/>
                <w:sz w:val="18"/>
                <w:szCs w:val="18"/>
                <w:lang w:eastAsia="pl-PL"/>
              </w:rPr>
              <w:t>18,75%</w:t>
            </w:r>
          </w:p>
        </w:tc>
        <w:tc>
          <w:tcPr>
            <w:tcW w:w="1633" w:type="dxa"/>
            <w:tcBorders>
              <w:top w:val="single" w:sz="4" w:space="0" w:color="959595"/>
              <w:left w:val="single" w:sz="4" w:space="0" w:color="959595"/>
              <w:bottom w:val="single" w:sz="4" w:space="0" w:color="959595"/>
              <w:right w:val="single" w:sz="4" w:space="0" w:color="959595"/>
            </w:tcBorders>
            <w:shd w:val="clear" w:color="auto" w:fill="auto"/>
            <w:hideMark/>
          </w:tcPr>
          <w:p w:rsidR="007F27AE" w:rsidRPr="007F27AE" w:rsidRDefault="007F27AE" w:rsidP="007F27AE">
            <w:pPr>
              <w:spacing w:after="0" w:line="240" w:lineRule="auto"/>
              <w:jc w:val="right"/>
              <w:rPr>
                <w:rFonts w:ascii="Calibri" w:eastAsia="Times New Roman" w:hAnsi="Calibri" w:cs="Times New Roman"/>
                <w:color w:val="000000"/>
                <w:sz w:val="16"/>
                <w:szCs w:val="16"/>
                <w:lang w:eastAsia="pl-PL"/>
              </w:rPr>
            </w:pPr>
            <w:r w:rsidRPr="007F27AE">
              <w:rPr>
                <w:rFonts w:ascii="Calibri" w:eastAsia="Times New Roman" w:hAnsi="Calibri" w:cs="Times New Roman"/>
                <w:color w:val="000000"/>
                <w:sz w:val="16"/>
                <w:szCs w:val="16"/>
                <w:lang w:eastAsia="pl-PL"/>
              </w:rPr>
              <w:t xml:space="preserve">0,11 </w:t>
            </w:r>
          </w:p>
        </w:tc>
      </w:tr>
    </w:tbl>
    <w:p w:rsidR="00984A5D" w:rsidRDefault="00984A5D">
      <w:pPr>
        <w:rPr>
          <w:sz w:val="20"/>
          <w:szCs w:val="20"/>
        </w:rPr>
      </w:pPr>
    </w:p>
    <w:p w:rsidR="00984A5D" w:rsidRDefault="00984A5D">
      <w:pPr>
        <w:rPr>
          <w:sz w:val="20"/>
          <w:szCs w:val="20"/>
        </w:rPr>
      </w:pPr>
    </w:p>
    <w:p w:rsidR="00984A5D" w:rsidRDefault="00984A5D" w:rsidP="00D509A4">
      <w:pPr>
        <w:spacing w:line="360" w:lineRule="auto"/>
        <w:ind w:firstLine="708"/>
        <w:jc w:val="both"/>
        <w:rPr>
          <w:rFonts w:ascii="Times New Roman" w:hAnsi="Times New Roman" w:cs="Times New Roman"/>
          <w:sz w:val="24"/>
          <w:szCs w:val="24"/>
        </w:rPr>
      </w:pPr>
      <w:r>
        <w:rPr>
          <w:sz w:val="20"/>
          <w:szCs w:val="20"/>
        </w:rPr>
        <w:br w:type="page"/>
      </w:r>
      <w:r w:rsidRPr="003A6A64">
        <w:rPr>
          <w:rFonts w:ascii="Times New Roman" w:hAnsi="Times New Roman" w:cs="Times New Roman"/>
          <w:sz w:val="24"/>
          <w:szCs w:val="24"/>
        </w:rPr>
        <w:lastRenderedPageBreak/>
        <w:t xml:space="preserve">Wartość wskaźnika zróżnicowania ofert pracy mniejsza od 1 oznacza grupę zawodów, </w:t>
      </w:r>
      <w:r w:rsidR="003A6A64">
        <w:rPr>
          <w:rFonts w:ascii="Times New Roman" w:hAnsi="Times New Roman" w:cs="Times New Roman"/>
          <w:sz w:val="24"/>
          <w:szCs w:val="24"/>
        </w:rPr>
        <w:t xml:space="preserve">                       </w:t>
      </w:r>
      <w:r w:rsidRPr="003A6A64">
        <w:rPr>
          <w:rFonts w:ascii="Times New Roman" w:hAnsi="Times New Roman" w:cs="Times New Roman"/>
          <w:sz w:val="24"/>
          <w:szCs w:val="24"/>
        </w:rPr>
        <w:t>w której oferty pracy są zgłaszane przede wszystkim poza PUP, co oznacza, że pracodawcy znacznie częściej oferują pracę za pośrednictwem portali internetowych dla tych zawodów.</w:t>
      </w:r>
      <w:r w:rsidRPr="003A6A64">
        <w:rPr>
          <w:rFonts w:ascii="Times New Roman" w:hAnsi="Times New Roman" w:cs="Times New Roman"/>
          <w:sz w:val="24"/>
          <w:szCs w:val="24"/>
        </w:rPr>
        <w:br/>
      </w:r>
      <w:r w:rsidR="003A6A64" w:rsidRPr="003A6A64">
        <w:rPr>
          <w:rFonts w:ascii="Times New Roman" w:hAnsi="Times New Roman" w:cs="Times New Roman"/>
          <w:sz w:val="24"/>
          <w:szCs w:val="24"/>
        </w:rPr>
        <w:t xml:space="preserve">Wartość wskaźnika większa od 1 oznacza natomiast grupę zawodów, w której oferty pracy są zgłaszane przede wszystkim do PUP, czyli pracodawcy znacznie częściej poszukują pracowników za pośrednictwem PUP niż w Internecie. </w:t>
      </w:r>
    </w:p>
    <w:p w:rsidR="003A6A64" w:rsidRPr="00156EF8" w:rsidRDefault="003A6A64" w:rsidP="003A6A64">
      <w:pPr>
        <w:pStyle w:val="Nagwek1"/>
        <w:rPr>
          <w:rFonts w:ascii="Times New Roman" w:hAnsi="Times New Roman" w:cs="Times New Roman"/>
        </w:rPr>
      </w:pPr>
      <w:bookmarkStart w:id="7" w:name="_Toc337478554"/>
      <w:r w:rsidRPr="00156EF8">
        <w:rPr>
          <w:rFonts w:ascii="Times New Roman" w:hAnsi="Times New Roman" w:cs="Times New Roman"/>
        </w:rPr>
        <w:t>Ranking zawodów i kwalifikacji deficytowych i nadwyżkowych</w:t>
      </w:r>
      <w:bookmarkEnd w:id="7"/>
    </w:p>
    <w:p w:rsidR="003A6A64" w:rsidRPr="00CD7699" w:rsidRDefault="003A6A64" w:rsidP="003A6A64">
      <w:pPr>
        <w:pStyle w:val="tekst"/>
        <w:rPr>
          <w:rFonts w:cs="Times New Roman"/>
          <w:szCs w:val="24"/>
        </w:rPr>
      </w:pPr>
      <w:bookmarkStart w:id="8" w:name="_Toc329163745"/>
      <w:r w:rsidRPr="00CD7699">
        <w:rPr>
          <w:rFonts w:cs="Times New Roman"/>
          <w:szCs w:val="24"/>
        </w:rPr>
        <w:t xml:space="preserve">Rankingi zawodów i kwalifikacji deficytowych i nadwyżkowych konstruowane </w:t>
      </w:r>
      <w:r w:rsidR="0076748E">
        <w:rPr>
          <w:rFonts w:cs="Times New Roman"/>
          <w:szCs w:val="24"/>
        </w:rPr>
        <w:t xml:space="preserve">                          </w:t>
      </w:r>
      <w:r w:rsidRPr="00CD7699">
        <w:rPr>
          <w:rFonts w:cs="Times New Roman"/>
          <w:szCs w:val="24"/>
        </w:rPr>
        <w:t>są w oparciu o wartości trzech mierników: liczby bezrobotnych na 1 ofertę pracy (</w:t>
      </w:r>
      <m:oMath>
        <m:sSubSup>
          <m:sSubSupPr>
            <m:ctrlPr>
              <w:rPr>
                <w:rFonts w:ascii="Cambria Math" w:hAnsi="Cambria Math" w:cs="Times New Roman"/>
                <w:i/>
                <w:szCs w:val="24"/>
              </w:rPr>
            </m:ctrlPr>
          </m:sSubSupPr>
          <m:e>
            <m:r>
              <w:rPr>
                <w:rFonts w:ascii="Cambria Math" w:hAnsi="Cambria Math" w:cs="Times New Roman"/>
                <w:szCs w:val="24"/>
              </w:rPr>
              <m:t>B/O</m:t>
            </m:r>
          </m:e>
          <m:sub>
            <m:r>
              <w:rPr>
                <w:rFonts w:ascii="Cambria Math" w:hAnsi="Cambria Math" w:cs="Times New Roman"/>
                <w:szCs w:val="24"/>
              </w:rPr>
              <m:t>t</m:t>
            </m:r>
          </m:sub>
          <m:sup>
            <m:r>
              <w:rPr>
                <w:rFonts w:ascii="Cambria Math" w:hAnsi="Cambria Math" w:cs="Times New Roman"/>
                <w:szCs w:val="24"/>
              </w:rPr>
              <m:t>k</m:t>
            </m:r>
          </m:sup>
        </m:sSubSup>
        <m:r>
          <w:rPr>
            <w:rFonts w:ascii="Cambria Math" w:hAnsi="Cambria Math" w:cs="Times New Roman"/>
            <w:szCs w:val="24"/>
          </w:rPr>
          <m:t>)</m:t>
        </m:r>
      </m:oMath>
      <w:r w:rsidRPr="00CD7699">
        <w:rPr>
          <w:rFonts w:cs="Times New Roman"/>
          <w:szCs w:val="24"/>
        </w:rPr>
        <w:t>, wskaźnika długotrwałego bezrobocia (</w:t>
      </w:r>
      <m:oMath>
        <m:sSubSup>
          <m:sSubSupPr>
            <m:ctrlPr>
              <w:rPr>
                <w:rFonts w:ascii="Cambria Math" w:hAnsi="Cambria Math" w:cs="Times New Roman"/>
                <w:i/>
                <w:szCs w:val="24"/>
              </w:rPr>
            </m:ctrlPr>
          </m:sSubSupPr>
          <m:e>
            <m:r>
              <w:rPr>
                <w:rFonts w:ascii="Cambria Math" w:hAnsi="Cambria Math" w:cs="Times New Roman"/>
                <w:szCs w:val="24"/>
              </w:rPr>
              <m:t>WDB</m:t>
            </m:r>
          </m:e>
          <m:sub>
            <m:r>
              <w:rPr>
                <w:rFonts w:ascii="Cambria Math" w:hAnsi="Cambria Math" w:cs="Times New Roman"/>
                <w:szCs w:val="24"/>
              </w:rPr>
              <m:t>t</m:t>
            </m:r>
          </m:sub>
          <m:sup>
            <m:r>
              <w:rPr>
                <w:rFonts w:ascii="Cambria Math" w:hAnsi="Cambria Math" w:cs="Times New Roman"/>
                <w:szCs w:val="24"/>
              </w:rPr>
              <m:t>k</m:t>
            </m:r>
          </m:sup>
        </m:sSubSup>
      </m:oMath>
      <w:r w:rsidRPr="00CD7699">
        <w:rPr>
          <w:rFonts w:cs="Times New Roman"/>
          <w:szCs w:val="24"/>
        </w:rPr>
        <w:t>) oraz wskaźnika płynności bezrobotnych (</w:t>
      </w:r>
      <m:oMath>
        <m:sSubSup>
          <m:sSubSupPr>
            <m:ctrlPr>
              <w:rPr>
                <w:rFonts w:ascii="Cambria Math" w:hAnsi="Cambria Math" w:cs="Times New Roman"/>
                <w:i/>
                <w:szCs w:val="24"/>
              </w:rPr>
            </m:ctrlPr>
          </m:sSubSupPr>
          <m:e>
            <m:r>
              <w:rPr>
                <w:rFonts w:ascii="Cambria Math" w:hAnsi="Cambria Math" w:cs="Times New Roman"/>
                <w:szCs w:val="24"/>
              </w:rPr>
              <m:t>WPB</m:t>
            </m:r>
          </m:e>
          <m:sub>
            <m:r>
              <w:rPr>
                <w:rFonts w:ascii="Cambria Math" w:hAnsi="Cambria Math" w:cs="Times New Roman"/>
                <w:szCs w:val="24"/>
              </w:rPr>
              <m:t>t</m:t>
            </m:r>
          </m:sub>
          <m:sup>
            <m:r>
              <w:rPr>
                <w:rFonts w:ascii="Cambria Math" w:hAnsi="Cambria Math" w:cs="Times New Roman"/>
                <w:szCs w:val="24"/>
              </w:rPr>
              <m:t>k</m:t>
            </m:r>
          </m:sup>
        </m:sSubSup>
      </m:oMath>
      <w:r w:rsidRPr="00CD7699">
        <w:rPr>
          <w:rFonts w:cs="Times New Roman"/>
          <w:szCs w:val="24"/>
        </w:rPr>
        <w:t xml:space="preserve">). Identyfikacja deficytu i nadwyżki oraz ich podział na maksymalny, średni i mały następuje poprzez nałożenie warunków ograniczających na ww. mierniki. </w:t>
      </w:r>
      <w:bookmarkStart w:id="9" w:name="_Toc337478555"/>
    </w:p>
    <w:bookmarkEnd w:id="8"/>
    <w:bookmarkEnd w:id="9"/>
    <w:p w:rsidR="003A6A64" w:rsidRDefault="003A6A64" w:rsidP="003A6A64">
      <w:pPr>
        <w:pStyle w:val="tekst"/>
        <w:rPr>
          <w:rFonts w:cs="Times New Roman"/>
          <w:szCs w:val="24"/>
        </w:rPr>
      </w:pPr>
      <w:r w:rsidRPr="00CD7699">
        <w:rPr>
          <w:rFonts w:cs="Times New Roman"/>
          <w:szCs w:val="24"/>
        </w:rPr>
        <w:t>Zawody, kwalifikacje deficytowe to takie, na które istnieje na rynku pracy wyższe zapotrzebowanie niż liczba bezrobotnych w danym zawodzie i posiadających określone kwalifikacje. Na potrzeby opracowania rankingu zawodów, kwalifikacji deficytowych zdefiniowano je jako te, dla których liczba ofert pracy jest wyższa niż liczba bezrobotnych (</w:t>
      </w:r>
      <m:oMath>
        <m:sSubSup>
          <m:sSubSupPr>
            <m:ctrlPr>
              <w:rPr>
                <w:rFonts w:ascii="Cambria Math" w:hAnsi="Cambria Math" w:cs="Times New Roman"/>
                <w:i/>
                <w:szCs w:val="24"/>
              </w:rPr>
            </m:ctrlPr>
          </m:sSubSupPr>
          <m:e>
            <m:r>
              <w:rPr>
                <w:rFonts w:ascii="Cambria Math" w:hAnsi="Cambria Math" w:cs="Times New Roman"/>
                <w:szCs w:val="24"/>
              </w:rPr>
              <m:t>B/O</m:t>
            </m:r>
          </m:e>
          <m:sub>
            <m:r>
              <w:rPr>
                <w:rFonts w:ascii="Cambria Math" w:hAnsi="Cambria Math" w:cs="Times New Roman"/>
                <w:szCs w:val="24"/>
              </w:rPr>
              <m:t>t</m:t>
            </m:r>
          </m:sub>
          <m:sup>
            <m:r>
              <w:rPr>
                <w:rFonts w:ascii="Cambria Math" w:hAnsi="Cambria Math" w:cs="Times New Roman"/>
                <w:szCs w:val="24"/>
              </w:rPr>
              <m:t>k</m:t>
            </m:r>
          </m:sup>
        </m:sSubSup>
        <m:r>
          <w:rPr>
            <w:rFonts w:ascii="Cambria Math" w:hAnsi="Cambria Math" w:cs="Times New Roman"/>
            <w:szCs w:val="24"/>
          </w:rPr>
          <m:t>&lt;1</m:t>
        </m:r>
      </m:oMath>
      <w:r w:rsidRPr="00CD7699">
        <w:rPr>
          <w:rFonts w:cs="Times New Roman"/>
          <w:szCs w:val="24"/>
        </w:rPr>
        <w:t xml:space="preserve">), odsetek długotrwale bezrobotnych jest nieznaczny </w:t>
      </w:r>
      <m:oMath>
        <m:sSubSup>
          <m:sSubSupPr>
            <m:ctrlPr>
              <w:rPr>
                <w:rFonts w:ascii="Cambria Math" w:hAnsi="Cambria Math" w:cs="Times New Roman"/>
                <w:i/>
                <w:szCs w:val="24"/>
              </w:rPr>
            </m:ctrlPr>
          </m:sSubSupPr>
          <m:e>
            <m:r>
              <w:rPr>
                <w:rFonts w:ascii="Cambria Math" w:hAnsi="Cambria Math" w:cs="Times New Roman"/>
                <w:szCs w:val="24"/>
              </w:rPr>
              <m:t>(WDB</m:t>
            </m:r>
          </m:e>
          <m:sub>
            <m:r>
              <w:rPr>
                <w:rFonts w:ascii="Cambria Math" w:hAnsi="Cambria Math" w:cs="Times New Roman"/>
                <w:szCs w:val="24"/>
              </w:rPr>
              <m:t>t</m:t>
            </m:r>
          </m:sub>
          <m:sup>
            <m:r>
              <w:rPr>
                <w:rFonts w:ascii="Cambria Math" w:hAnsi="Cambria Math" w:cs="Times New Roman"/>
                <w:szCs w:val="24"/>
              </w:rPr>
              <m:t>k</m:t>
            </m:r>
          </m:sup>
        </m:sSubSup>
        <m:r>
          <m:rPr>
            <m:sty m:val="p"/>
          </m:rPr>
          <w:rPr>
            <w:rFonts w:ascii="Cambria Math" w:hAnsi="Cambria Math" w:cs="Times New Roman"/>
            <w:szCs w:val="24"/>
          </w:rPr>
          <m:t>≤5%)</m:t>
        </m:r>
      </m:oMath>
      <w:r w:rsidRPr="00CD7699">
        <w:rPr>
          <w:rFonts w:cs="Times New Roman"/>
          <w:szCs w:val="24"/>
        </w:rPr>
        <w:t xml:space="preserve">, a odpływ bezrobotnych przewyższa ich napływ </w:t>
      </w:r>
      <m:oMath>
        <m:sSubSup>
          <m:sSubSupPr>
            <m:ctrlPr>
              <w:rPr>
                <w:rFonts w:ascii="Cambria Math" w:hAnsi="Cambria Math" w:cs="Times New Roman"/>
                <w:i/>
                <w:szCs w:val="24"/>
              </w:rPr>
            </m:ctrlPr>
          </m:sSubSupPr>
          <m:e>
            <m:r>
              <w:rPr>
                <w:rFonts w:ascii="Cambria Math" w:hAnsi="Cambria Math" w:cs="Times New Roman"/>
                <w:szCs w:val="24"/>
              </w:rPr>
              <m:t>(WPB</m:t>
            </m:r>
          </m:e>
          <m:sub>
            <m:r>
              <w:rPr>
                <w:rFonts w:ascii="Cambria Math" w:hAnsi="Cambria Math" w:cs="Times New Roman"/>
                <w:szCs w:val="24"/>
              </w:rPr>
              <m:t>t</m:t>
            </m:r>
          </m:sub>
          <m:sup>
            <m:r>
              <w:rPr>
                <w:rFonts w:ascii="Cambria Math" w:hAnsi="Cambria Math" w:cs="Times New Roman"/>
                <w:szCs w:val="24"/>
              </w:rPr>
              <m:t>k</m:t>
            </m:r>
          </m:sup>
        </m:sSubSup>
        <m:r>
          <w:rPr>
            <w:rFonts w:ascii="Cambria Math" w:eastAsiaTheme="minorEastAsia" w:hAnsi="Cambria Math" w:cs="Times New Roman"/>
            <w:szCs w:val="24"/>
          </w:rPr>
          <m:t>&gt;1)</m:t>
        </m:r>
      </m:oMath>
      <w:r w:rsidRPr="00CD7699">
        <w:rPr>
          <w:rFonts w:cs="Times New Roman"/>
          <w:szCs w:val="24"/>
        </w:rPr>
        <w:t xml:space="preserve"> w danym okresie sprawozdawczym.</w:t>
      </w:r>
    </w:p>
    <w:p w:rsidR="004B5720" w:rsidRPr="00CD7699" w:rsidRDefault="004B5720" w:rsidP="003A6A64">
      <w:pPr>
        <w:pStyle w:val="tekst"/>
        <w:rPr>
          <w:rFonts w:cs="Times New Roman"/>
          <w:szCs w:val="24"/>
        </w:rPr>
      </w:pPr>
    </w:p>
    <w:p w:rsidR="00FF0B1F" w:rsidRDefault="00FF0B1F" w:rsidP="00FF0B1F">
      <w:pPr>
        <w:pStyle w:val="tekst"/>
        <w:ind w:firstLine="0"/>
      </w:pPr>
      <w:r>
        <w:rPr>
          <w:b/>
          <w:bCs/>
          <w:sz w:val="20"/>
          <w:szCs w:val="20"/>
        </w:rPr>
        <w:t>Tabela 5. Ranking elementarnych grup zawodów deficytowych w 2015 roku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2"/>
        <w:gridCol w:w="1324"/>
        <w:gridCol w:w="660"/>
        <w:gridCol w:w="709"/>
        <w:gridCol w:w="207"/>
        <w:gridCol w:w="643"/>
        <w:gridCol w:w="993"/>
        <w:gridCol w:w="135"/>
        <w:gridCol w:w="715"/>
        <w:gridCol w:w="1056"/>
        <w:gridCol w:w="78"/>
        <w:gridCol w:w="1685"/>
        <w:gridCol w:w="8"/>
      </w:tblGrid>
      <w:tr w:rsidR="00FF0B1F" w:rsidTr="008C24AB">
        <w:trPr>
          <w:trHeight w:val="86"/>
        </w:trPr>
        <w:tc>
          <w:tcPr>
            <w:tcW w:w="8855" w:type="dxa"/>
            <w:gridSpan w:val="13"/>
          </w:tcPr>
          <w:p w:rsidR="00FF0B1F" w:rsidRPr="001A6FBE" w:rsidRDefault="00FF0B1F" w:rsidP="008C24AB">
            <w:pPr>
              <w:pStyle w:val="Default"/>
              <w:rPr>
                <w:rFonts w:ascii="Times New Roman" w:hAnsi="Times New Roman" w:cs="Times New Roman"/>
                <w:b/>
              </w:rPr>
            </w:pPr>
            <w:r w:rsidRPr="001A6FBE">
              <w:rPr>
                <w:rFonts w:ascii="Times New Roman" w:hAnsi="Times New Roman" w:cs="Times New Roman"/>
                <w:b/>
              </w:rPr>
              <w:t xml:space="preserve">MAKSYMALNY DEFICYT* </w:t>
            </w:r>
          </w:p>
        </w:tc>
      </w:tr>
      <w:tr w:rsidR="00FF0B1F" w:rsidTr="00902F8C">
        <w:trPr>
          <w:trHeight w:val="808"/>
        </w:trPr>
        <w:tc>
          <w:tcPr>
            <w:tcW w:w="642" w:type="dxa"/>
            <w:shd w:val="clear" w:color="auto" w:fill="C6D9F1" w:themeFill="text2" w:themeFillTint="33"/>
          </w:tcPr>
          <w:p w:rsidR="00FF0B1F" w:rsidRDefault="00FF0B1F" w:rsidP="008C24AB">
            <w:pPr>
              <w:pStyle w:val="Default"/>
              <w:rPr>
                <w:sz w:val="18"/>
                <w:szCs w:val="18"/>
              </w:rPr>
            </w:pPr>
            <w:r>
              <w:rPr>
                <w:b/>
                <w:bCs/>
                <w:sz w:val="18"/>
                <w:szCs w:val="18"/>
              </w:rPr>
              <w:t xml:space="preserve">Kod </w:t>
            </w:r>
          </w:p>
        </w:tc>
        <w:tc>
          <w:tcPr>
            <w:tcW w:w="2900" w:type="dxa"/>
            <w:gridSpan w:val="4"/>
            <w:shd w:val="clear" w:color="auto" w:fill="C6D9F1" w:themeFill="text2" w:themeFillTint="33"/>
          </w:tcPr>
          <w:p w:rsidR="00FF0B1F" w:rsidRDefault="00FF0B1F" w:rsidP="008C24AB">
            <w:pPr>
              <w:pStyle w:val="Default"/>
              <w:rPr>
                <w:sz w:val="18"/>
                <w:szCs w:val="18"/>
              </w:rPr>
            </w:pPr>
            <w:r>
              <w:rPr>
                <w:b/>
                <w:bCs/>
                <w:sz w:val="18"/>
                <w:szCs w:val="18"/>
              </w:rPr>
              <w:t xml:space="preserve">Elementarna grupa zawodów </w:t>
            </w:r>
          </w:p>
        </w:tc>
        <w:tc>
          <w:tcPr>
            <w:tcW w:w="1771" w:type="dxa"/>
            <w:gridSpan w:val="3"/>
            <w:shd w:val="clear" w:color="auto" w:fill="C6D9F1" w:themeFill="text2" w:themeFillTint="33"/>
          </w:tcPr>
          <w:p w:rsidR="00FF0B1F" w:rsidRDefault="00FF0B1F" w:rsidP="008C24AB">
            <w:pPr>
              <w:pStyle w:val="Default"/>
              <w:rPr>
                <w:sz w:val="18"/>
                <w:szCs w:val="18"/>
              </w:rPr>
            </w:pPr>
            <w:r>
              <w:rPr>
                <w:b/>
                <w:bCs/>
                <w:sz w:val="18"/>
                <w:szCs w:val="18"/>
              </w:rPr>
              <w:t>Liczba dostępnych ofert pracy (</w:t>
            </w:r>
            <w:r>
              <w:rPr>
                <w:rFonts w:ascii="Cambria Math" w:hAnsi="Cambria Math" w:cs="Cambria Math"/>
                <w:sz w:val="18"/>
                <w:szCs w:val="18"/>
              </w:rPr>
              <w:t>𝑶</w:t>
            </w:r>
            <w:r>
              <w:rPr>
                <w:rFonts w:ascii="Cambria Math" w:hAnsi="Cambria Math" w:cs="Cambria Math"/>
                <w:sz w:val="13"/>
                <w:szCs w:val="13"/>
              </w:rPr>
              <w:t>𝒕𝒌</w:t>
            </w:r>
            <w:r>
              <w:rPr>
                <w:b/>
                <w:bCs/>
                <w:sz w:val="18"/>
                <w:szCs w:val="18"/>
              </w:rPr>
              <w:t xml:space="preserve">) </w:t>
            </w:r>
          </w:p>
        </w:tc>
        <w:tc>
          <w:tcPr>
            <w:tcW w:w="1771" w:type="dxa"/>
            <w:gridSpan w:val="2"/>
            <w:shd w:val="clear" w:color="auto" w:fill="C6D9F1" w:themeFill="text2" w:themeFillTint="33"/>
          </w:tcPr>
          <w:p w:rsidR="00FF0B1F" w:rsidRDefault="00FF0B1F" w:rsidP="008C24AB">
            <w:pPr>
              <w:pStyle w:val="Default"/>
              <w:rPr>
                <w:sz w:val="18"/>
                <w:szCs w:val="18"/>
              </w:rPr>
            </w:pPr>
            <w:r>
              <w:rPr>
                <w:b/>
                <w:bCs/>
                <w:sz w:val="18"/>
                <w:szCs w:val="18"/>
              </w:rPr>
              <w:t xml:space="preserve">Odsetek ofert subsydiowanych </w:t>
            </w:r>
          </w:p>
        </w:tc>
        <w:tc>
          <w:tcPr>
            <w:tcW w:w="1771" w:type="dxa"/>
            <w:gridSpan w:val="3"/>
            <w:shd w:val="clear" w:color="auto" w:fill="C6D9F1" w:themeFill="text2" w:themeFillTint="33"/>
          </w:tcPr>
          <w:p w:rsidR="00FF0B1F" w:rsidRDefault="00FF0B1F" w:rsidP="008C24AB">
            <w:pPr>
              <w:pStyle w:val="Default"/>
              <w:rPr>
                <w:sz w:val="18"/>
                <w:szCs w:val="18"/>
              </w:rPr>
            </w:pPr>
            <w:r>
              <w:rPr>
                <w:b/>
                <w:bCs/>
                <w:sz w:val="18"/>
                <w:szCs w:val="18"/>
              </w:rPr>
              <w:t xml:space="preserve">Odsetek wolnych miejsc pracy i miejsc aktywizacji zawodowej </w:t>
            </w:r>
          </w:p>
        </w:tc>
      </w:tr>
      <w:tr w:rsidR="00FF0B1F" w:rsidTr="008C24AB">
        <w:trPr>
          <w:trHeight w:val="196"/>
        </w:trPr>
        <w:tc>
          <w:tcPr>
            <w:tcW w:w="642" w:type="dxa"/>
          </w:tcPr>
          <w:p w:rsidR="00FF0B1F" w:rsidRDefault="008C24AB" w:rsidP="008C24AB">
            <w:pPr>
              <w:pStyle w:val="Default"/>
              <w:rPr>
                <w:sz w:val="18"/>
                <w:szCs w:val="18"/>
              </w:rPr>
            </w:pPr>
            <w:r>
              <w:rPr>
                <w:b/>
                <w:bCs/>
                <w:sz w:val="18"/>
                <w:szCs w:val="18"/>
              </w:rPr>
              <w:t>2281</w:t>
            </w:r>
          </w:p>
        </w:tc>
        <w:tc>
          <w:tcPr>
            <w:tcW w:w="2900" w:type="dxa"/>
            <w:gridSpan w:val="4"/>
          </w:tcPr>
          <w:p w:rsidR="00FF0B1F" w:rsidRDefault="008C24AB" w:rsidP="008C24AB">
            <w:pPr>
              <w:pStyle w:val="Default"/>
              <w:rPr>
                <w:sz w:val="18"/>
                <w:szCs w:val="18"/>
              </w:rPr>
            </w:pPr>
            <w:r>
              <w:rPr>
                <w:sz w:val="18"/>
                <w:szCs w:val="18"/>
              </w:rPr>
              <w:t>Farmaceuci bez specjalizacji lub w trakcie specjalizacji</w:t>
            </w:r>
            <w:r w:rsidR="00FF0B1F">
              <w:rPr>
                <w:sz w:val="18"/>
                <w:szCs w:val="18"/>
              </w:rPr>
              <w:t xml:space="preserve"> </w:t>
            </w:r>
          </w:p>
        </w:tc>
        <w:tc>
          <w:tcPr>
            <w:tcW w:w="1771" w:type="dxa"/>
            <w:gridSpan w:val="3"/>
          </w:tcPr>
          <w:p w:rsidR="00FF0B1F" w:rsidRDefault="00FF0B1F" w:rsidP="008C24AB">
            <w:pPr>
              <w:pStyle w:val="Default"/>
              <w:rPr>
                <w:sz w:val="18"/>
                <w:szCs w:val="18"/>
              </w:rPr>
            </w:pPr>
            <w:r>
              <w:rPr>
                <w:sz w:val="18"/>
                <w:szCs w:val="18"/>
              </w:rPr>
              <w:t xml:space="preserve">1 </w:t>
            </w:r>
          </w:p>
        </w:tc>
        <w:tc>
          <w:tcPr>
            <w:tcW w:w="1771" w:type="dxa"/>
            <w:gridSpan w:val="2"/>
          </w:tcPr>
          <w:p w:rsidR="00FF0B1F" w:rsidRDefault="00FF0B1F" w:rsidP="008C24AB">
            <w:pPr>
              <w:pStyle w:val="Default"/>
              <w:rPr>
                <w:sz w:val="18"/>
                <w:szCs w:val="18"/>
              </w:rPr>
            </w:pPr>
            <w:r>
              <w:rPr>
                <w:sz w:val="18"/>
                <w:szCs w:val="18"/>
              </w:rPr>
              <w:t xml:space="preserve">0,00 </w:t>
            </w:r>
          </w:p>
        </w:tc>
        <w:tc>
          <w:tcPr>
            <w:tcW w:w="1771" w:type="dxa"/>
            <w:gridSpan w:val="3"/>
          </w:tcPr>
          <w:p w:rsidR="00FF0B1F" w:rsidRDefault="008C24AB" w:rsidP="008C24AB">
            <w:pPr>
              <w:pStyle w:val="Default"/>
              <w:rPr>
                <w:sz w:val="18"/>
                <w:szCs w:val="18"/>
              </w:rPr>
            </w:pPr>
            <w:r>
              <w:rPr>
                <w:sz w:val="18"/>
                <w:szCs w:val="18"/>
              </w:rPr>
              <w:t>22,81</w:t>
            </w:r>
            <w:r w:rsidR="00FF0B1F">
              <w:rPr>
                <w:sz w:val="18"/>
                <w:szCs w:val="18"/>
              </w:rPr>
              <w:t xml:space="preserve"> </w:t>
            </w:r>
          </w:p>
        </w:tc>
      </w:tr>
      <w:tr w:rsidR="00FF0B1F" w:rsidTr="008C24AB">
        <w:trPr>
          <w:trHeight w:val="86"/>
        </w:trPr>
        <w:tc>
          <w:tcPr>
            <w:tcW w:w="642" w:type="dxa"/>
          </w:tcPr>
          <w:p w:rsidR="00FF0B1F" w:rsidRDefault="008C24AB" w:rsidP="008C24AB">
            <w:pPr>
              <w:pStyle w:val="Default"/>
              <w:rPr>
                <w:sz w:val="18"/>
                <w:szCs w:val="18"/>
              </w:rPr>
            </w:pPr>
            <w:r>
              <w:rPr>
                <w:b/>
                <w:bCs/>
                <w:sz w:val="18"/>
                <w:szCs w:val="18"/>
              </w:rPr>
              <w:t>9411</w:t>
            </w:r>
            <w:r w:rsidR="00FF0B1F">
              <w:rPr>
                <w:b/>
                <w:bCs/>
                <w:sz w:val="18"/>
                <w:szCs w:val="18"/>
              </w:rPr>
              <w:t xml:space="preserve"> </w:t>
            </w:r>
          </w:p>
        </w:tc>
        <w:tc>
          <w:tcPr>
            <w:tcW w:w="2900" w:type="dxa"/>
            <w:gridSpan w:val="4"/>
          </w:tcPr>
          <w:p w:rsidR="00FF0B1F" w:rsidRDefault="008C24AB" w:rsidP="008C24AB">
            <w:pPr>
              <w:pStyle w:val="Default"/>
              <w:rPr>
                <w:sz w:val="18"/>
                <w:szCs w:val="18"/>
              </w:rPr>
            </w:pPr>
            <w:r>
              <w:rPr>
                <w:sz w:val="18"/>
                <w:szCs w:val="18"/>
              </w:rPr>
              <w:t>Pracownicy przygotowujący posiłki typu fast food</w:t>
            </w:r>
          </w:p>
        </w:tc>
        <w:tc>
          <w:tcPr>
            <w:tcW w:w="1771" w:type="dxa"/>
            <w:gridSpan w:val="3"/>
          </w:tcPr>
          <w:p w:rsidR="00FF0B1F" w:rsidRDefault="00FF0B1F" w:rsidP="008C24AB">
            <w:pPr>
              <w:pStyle w:val="Default"/>
              <w:rPr>
                <w:sz w:val="18"/>
                <w:szCs w:val="18"/>
              </w:rPr>
            </w:pPr>
            <w:r>
              <w:rPr>
                <w:sz w:val="18"/>
                <w:szCs w:val="18"/>
              </w:rPr>
              <w:t xml:space="preserve">1 </w:t>
            </w:r>
          </w:p>
        </w:tc>
        <w:tc>
          <w:tcPr>
            <w:tcW w:w="1771" w:type="dxa"/>
            <w:gridSpan w:val="2"/>
          </w:tcPr>
          <w:p w:rsidR="00FF0B1F" w:rsidRDefault="00FF0B1F" w:rsidP="008C24AB">
            <w:pPr>
              <w:pStyle w:val="Default"/>
              <w:rPr>
                <w:sz w:val="18"/>
                <w:szCs w:val="18"/>
              </w:rPr>
            </w:pPr>
            <w:r>
              <w:rPr>
                <w:sz w:val="18"/>
                <w:szCs w:val="18"/>
              </w:rPr>
              <w:t xml:space="preserve">0,00 </w:t>
            </w:r>
          </w:p>
        </w:tc>
        <w:tc>
          <w:tcPr>
            <w:tcW w:w="1771" w:type="dxa"/>
            <w:gridSpan w:val="3"/>
          </w:tcPr>
          <w:p w:rsidR="00FF0B1F" w:rsidRDefault="008C24AB" w:rsidP="008C24AB">
            <w:pPr>
              <w:pStyle w:val="Default"/>
              <w:rPr>
                <w:sz w:val="18"/>
                <w:szCs w:val="18"/>
              </w:rPr>
            </w:pPr>
            <w:r>
              <w:rPr>
                <w:sz w:val="18"/>
                <w:szCs w:val="18"/>
              </w:rPr>
              <w:t>24,19</w:t>
            </w:r>
            <w:r w:rsidR="00FF0B1F">
              <w:rPr>
                <w:sz w:val="18"/>
                <w:szCs w:val="18"/>
              </w:rPr>
              <w:t xml:space="preserve"> </w:t>
            </w:r>
          </w:p>
        </w:tc>
      </w:tr>
      <w:tr w:rsidR="00FF0B1F" w:rsidTr="008C24AB">
        <w:trPr>
          <w:trHeight w:val="307"/>
        </w:trPr>
        <w:tc>
          <w:tcPr>
            <w:tcW w:w="642" w:type="dxa"/>
          </w:tcPr>
          <w:p w:rsidR="00FF0B1F" w:rsidRDefault="008C24AB" w:rsidP="008C24AB">
            <w:pPr>
              <w:pStyle w:val="Default"/>
              <w:rPr>
                <w:sz w:val="18"/>
                <w:szCs w:val="18"/>
              </w:rPr>
            </w:pPr>
            <w:r>
              <w:rPr>
                <w:b/>
                <w:bCs/>
                <w:sz w:val="18"/>
                <w:szCs w:val="18"/>
              </w:rPr>
              <w:t>9129</w:t>
            </w:r>
          </w:p>
        </w:tc>
        <w:tc>
          <w:tcPr>
            <w:tcW w:w="2900" w:type="dxa"/>
            <w:gridSpan w:val="4"/>
          </w:tcPr>
          <w:p w:rsidR="00FF0B1F" w:rsidRDefault="008C24AB" w:rsidP="008C24AB">
            <w:pPr>
              <w:pStyle w:val="Default"/>
              <w:rPr>
                <w:sz w:val="18"/>
                <w:szCs w:val="18"/>
              </w:rPr>
            </w:pPr>
            <w:r>
              <w:rPr>
                <w:sz w:val="18"/>
                <w:szCs w:val="18"/>
              </w:rPr>
              <w:t>Pozostali pracownicy zajmujący się sprzątaniem</w:t>
            </w:r>
            <w:r w:rsidR="00FF0B1F">
              <w:rPr>
                <w:sz w:val="18"/>
                <w:szCs w:val="18"/>
              </w:rPr>
              <w:t xml:space="preserve"> </w:t>
            </w:r>
          </w:p>
        </w:tc>
        <w:tc>
          <w:tcPr>
            <w:tcW w:w="1771" w:type="dxa"/>
            <w:gridSpan w:val="3"/>
          </w:tcPr>
          <w:p w:rsidR="00FF0B1F" w:rsidRDefault="008C24AB" w:rsidP="008C24AB">
            <w:pPr>
              <w:pStyle w:val="Default"/>
              <w:rPr>
                <w:sz w:val="18"/>
                <w:szCs w:val="18"/>
              </w:rPr>
            </w:pPr>
            <w:r>
              <w:rPr>
                <w:sz w:val="18"/>
                <w:szCs w:val="18"/>
              </w:rPr>
              <w:t>1</w:t>
            </w:r>
          </w:p>
        </w:tc>
        <w:tc>
          <w:tcPr>
            <w:tcW w:w="1771" w:type="dxa"/>
            <w:gridSpan w:val="2"/>
          </w:tcPr>
          <w:p w:rsidR="00FF0B1F" w:rsidRDefault="00FF0B1F" w:rsidP="008C24AB">
            <w:pPr>
              <w:pStyle w:val="Default"/>
              <w:rPr>
                <w:sz w:val="18"/>
                <w:szCs w:val="18"/>
              </w:rPr>
            </w:pPr>
            <w:r>
              <w:rPr>
                <w:sz w:val="18"/>
                <w:szCs w:val="18"/>
              </w:rPr>
              <w:t xml:space="preserve">0,00 </w:t>
            </w:r>
          </w:p>
        </w:tc>
        <w:tc>
          <w:tcPr>
            <w:tcW w:w="1771" w:type="dxa"/>
            <w:gridSpan w:val="3"/>
          </w:tcPr>
          <w:p w:rsidR="00FF0B1F" w:rsidRDefault="008C24AB" w:rsidP="008C24AB">
            <w:pPr>
              <w:pStyle w:val="Default"/>
              <w:rPr>
                <w:sz w:val="18"/>
                <w:szCs w:val="18"/>
              </w:rPr>
            </w:pPr>
            <w:r>
              <w:rPr>
                <w:sz w:val="18"/>
                <w:szCs w:val="18"/>
              </w:rPr>
              <w:t>16,13</w:t>
            </w:r>
          </w:p>
        </w:tc>
      </w:tr>
      <w:tr w:rsidR="008C24AB" w:rsidTr="008C24AB">
        <w:trPr>
          <w:trHeight w:val="307"/>
        </w:trPr>
        <w:tc>
          <w:tcPr>
            <w:tcW w:w="642" w:type="dxa"/>
          </w:tcPr>
          <w:p w:rsidR="008C24AB" w:rsidRDefault="008C24AB" w:rsidP="008C24AB">
            <w:pPr>
              <w:pStyle w:val="Default"/>
              <w:rPr>
                <w:b/>
                <w:bCs/>
                <w:sz w:val="18"/>
                <w:szCs w:val="18"/>
              </w:rPr>
            </w:pPr>
            <w:r>
              <w:rPr>
                <w:b/>
                <w:bCs/>
                <w:sz w:val="18"/>
                <w:szCs w:val="18"/>
              </w:rPr>
              <w:t>2433</w:t>
            </w:r>
          </w:p>
        </w:tc>
        <w:tc>
          <w:tcPr>
            <w:tcW w:w="2900" w:type="dxa"/>
            <w:gridSpan w:val="4"/>
          </w:tcPr>
          <w:p w:rsidR="008C24AB" w:rsidRDefault="008C24AB" w:rsidP="008C24AB">
            <w:pPr>
              <w:pStyle w:val="Default"/>
              <w:rPr>
                <w:sz w:val="18"/>
                <w:szCs w:val="18"/>
              </w:rPr>
            </w:pPr>
            <w:r>
              <w:rPr>
                <w:sz w:val="18"/>
                <w:szCs w:val="18"/>
              </w:rPr>
              <w:t>Specjaliści ds. sprzedaży</w:t>
            </w:r>
          </w:p>
        </w:tc>
        <w:tc>
          <w:tcPr>
            <w:tcW w:w="1771" w:type="dxa"/>
            <w:gridSpan w:val="3"/>
          </w:tcPr>
          <w:p w:rsidR="008C24AB" w:rsidRDefault="008C24AB" w:rsidP="008C24AB">
            <w:pPr>
              <w:pStyle w:val="Default"/>
              <w:rPr>
                <w:sz w:val="18"/>
                <w:szCs w:val="18"/>
              </w:rPr>
            </w:pPr>
            <w:r>
              <w:rPr>
                <w:sz w:val="18"/>
                <w:szCs w:val="18"/>
              </w:rPr>
              <w:t>1</w:t>
            </w:r>
          </w:p>
        </w:tc>
        <w:tc>
          <w:tcPr>
            <w:tcW w:w="1771" w:type="dxa"/>
            <w:gridSpan w:val="2"/>
          </w:tcPr>
          <w:p w:rsidR="008C24AB" w:rsidRDefault="008C24AB" w:rsidP="008C24AB">
            <w:pPr>
              <w:pStyle w:val="Default"/>
              <w:rPr>
                <w:sz w:val="18"/>
                <w:szCs w:val="18"/>
              </w:rPr>
            </w:pPr>
            <w:r>
              <w:rPr>
                <w:sz w:val="18"/>
                <w:szCs w:val="18"/>
              </w:rPr>
              <w:t>12,50</w:t>
            </w:r>
          </w:p>
        </w:tc>
        <w:tc>
          <w:tcPr>
            <w:tcW w:w="1771" w:type="dxa"/>
            <w:gridSpan w:val="3"/>
          </w:tcPr>
          <w:p w:rsidR="008C24AB" w:rsidRDefault="008C24AB" w:rsidP="008C24AB">
            <w:pPr>
              <w:pStyle w:val="Default"/>
              <w:rPr>
                <w:sz w:val="18"/>
                <w:szCs w:val="18"/>
              </w:rPr>
            </w:pPr>
            <w:r>
              <w:rPr>
                <w:sz w:val="18"/>
                <w:szCs w:val="18"/>
              </w:rPr>
              <w:t>12,90</w:t>
            </w:r>
          </w:p>
        </w:tc>
      </w:tr>
      <w:tr w:rsidR="008C24AB" w:rsidTr="008C24AB">
        <w:trPr>
          <w:trHeight w:val="307"/>
        </w:trPr>
        <w:tc>
          <w:tcPr>
            <w:tcW w:w="642" w:type="dxa"/>
          </w:tcPr>
          <w:p w:rsidR="008C24AB" w:rsidRDefault="008C24AB" w:rsidP="008C24AB">
            <w:pPr>
              <w:pStyle w:val="Default"/>
              <w:rPr>
                <w:b/>
                <w:bCs/>
                <w:sz w:val="18"/>
                <w:szCs w:val="18"/>
              </w:rPr>
            </w:pPr>
            <w:r>
              <w:rPr>
                <w:b/>
                <w:bCs/>
                <w:sz w:val="18"/>
                <w:szCs w:val="18"/>
              </w:rPr>
              <w:t>3439</w:t>
            </w:r>
          </w:p>
        </w:tc>
        <w:tc>
          <w:tcPr>
            <w:tcW w:w="2900" w:type="dxa"/>
            <w:gridSpan w:val="4"/>
          </w:tcPr>
          <w:p w:rsidR="008C24AB" w:rsidRDefault="008C24AB" w:rsidP="008C24AB">
            <w:pPr>
              <w:pStyle w:val="Default"/>
              <w:rPr>
                <w:sz w:val="18"/>
                <w:szCs w:val="18"/>
              </w:rPr>
            </w:pPr>
            <w:r>
              <w:rPr>
                <w:sz w:val="18"/>
                <w:szCs w:val="18"/>
              </w:rPr>
              <w:t>Średni personel w zakresie działalności artystycznej i kulturalnej</w:t>
            </w:r>
          </w:p>
        </w:tc>
        <w:tc>
          <w:tcPr>
            <w:tcW w:w="1771" w:type="dxa"/>
            <w:gridSpan w:val="3"/>
          </w:tcPr>
          <w:p w:rsidR="008C24AB" w:rsidRDefault="008C24AB" w:rsidP="008C24AB">
            <w:pPr>
              <w:pStyle w:val="Default"/>
              <w:rPr>
                <w:sz w:val="18"/>
                <w:szCs w:val="18"/>
              </w:rPr>
            </w:pPr>
            <w:r>
              <w:rPr>
                <w:sz w:val="18"/>
                <w:szCs w:val="18"/>
              </w:rPr>
              <w:t>1</w:t>
            </w:r>
          </w:p>
        </w:tc>
        <w:tc>
          <w:tcPr>
            <w:tcW w:w="1771" w:type="dxa"/>
            <w:gridSpan w:val="2"/>
          </w:tcPr>
          <w:p w:rsidR="008C24AB" w:rsidRDefault="008C24AB" w:rsidP="008C24AB">
            <w:pPr>
              <w:pStyle w:val="Default"/>
              <w:rPr>
                <w:sz w:val="18"/>
                <w:szCs w:val="18"/>
              </w:rPr>
            </w:pPr>
            <w:r>
              <w:rPr>
                <w:sz w:val="18"/>
                <w:szCs w:val="18"/>
              </w:rPr>
              <w:t>0,00</w:t>
            </w:r>
          </w:p>
        </w:tc>
        <w:tc>
          <w:tcPr>
            <w:tcW w:w="1771" w:type="dxa"/>
            <w:gridSpan w:val="3"/>
          </w:tcPr>
          <w:p w:rsidR="008C24AB" w:rsidRDefault="008C24AB" w:rsidP="008C24AB">
            <w:pPr>
              <w:pStyle w:val="Default"/>
              <w:rPr>
                <w:sz w:val="18"/>
                <w:szCs w:val="18"/>
              </w:rPr>
            </w:pPr>
            <w:r>
              <w:rPr>
                <w:sz w:val="18"/>
                <w:szCs w:val="18"/>
              </w:rPr>
              <w:t>9,68</w:t>
            </w:r>
          </w:p>
        </w:tc>
      </w:tr>
      <w:tr w:rsidR="008C24AB" w:rsidTr="008C24AB">
        <w:trPr>
          <w:trHeight w:val="307"/>
        </w:trPr>
        <w:tc>
          <w:tcPr>
            <w:tcW w:w="642" w:type="dxa"/>
          </w:tcPr>
          <w:p w:rsidR="008C24AB" w:rsidRDefault="008C24AB" w:rsidP="008C24AB">
            <w:pPr>
              <w:pStyle w:val="Default"/>
              <w:rPr>
                <w:b/>
                <w:bCs/>
                <w:sz w:val="18"/>
                <w:szCs w:val="18"/>
              </w:rPr>
            </w:pPr>
            <w:r>
              <w:rPr>
                <w:b/>
                <w:bCs/>
                <w:sz w:val="18"/>
                <w:szCs w:val="18"/>
              </w:rPr>
              <w:t>5419</w:t>
            </w:r>
          </w:p>
        </w:tc>
        <w:tc>
          <w:tcPr>
            <w:tcW w:w="2900" w:type="dxa"/>
            <w:gridSpan w:val="4"/>
          </w:tcPr>
          <w:p w:rsidR="008C24AB" w:rsidRDefault="008C24AB" w:rsidP="008C24AB">
            <w:pPr>
              <w:pStyle w:val="Default"/>
              <w:rPr>
                <w:sz w:val="18"/>
                <w:szCs w:val="18"/>
              </w:rPr>
            </w:pPr>
            <w:r>
              <w:rPr>
                <w:sz w:val="18"/>
                <w:szCs w:val="18"/>
              </w:rPr>
              <w:t>Pracownicy usług ochrony</w:t>
            </w:r>
          </w:p>
        </w:tc>
        <w:tc>
          <w:tcPr>
            <w:tcW w:w="1771" w:type="dxa"/>
            <w:gridSpan w:val="3"/>
          </w:tcPr>
          <w:p w:rsidR="008C24AB" w:rsidRDefault="008C24AB" w:rsidP="008C24AB">
            <w:pPr>
              <w:pStyle w:val="Default"/>
              <w:rPr>
                <w:sz w:val="18"/>
                <w:szCs w:val="18"/>
              </w:rPr>
            </w:pPr>
            <w:r>
              <w:rPr>
                <w:sz w:val="18"/>
                <w:szCs w:val="18"/>
              </w:rPr>
              <w:t>0</w:t>
            </w:r>
          </w:p>
        </w:tc>
        <w:tc>
          <w:tcPr>
            <w:tcW w:w="1771" w:type="dxa"/>
            <w:gridSpan w:val="2"/>
          </w:tcPr>
          <w:p w:rsidR="008C24AB" w:rsidRDefault="008C24AB" w:rsidP="008C24AB">
            <w:pPr>
              <w:pStyle w:val="Default"/>
              <w:rPr>
                <w:sz w:val="18"/>
                <w:szCs w:val="18"/>
              </w:rPr>
            </w:pPr>
            <w:r>
              <w:rPr>
                <w:sz w:val="18"/>
                <w:szCs w:val="18"/>
              </w:rPr>
              <w:t>0,00</w:t>
            </w:r>
          </w:p>
        </w:tc>
        <w:tc>
          <w:tcPr>
            <w:tcW w:w="1771" w:type="dxa"/>
            <w:gridSpan w:val="3"/>
          </w:tcPr>
          <w:p w:rsidR="008C24AB" w:rsidRDefault="008C24AB" w:rsidP="008C24AB">
            <w:pPr>
              <w:pStyle w:val="Default"/>
              <w:rPr>
                <w:sz w:val="18"/>
                <w:szCs w:val="18"/>
              </w:rPr>
            </w:pPr>
            <w:r>
              <w:rPr>
                <w:sz w:val="18"/>
                <w:szCs w:val="18"/>
              </w:rPr>
              <w:t>6,45</w:t>
            </w:r>
          </w:p>
        </w:tc>
      </w:tr>
      <w:tr w:rsidR="008C24AB" w:rsidTr="008C24AB">
        <w:trPr>
          <w:trHeight w:val="307"/>
        </w:trPr>
        <w:tc>
          <w:tcPr>
            <w:tcW w:w="642" w:type="dxa"/>
          </w:tcPr>
          <w:p w:rsidR="008C24AB" w:rsidRDefault="008C24AB" w:rsidP="008C24AB">
            <w:pPr>
              <w:pStyle w:val="Default"/>
              <w:rPr>
                <w:b/>
                <w:bCs/>
                <w:sz w:val="18"/>
                <w:szCs w:val="18"/>
              </w:rPr>
            </w:pPr>
            <w:r>
              <w:rPr>
                <w:b/>
                <w:bCs/>
                <w:sz w:val="18"/>
                <w:szCs w:val="18"/>
              </w:rPr>
              <w:t>1221</w:t>
            </w:r>
          </w:p>
        </w:tc>
        <w:tc>
          <w:tcPr>
            <w:tcW w:w="2900" w:type="dxa"/>
            <w:gridSpan w:val="4"/>
          </w:tcPr>
          <w:p w:rsidR="008C24AB" w:rsidRDefault="008C24AB" w:rsidP="008C24AB">
            <w:pPr>
              <w:pStyle w:val="Default"/>
              <w:rPr>
                <w:sz w:val="18"/>
                <w:szCs w:val="18"/>
              </w:rPr>
            </w:pPr>
            <w:r>
              <w:rPr>
                <w:sz w:val="18"/>
                <w:szCs w:val="18"/>
              </w:rPr>
              <w:t>Kierownicy ds. marketingu i sprzedaży</w:t>
            </w:r>
          </w:p>
        </w:tc>
        <w:tc>
          <w:tcPr>
            <w:tcW w:w="1771" w:type="dxa"/>
            <w:gridSpan w:val="3"/>
          </w:tcPr>
          <w:p w:rsidR="008C24AB" w:rsidRDefault="008C24AB" w:rsidP="008C24AB">
            <w:pPr>
              <w:pStyle w:val="Default"/>
              <w:rPr>
                <w:sz w:val="18"/>
                <w:szCs w:val="18"/>
              </w:rPr>
            </w:pPr>
            <w:r>
              <w:rPr>
                <w:sz w:val="18"/>
                <w:szCs w:val="18"/>
              </w:rPr>
              <w:t>0</w:t>
            </w:r>
          </w:p>
        </w:tc>
        <w:tc>
          <w:tcPr>
            <w:tcW w:w="1771" w:type="dxa"/>
            <w:gridSpan w:val="2"/>
          </w:tcPr>
          <w:p w:rsidR="008C24AB" w:rsidRDefault="008C24AB" w:rsidP="008C24AB">
            <w:pPr>
              <w:pStyle w:val="Default"/>
              <w:rPr>
                <w:sz w:val="18"/>
                <w:szCs w:val="18"/>
              </w:rPr>
            </w:pPr>
            <w:r>
              <w:rPr>
                <w:sz w:val="18"/>
                <w:szCs w:val="18"/>
              </w:rPr>
              <w:t>0,00</w:t>
            </w:r>
          </w:p>
        </w:tc>
        <w:tc>
          <w:tcPr>
            <w:tcW w:w="1771" w:type="dxa"/>
            <w:gridSpan w:val="3"/>
          </w:tcPr>
          <w:p w:rsidR="008C24AB" w:rsidRDefault="008C24AB" w:rsidP="008C24AB">
            <w:pPr>
              <w:pStyle w:val="Default"/>
              <w:rPr>
                <w:sz w:val="18"/>
                <w:szCs w:val="18"/>
              </w:rPr>
            </w:pPr>
            <w:r>
              <w:rPr>
                <w:sz w:val="18"/>
                <w:szCs w:val="18"/>
              </w:rPr>
              <w:t>4,84</w:t>
            </w:r>
          </w:p>
        </w:tc>
      </w:tr>
      <w:tr w:rsidR="00FF0B1F" w:rsidTr="008C24AB">
        <w:trPr>
          <w:trHeight w:val="86"/>
        </w:trPr>
        <w:tc>
          <w:tcPr>
            <w:tcW w:w="8855" w:type="dxa"/>
            <w:gridSpan w:val="13"/>
          </w:tcPr>
          <w:p w:rsidR="00FF0B1F" w:rsidRPr="001A6FBE" w:rsidRDefault="00FF0B1F" w:rsidP="008C24AB">
            <w:pPr>
              <w:pStyle w:val="Default"/>
              <w:rPr>
                <w:rFonts w:ascii="Times New Roman" w:hAnsi="Times New Roman" w:cs="Times New Roman"/>
                <w:b/>
              </w:rPr>
            </w:pPr>
            <w:r w:rsidRPr="001A6FBE">
              <w:rPr>
                <w:rFonts w:ascii="Times New Roman" w:hAnsi="Times New Roman" w:cs="Times New Roman"/>
                <w:b/>
              </w:rPr>
              <w:lastRenderedPageBreak/>
              <w:t xml:space="preserve">DEFICYT </w:t>
            </w:r>
          </w:p>
        </w:tc>
      </w:tr>
      <w:tr w:rsidR="00FF0B1F" w:rsidTr="00902F8C">
        <w:trPr>
          <w:gridAfter w:val="1"/>
          <w:wAfter w:w="8" w:type="dxa"/>
          <w:trHeight w:val="808"/>
        </w:trPr>
        <w:tc>
          <w:tcPr>
            <w:tcW w:w="642" w:type="dxa"/>
            <w:shd w:val="clear" w:color="auto" w:fill="C6D9F1" w:themeFill="text2" w:themeFillTint="33"/>
          </w:tcPr>
          <w:p w:rsidR="00FF0B1F" w:rsidRDefault="00FF0B1F" w:rsidP="008C24AB">
            <w:pPr>
              <w:pStyle w:val="Default"/>
              <w:rPr>
                <w:sz w:val="18"/>
                <w:szCs w:val="18"/>
              </w:rPr>
            </w:pPr>
            <w:r>
              <w:rPr>
                <w:b/>
                <w:bCs/>
                <w:sz w:val="18"/>
                <w:szCs w:val="18"/>
              </w:rPr>
              <w:t xml:space="preserve">Kod </w:t>
            </w:r>
          </w:p>
        </w:tc>
        <w:tc>
          <w:tcPr>
            <w:tcW w:w="1324" w:type="dxa"/>
            <w:shd w:val="clear" w:color="auto" w:fill="C6D9F1" w:themeFill="text2" w:themeFillTint="33"/>
          </w:tcPr>
          <w:p w:rsidR="00FF0B1F" w:rsidRDefault="00FF0B1F" w:rsidP="008C24AB">
            <w:pPr>
              <w:pStyle w:val="Default"/>
              <w:rPr>
                <w:sz w:val="18"/>
                <w:szCs w:val="18"/>
              </w:rPr>
            </w:pPr>
            <w:r>
              <w:rPr>
                <w:b/>
                <w:bCs/>
                <w:sz w:val="18"/>
                <w:szCs w:val="18"/>
              </w:rPr>
              <w:t xml:space="preserve">Elementarna grupa zawodów </w:t>
            </w:r>
          </w:p>
        </w:tc>
        <w:tc>
          <w:tcPr>
            <w:tcW w:w="660" w:type="dxa"/>
            <w:shd w:val="clear" w:color="auto" w:fill="C6D9F1" w:themeFill="text2" w:themeFillTint="33"/>
          </w:tcPr>
          <w:p w:rsidR="00FF0B1F" w:rsidRDefault="005F40E6" w:rsidP="008C24AB">
            <w:pPr>
              <w:pStyle w:val="Default"/>
              <w:rPr>
                <w:rFonts w:ascii="Cambria Math" w:hAnsi="Cambria Math" w:cs="Cambria Math"/>
                <w:sz w:val="13"/>
                <w:szCs w:val="13"/>
              </w:rPr>
            </w:pPr>
            <m:oMathPara>
              <m:oMath>
                <m:sSubSup>
                  <m:sSubSupPr>
                    <m:ctrlPr>
                      <w:rPr>
                        <w:rFonts w:ascii="Cambria Math" w:hAnsi="Cambria Math"/>
                        <w:i/>
                      </w:rPr>
                    </m:ctrlPr>
                  </m:sSubSupPr>
                  <m:e>
                    <m:r>
                      <w:rPr>
                        <w:rFonts w:ascii="Cambria Math" w:hAnsi="Cambria Math"/>
                      </w:rPr>
                      <m:t>B</m:t>
                    </m:r>
                  </m:e>
                  <m:sub>
                    <m:r>
                      <w:rPr>
                        <w:rFonts w:ascii="Cambria Math" w:hAnsi="Cambria Math"/>
                      </w:rPr>
                      <m:t>t</m:t>
                    </m:r>
                  </m:sub>
                  <m:sup>
                    <m:r>
                      <w:rPr>
                        <w:rFonts w:ascii="Cambria Math" w:hAnsi="Cambria Math"/>
                      </w:rPr>
                      <m:t>k</m:t>
                    </m:r>
                  </m:sup>
                </m:sSubSup>
              </m:oMath>
            </m:oMathPara>
          </w:p>
        </w:tc>
        <w:tc>
          <w:tcPr>
            <w:tcW w:w="709" w:type="dxa"/>
            <w:shd w:val="clear" w:color="auto" w:fill="C6D9F1" w:themeFill="text2" w:themeFillTint="33"/>
          </w:tcPr>
          <w:p w:rsidR="00FF0B1F" w:rsidRDefault="005F40E6" w:rsidP="00E42A1D">
            <w:pPr>
              <w:pStyle w:val="Default"/>
              <w:rPr>
                <w:rFonts w:ascii="Cambria Math" w:hAnsi="Cambria Math" w:cs="Cambria Math"/>
                <w:sz w:val="13"/>
                <w:szCs w:val="13"/>
              </w:rPr>
            </w:pPr>
            <m:oMathPara>
              <m:oMath>
                <m:sSubSup>
                  <m:sSubSupPr>
                    <m:ctrlPr>
                      <w:rPr>
                        <w:rFonts w:ascii="Cambria Math" w:eastAsia="Times New Roman" w:hAnsi="Cambria Math" w:cs="Times New Roman"/>
                        <w:i/>
                        <w:szCs w:val="20"/>
                        <w:lang w:eastAsia="pl-PL"/>
                      </w:rPr>
                    </m:ctrlPr>
                  </m:sSubSupPr>
                  <m:e>
                    <m:r>
                      <w:rPr>
                        <w:rFonts w:ascii="Cambria Math" w:eastAsia="Times New Roman" w:hAnsi="Cambria Math" w:cs="Times New Roman"/>
                        <w:szCs w:val="20"/>
                        <w:lang w:eastAsia="pl-PL"/>
                      </w:rPr>
                      <m:t>O</m:t>
                    </m:r>
                  </m:e>
                  <m:sub>
                    <m:r>
                      <w:rPr>
                        <w:rFonts w:ascii="Cambria Math" w:eastAsia="Times New Roman" w:hAnsi="Cambria Math" w:cs="Times New Roman"/>
                        <w:szCs w:val="20"/>
                        <w:lang w:eastAsia="pl-PL"/>
                      </w:rPr>
                      <m:t>t</m:t>
                    </m:r>
                  </m:sub>
                  <m:sup>
                    <m:r>
                      <w:rPr>
                        <w:rFonts w:ascii="Cambria Math" w:eastAsia="Times New Roman" w:hAnsi="Cambria Math" w:cs="Times New Roman"/>
                        <w:szCs w:val="20"/>
                        <w:lang w:eastAsia="pl-PL"/>
                      </w:rPr>
                      <m:t>k</m:t>
                    </m:r>
                  </m:sup>
                </m:sSubSup>
              </m:oMath>
            </m:oMathPara>
          </w:p>
        </w:tc>
        <w:tc>
          <w:tcPr>
            <w:tcW w:w="850" w:type="dxa"/>
            <w:gridSpan w:val="2"/>
            <w:shd w:val="clear" w:color="auto" w:fill="C6D9F1" w:themeFill="text2" w:themeFillTint="33"/>
          </w:tcPr>
          <w:p w:rsidR="00FF0B1F" w:rsidRDefault="005F40E6" w:rsidP="008C24AB">
            <w:pPr>
              <w:pStyle w:val="Default"/>
              <w:rPr>
                <w:rFonts w:ascii="Cambria Math" w:hAnsi="Cambria Math" w:cs="Cambria Math"/>
                <w:sz w:val="13"/>
                <w:szCs w:val="13"/>
              </w:rPr>
            </w:pPr>
            <m:oMathPara>
              <m:oMath>
                <m:sSubSup>
                  <m:sSubSupPr>
                    <m:ctrlPr>
                      <w:rPr>
                        <w:rFonts w:ascii="Cambria Math" w:hAnsi="Cambria Math"/>
                        <w:i/>
                      </w:rPr>
                    </m:ctrlPr>
                  </m:sSubSupPr>
                  <m:e>
                    <m:r>
                      <w:rPr>
                        <w:rFonts w:ascii="Cambria Math" w:hAnsi="Cambria Math"/>
                      </w:rPr>
                      <m:t>B/O</m:t>
                    </m:r>
                  </m:e>
                  <m:sub>
                    <m:r>
                      <w:rPr>
                        <w:rFonts w:ascii="Cambria Math" w:hAnsi="Cambria Math"/>
                      </w:rPr>
                      <m:t>t</m:t>
                    </m:r>
                  </m:sub>
                  <m:sup>
                    <m:r>
                      <w:rPr>
                        <w:rFonts w:ascii="Cambria Math" w:hAnsi="Cambria Math"/>
                      </w:rPr>
                      <m:t>k</m:t>
                    </m:r>
                  </m:sup>
                </m:sSubSup>
              </m:oMath>
            </m:oMathPara>
          </w:p>
        </w:tc>
        <w:tc>
          <w:tcPr>
            <w:tcW w:w="993" w:type="dxa"/>
            <w:shd w:val="clear" w:color="auto" w:fill="C6D9F1" w:themeFill="text2" w:themeFillTint="33"/>
          </w:tcPr>
          <w:p w:rsidR="00FF0B1F" w:rsidRDefault="005F40E6" w:rsidP="008C24AB">
            <w:pPr>
              <w:pStyle w:val="Default"/>
              <w:rPr>
                <w:rFonts w:ascii="Cambria Math" w:hAnsi="Cambria Math" w:cs="Cambria Math"/>
                <w:sz w:val="13"/>
                <w:szCs w:val="13"/>
              </w:rPr>
            </w:pPr>
            <m:oMathPara>
              <m:oMath>
                <m:sSubSup>
                  <m:sSubSupPr>
                    <m:ctrlPr>
                      <w:rPr>
                        <w:rFonts w:ascii="Cambria Math" w:hAnsi="Cambria Math"/>
                        <w:i/>
                      </w:rPr>
                    </m:ctrlPr>
                  </m:sSubSupPr>
                  <m:e>
                    <m:r>
                      <w:rPr>
                        <w:rFonts w:ascii="Cambria Math" w:hAnsi="Cambria Math"/>
                      </w:rPr>
                      <m:t>WDB</m:t>
                    </m:r>
                  </m:e>
                  <m:sub>
                    <m:r>
                      <w:rPr>
                        <w:rFonts w:ascii="Cambria Math" w:hAnsi="Cambria Math"/>
                      </w:rPr>
                      <m:t>t</m:t>
                    </m:r>
                  </m:sub>
                  <m:sup>
                    <m:r>
                      <w:rPr>
                        <w:rFonts w:ascii="Cambria Math" w:hAnsi="Cambria Math"/>
                      </w:rPr>
                      <m:t>k</m:t>
                    </m:r>
                  </m:sup>
                </m:sSubSup>
              </m:oMath>
            </m:oMathPara>
          </w:p>
        </w:tc>
        <w:tc>
          <w:tcPr>
            <w:tcW w:w="850" w:type="dxa"/>
            <w:gridSpan w:val="2"/>
            <w:shd w:val="clear" w:color="auto" w:fill="C6D9F1" w:themeFill="text2" w:themeFillTint="33"/>
          </w:tcPr>
          <w:p w:rsidR="00FF0B1F" w:rsidRDefault="005F40E6" w:rsidP="008C24AB">
            <w:pPr>
              <w:pStyle w:val="Default"/>
              <w:rPr>
                <w:rFonts w:ascii="Cambria Math" w:hAnsi="Cambria Math" w:cs="Cambria Math"/>
                <w:sz w:val="13"/>
                <w:szCs w:val="13"/>
              </w:rPr>
            </w:pPr>
            <m:oMath>
              <m:sSubSup>
                <m:sSubSupPr>
                  <m:ctrlPr>
                    <w:rPr>
                      <w:rFonts w:ascii="Cambria Math" w:hAnsi="Cambria Math"/>
                      <w:i/>
                    </w:rPr>
                  </m:ctrlPr>
                </m:sSubSupPr>
                <m:e>
                  <m:r>
                    <w:rPr>
                      <w:rFonts w:ascii="Cambria Math" w:hAnsi="Cambria Math"/>
                    </w:rPr>
                    <m:t>WPB</m:t>
                  </m:r>
                </m:e>
                <m:sub>
                  <m:r>
                    <w:rPr>
                      <w:rFonts w:ascii="Cambria Math" w:hAnsi="Cambria Math"/>
                    </w:rPr>
                    <m:t>t</m:t>
                  </m:r>
                </m:sub>
                <m:sup>
                  <m:r>
                    <w:rPr>
                      <w:rFonts w:ascii="Cambria Math" w:hAnsi="Cambria Math"/>
                    </w:rPr>
                    <m:t>k</m:t>
                  </m:r>
                </m:sup>
              </m:sSubSup>
            </m:oMath>
            <w:r w:rsidR="00FF0B1F">
              <w:rPr>
                <w:rFonts w:ascii="Cambria Math" w:hAnsi="Cambria Math" w:cs="Cambria Math"/>
                <w:sz w:val="13"/>
                <w:szCs w:val="13"/>
              </w:rPr>
              <w:t xml:space="preserve"> </w:t>
            </w:r>
          </w:p>
        </w:tc>
        <w:tc>
          <w:tcPr>
            <w:tcW w:w="1134" w:type="dxa"/>
            <w:gridSpan w:val="2"/>
            <w:shd w:val="clear" w:color="auto" w:fill="C6D9F1" w:themeFill="text2" w:themeFillTint="33"/>
          </w:tcPr>
          <w:p w:rsidR="00FF0B1F" w:rsidRDefault="00FF0B1F" w:rsidP="008C24AB">
            <w:pPr>
              <w:pStyle w:val="Default"/>
              <w:rPr>
                <w:sz w:val="18"/>
                <w:szCs w:val="18"/>
              </w:rPr>
            </w:pPr>
            <w:r>
              <w:rPr>
                <w:b/>
                <w:bCs/>
                <w:sz w:val="18"/>
                <w:szCs w:val="18"/>
              </w:rPr>
              <w:t xml:space="preserve">Odsetek ofert </w:t>
            </w:r>
            <w:proofErr w:type="spellStart"/>
            <w:r>
              <w:rPr>
                <w:b/>
                <w:bCs/>
                <w:sz w:val="18"/>
                <w:szCs w:val="18"/>
              </w:rPr>
              <w:t>subsydiow-anych</w:t>
            </w:r>
            <w:proofErr w:type="spellEnd"/>
            <w:r>
              <w:rPr>
                <w:b/>
                <w:bCs/>
                <w:sz w:val="18"/>
                <w:szCs w:val="18"/>
              </w:rPr>
              <w:t xml:space="preserve"> </w:t>
            </w:r>
          </w:p>
        </w:tc>
        <w:tc>
          <w:tcPr>
            <w:tcW w:w="1685" w:type="dxa"/>
            <w:shd w:val="clear" w:color="auto" w:fill="C6D9F1" w:themeFill="text2" w:themeFillTint="33"/>
          </w:tcPr>
          <w:p w:rsidR="00FF0B1F" w:rsidRDefault="00FF0B1F" w:rsidP="008C24AB">
            <w:pPr>
              <w:pStyle w:val="Default"/>
              <w:rPr>
                <w:sz w:val="18"/>
                <w:szCs w:val="18"/>
              </w:rPr>
            </w:pPr>
            <w:r>
              <w:rPr>
                <w:b/>
                <w:bCs/>
                <w:sz w:val="18"/>
                <w:szCs w:val="18"/>
              </w:rPr>
              <w:t xml:space="preserve">Odsetek wolnych miejsc pracy i miejsc aktywizacji zawodowej </w:t>
            </w:r>
          </w:p>
        </w:tc>
      </w:tr>
      <w:tr w:rsidR="00FF0B1F" w:rsidTr="008C24AB">
        <w:trPr>
          <w:gridAfter w:val="1"/>
          <w:wAfter w:w="8" w:type="dxa"/>
          <w:trHeight w:val="196"/>
        </w:trPr>
        <w:tc>
          <w:tcPr>
            <w:tcW w:w="642" w:type="dxa"/>
          </w:tcPr>
          <w:p w:rsidR="00FF0B1F" w:rsidRDefault="008C24AB" w:rsidP="008C24AB">
            <w:pPr>
              <w:pStyle w:val="Default"/>
              <w:rPr>
                <w:sz w:val="18"/>
                <w:szCs w:val="18"/>
              </w:rPr>
            </w:pPr>
            <w:r>
              <w:rPr>
                <w:b/>
                <w:bCs/>
                <w:sz w:val="18"/>
                <w:szCs w:val="18"/>
              </w:rPr>
              <w:t>8331</w:t>
            </w:r>
          </w:p>
        </w:tc>
        <w:tc>
          <w:tcPr>
            <w:tcW w:w="1324" w:type="dxa"/>
          </w:tcPr>
          <w:p w:rsidR="00FF0B1F" w:rsidRDefault="008C24AB" w:rsidP="008C24AB">
            <w:pPr>
              <w:pStyle w:val="Default"/>
              <w:rPr>
                <w:sz w:val="18"/>
                <w:szCs w:val="18"/>
              </w:rPr>
            </w:pPr>
            <w:r>
              <w:rPr>
                <w:sz w:val="18"/>
                <w:szCs w:val="18"/>
              </w:rPr>
              <w:t>Kierowcy autobusów i motorniczowie tramwajów</w:t>
            </w:r>
          </w:p>
        </w:tc>
        <w:tc>
          <w:tcPr>
            <w:tcW w:w="660" w:type="dxa"/>
          </w:tcPr>
          <w:p w:rsidR="00FF0B1F" w:rsidRDefault="008C24AB" w:rsidP="008C24AB">
            <w:pPr>
              <w:pStyle w:val="Default"/>
              <w:rPr>
                <w:sz w:val="18"/>
                <w:szCs w:val="18"/>
              </w:rPr>
            </w:pPr>
            <w:r>
              <w:rPr>
                <w:sz w:val="18"/>
                <w:szCs w:val="18"/>
              </w:rPr>
              <w:t>0,25</w:t>
            </w:r>
            <w:r w:rsidR="00FF0B1F">
              <w:rPr>
                <w:sz w:val="18"/>
                <w:szCs w:val="18"/>
              </w:rPr>
              <w:t xml:space="preserve"> </w:t>
            </w:r>
          </w:p>
        </w:tc>
        <w:tc>
          <w:tcPr>
            <w:tcW w:w="709" w:type="dxa"/>
          </w:tcPr>
          <w:p w:rsidR="00FF0B1F" w:rsidRDefault="008C24AB" w:rsidP="008C24AB">
            <w:pPr>
              <w:pStyle w:val="Default"/>
              <w:rPr>
                <w:sz w:val="18"/>
                <w:szCs w:val="18"/>
              </w:rPr>
            </w:pPr>
            <w:r>
              <w:rPr>
                <w:sz w:val="18"/>
                <w:szCs w:val="18"/>
              </w:rPr>
              <w:t>0,50</w:t>
            </w:r>
            <w:r w:rsidR="00FF0B1F">
              <w:rPr>
                <w:sz w:val="18"/>
                <w:szCs w:val="18"/>
              </w:rPr>
              <w:t xml:space="preserve"> </w:t>
            </w:r>
          </w:p>
        </w:tc>
        <w:tc>
          <w:tcPr>
            <w:tcW w:w="850" w:type="dxa"/>
            <w:gridSpan w:val="2"/>
          </w:tcPr>
          <w:p w:rsidR="00FF0B1F" w:rsidRDefault="008C24AB" w:rsidP="008C24AB">
            <w:pPr>
              <w:pStyle w:val="Default"/>
              <w:rPr>
                <w:sz w:val="18"/>
                <w:szCs w:val="18"/>
              </w:rPr>
            </w:pPr>
            <w:r>
              <w:rPr>
                <w:sz w:val="18"/>
                <w:szCs w:val="18"/>
              </w:rPr>
              <w:t>0,50</w:t>
            </w:r>
            <w:r w:rsidR="00FF0B1F">
              <w:rPr>
                <w:sz w:val="18"/>
                <w:szCs w:val="18"/>
              </w:rPr>
              <w:t xml:space="preserve"> </w:t>
            </w:r>
          </w:p>
        </w:tc>
        <w:tc>
          <w:tcPr>
            <w:tcW w:w="993" w:type="dxa"/>
          </w:tcPr>
          <w:p w:rsidR="00FF0B1F" w:rsidRDefault="00FF0B1F" w:rsidP="008C24AB">
            <w:pPr>
              <w:pStyle w:val="Default"/>
              <w:rPr>
                <w:sz w:val="18"/>
                <w:szCs w:val="18"/>
              </w:rPr>
            </w:pPr>
            <w:r>
              <w:rPr>
                <w:sz w:val="18"/>
                <w:szCs w:val="18"/>
              </w:rPr>
              <w:t xml:space="preserve">- </w:t>
            </w:r>
          </w:p>
        </w:tc>
        <w:tc>
          <w:tcPr>
            <w:tcW w:w="850" w:type="dxa"/>
            <w:gridSpan w:val="2"/>
          </w:tcPr>
          <w:p w:rsidR="00FF0B1F" w:rsidRDefault="00FF0B1F" w:rsidP="008C24AB">
            <w:pPr>
              <w:pStyle w:val="Default"/>
              <w:rPr>
                <w:sz w:val="18"/>
                <w:szCs w:val="18"/>
              </w:rPr>
            </w:pPr>
            <w:r>
              <w:rPr>
                <w:sz w:val="18"/>
                <w:szCs w:val="18"/>
              </w:rPr>
              <w:t xml:space="preserve">- </w:t>
            </w:r>
          </w:p>
        </w:tc>
        <w:tc>
          <w:tcPr>
            <w:tcW w:w="1134" w:type="dxa"/>
            <w:gridSpan w:val="2"/>
          </w:tcPr>
          <w:p w:rsidR="00FF0B1F" w:rsidRDefault="00FF0B1F" w:rsidP="008C24AB">
            <w:pPr>
              <w:pStyle w:val="Default"/>
              <w:rPr>
                <w:sz w:val="18"/>
                <w:szCs w:val="18"/>
              </w:rPr>
            </w:pPr>
            <w:r>
              <w:rPr>
                <w:sz w:val="18"/>
                <w:szCs w:val="18"/>
              </w:rPr>
              <w:t xml:space="preserve">0,00 </w:t>
            </w:r>
          </w:p>
        </w:tc>
        <w:tc>
          <w:tcPr>
            <w:tcW w:w="1685" w:type="dxa"/>
          </w:tcPr>
          <w:p w:rsidR="00FF0B1F" w:rsidRDefault="008C24AB" w:rsidP="008C24AB">
            <w:pPr>
              <w:pStyle w:val="Default"/>
              <w:rPr>
                <w:sz w:val="18"/>
                <w:szCs w:val="18"/>
              </w:rPr>
            </w:pPr>
            <w:r>
              <w:rPr>
                <w:sz w:val="18"/>
                <w:szCs w:val="18"/>
              </w:rPr>
              <w:t>100,00</w:t>
            </w:r>
            <w:r w:rsidR="00FF0B1F">
              <w:rPr>
                <w:sz w:val="18"/>
                <w:szCs w:val="18"/>
              </w:rPr>
              <w:t xml:space="preserve"> </w:t>
            </w:r>
          </w:p>
        </w:tc>
      </w:tr>
    </w:tbl>
    <w:p w:rsidR="003A6A64" w:rsidRDefault="008C24AB" w:rsidP="003A6A64">
      <w:pPr>
        <w:spacing w:line="360" w:lineRule="auto"/>
        <w:jc w:val="both"/>
        <w:rPr>
          <w:sz w:val="16"/>
          <w:szCs w:val="16"/>
        </w:rPr>
      </w:pPr>
      <w:r>
        <w:rPr>
          <w:sz w:val="16"/>
          <w:szCs w:val="16"/>
        </w:rPr>
        <w:t>*W przypadku maksymalnego deficytu liczba bezrobotnych równa jest zero.</w:t>
      </w:r>
    </w:p>
    <w:p w:rsidR="008C24AB" w:rsidRPr="00CD7699" w:rsidRDefault="008C24AB" w:rsidP="0076748E">
      <w:pPr>
        <w:spacing w:line="360" w:lineRule="auto"/>
        <w:ind w:firstLine="708"/>
        <w:jc w:val="both"/>
        <w:rPr>
          <w:rFonts w:ascii="Times New Roman" w:hAnsi="Times New Roman" w:cs="Times New Roman"/>
          <w:sz w:val="24"/>
          <w:szCs w:val="24"/>
        </w:rPr>
      </w:pPr>
      <w:r w:rsidRPr="00CD7699">
        <w:rPr>
          <w:rFonts w:ascii="Times New Roman" w:hAnsi="Times New Roman" w:cs="Times New Roman"/>
          <w:sz w:val="24"/>
          <w:szCs w:val="24"/>
        </w:rPr>
        <w:t xml:space="preserve">Zawody nadwyżkowe zostały zdefiniowane jako zawody, dla których liczba ofert pracy jest niższa niż liczba bezrobotnych, występuje relatywnie wysoki odsetek długotrwale bezrobotnych, a napływ bezrobotnych przewyższa ich odpływ w analizowanym okresie. </w:t>
      </w:r>
      <w:r w:rsidR="0076748E">
        <w:rPr>
          <w:rFonts w:ascii="Times New Roman" w:hAnsi="Times New Roman" w:cs="Times New Roman"/>
          <w:sz w:val="24"/>
          <w:szCs w:val="24"/>
        </w:rPr>
        <w:t xml:space="preserve">                         </w:t>
      </w:r>
      <w:r w:rsidR="00375966" w:rsidRPr="00CD7699">
        <w:rPr>
          <w:rFonts w:ascii="Times New Roman" w:hAnsi="Times New Roman" w:cs="Times New Roman"/>
          <w:sz w:val="24"/>
          <w:szCs w:val="24"/>
        </w:rPr>
        <w:t>W tabeli 6</w:t>
      </w:r>
      <w:r w:rsidR="00912CF5" w:rsidRPr="00CD7699">
        <w:rPr>
          <w:rFonts w:ascii="Times New Roman" w:hAnsi="Times New Roman" w:cs="Times New Roman"/>
          <w:sz w:val="24"/>
          <w:szCs w:val="24"/>
        </w:rPr>
        <w:t xml:space="preserve"> zaprezentowano listę zawodów nadwyżkowych wraz ze wskaźnikiem dostępnoś</w:t>
      </w:r>
      <w:r w:rsidR="00E42A1D" w:rsidRPr="00CD7699">
        <w:rPr>
          <w:rFonts w:ascii="Times New Roman" w:hAnsi="Times New Roman" w:cs="Times New Roman"/>
          <w:sz w:val="24"/>
          <w:szCs w:val="24"/>
        </w:rPr>
        <w:t xml:space="preserve">ci ofert pracy </w:t>
      </w:r>
      <w:r w:rsidR="00912CF5" w:rsidRPr="00CD7699">
        <w:rPr>
          <w:rFonts w:ascii="Times New Roman" w:hAnsi="Times New Roman" w:cs="Times New Roman"/>
          <w:b/>
          <w:bCs/>
          <w:sz w:val="24"/>
          <w:szCs w:val="24"/>
        </w:rPr>
        <w:t>(</w:t>
      </w:r>
      <m:oMath>
        <m:sSubSup>
          <m:sSubSupPr>
            <m:ctrlPr>
              <w:rPr>
                <w:rFonts w:ascii="Cambria Math" w:hAnsi="Cambria Math" w:cs="Times New Roman"/>
                <w:i/>
                <w:sz w:val="24"/>
                <w:szCs w:val="24"/>
              </w:rPr>
            </m:ctrlPr>
          </m:sSubSupPr>
          <m:e>
            <m:r>
              <w:rPr>
                <w:rFonts w:ascii="Cambria Math" w:hAnsi="Cambria Math" w:cs="Times New Roman"/>
                <w:sz w:val="24"/>
                <w:szCs w:val="24"/>
              </w:rPr>
              <m:t>B/O</m:t>
            </m:r>
          </m:e>
          <m:sub>
            <m:r>
              <w:rPr>
                <w:rFonts w:ascii="Cambria Math" w:hAnsi="Cambria Math" w:cs="Times New Roman"/>
                <w:sz w:val="24"/>
                <w:szCs w:val="24"/>
              </w:rPr>
              <m:t>t</m:t>
            </m:r>
          </m:sub>
          <m:sup>
            <m:r>
              <w:rPr>
                <w:rFonts w:ascii="Cambria Math" w:hAnsi="Cambria Math" w:cs="Times New Roman"/>
                <w:sz w:val="24"/>
                <w:szCs w:val="24"/>
              </w:rPr>
              <m:t>k</m:t>
            </m:r>
          </m:sup>
        </m:sSubSup>
        <m:r>
          <w:rPr>
            <w:rFonts w:ascii="Cambria Math" w:hAnsi="Cambria Math" w:cs="Times New Roman"/>
            <w:sz w:val="24"/>
            <w:szCs w:val="24"/>
          </w:rPr>
          <m:t>)</m:t>
        </m:r>
      </m:oMath>
      <w:r w:rsidR="00912CF5" w:rsidRPr="00CD7699">
        <w:rPr>
          <w:rFonts w:ascii="Times New Roman" w:hAnsi="Times New Roman" w:cs="Times New Roman"/>
          <w:b/>
          <w:bCs/>
          <w:sz w:val="24"/>
          <w:szCs w:val="24"/>
        </w:rPr>
        <w:t xml:space="preserve">. </w:t>
      </w:r>
      <w:r w:rsidR="00E42A1D" w:rsidRPr="00CD7699">
        <w:rPr>
          <w:rFonts w:ascii="Times New Roman" w:hAnsi="Times New Roman" w:cs="Times New Roman"/>
          <w:b/>
          <w:bCs/>
          <w:sz w:val="24"/>
          <w:szCs w:val="24"/>
        </w:rPr>
        <w:t xml:space="preserve"> </w:t>
      </w:r>
      <w:r w:rsidR="00912CF5" w:rsidRPr="00CD7699">
        <w:rPr>
          <w:rFonts w:ascii="Times New Roman" w:hAnsi="Times New Roman" w:cs="Times New Roman"/>
          <w:sz w:val="24"/>
          <w:szCs w:val="24"/>
        </w:rPr>
        <w:t>Im wyższa wartość wskaźnika, tym mniejsza szansa na znalezienie zatrudnienia w danej elementarnej grupie zawodów.</w:t>
      </w:r>
    </w:p>
    <w:p w:rsidR="00912CF5" w:rsidRPr="00375966" w:rsidRDefault="00CD7699" w:rsidP="003A6A64">
      <w:pPr>
        <w:spacing w:line="360" w:lineRule="auto"/>
        <w:jc w:val="both"/>
        <w:rPr>
          <w:rFonts w:ascii="Times New Roman" w:hAnsi="Times New Roman" w:cs="Times New Roman"/>
          <w:sz w:val="16"/>
          <w:szCs w:val="16"/>
        </w:rPr>
      </w:pPr>
      <w:r>
        <w:rPr>
          <w:rFonts w:ascii="Times New Roman" w:hAnsi="Times New Roman" w:cs="Times New Roman"/>
          <w:b/>
          <w:bCs/>
          <w:color w:val="000000"/>
          <w:sz w:val="20"/>
          <w:szCs w:val="20"/>
        </w:rPr>
        <w:t>Tabela</w:t>
      </w:r>
      <w:r w:rsidR="00912CF5" w:rsidRPr="00375966">
        <w:rPr>
          <w:rFonts w:ascii="Times New Roman" w:hAnsi="Times New Roman" w:cs="Times New Roman"/>
          <w:b/>
          <w:bCs/>
          <w:color w:val="000000"/>
          <w:sz w:val="20"/>
          <w:szCs w:val="20"/>
        </w:rPr>
        <w:t xml:space="preserve"> 6</w:t>
      </w:r>
      <w:r w:rsidR="00912CF5" w:rsidRPr="00912CF5">
        <w:rPr>
          <w:rFonts w:ascii="Times New Roman" w:hAnsi="Times New Roman" w:cs="Times New Roman"/>
          <w:b/>
          <w:bCs/>
          <w:color w:val="000000"/>
          <w:sz w:val="20"/>
          <w:szCs w:val="20"/>
        </w:rPr>
        <w:t>. Ranking elementarnych grup zawodów nadwyżkowych w 2015 roku</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
        <w:gridCol w:w="573"/>
        <w:gridCol w:w="1662"/>
        <w:gridCol w:w="716"/>
        <w:gridCol w:w="418"/>
        <w:gridCol w:w="1275"/>
        <w:gridCol w:w="1134"/>
        <w:gridCol w:w="124"/>
        <w:gridCol w:w="1010"/>
        <w:gridCol w:w="1134"/>
        <w:gridCol w:w="1134"/>
        <w:gridCol w:w="993"/>
      </w:tblGrid>
      <w:tr w:rsidR="00912CF5" w:rsidRPr="00912CF5" w:rsidTr="00375966">
        <w:trPr>
          <w:gridBefore w:val="1"/>
          <w:wBefore w:w="34" w:type="dxa"/>
          <w:trHeight w:val="86"/>
        </w:trPr>
        <w:tc>
          <w:tcPr>
            <w:tcW w:w="10173" w:type="dxa"/>
            <w:gridSpan w:val="11"/>
          </w:tcPr>
          <w:p w:rsidR="00912CF5" w:rsidRPr="001A6FBE" w:rsidRDefault="00912CF5" w:rsidP="00912CF5">
            <w:pPr>
              <w:autoSpaceDE w:val="0"/>
              <w:autoSpaceDN w:val="0"/>
              <w:adjustRightInd w:val="0"/>
              <w:spacing w:after="0" w:line="240" w:lineRule="auto"/>
              <w:rPr>
                <w:rFonts w:ascii="Times New Roman" w:hAnsi="Times New Roman" w:cs="Times New Roman"/>
                <w:b/>
                <w:color w:val="000000"/>
                <w:sz w:val="24"/>
                <w:szCs w:val="24"/>
              </w:rPr>
            </w:pPr>
            <w:r w:rsidRPr="001A6FBE">
              <w:rPr>
                <w:rFonts w:ascii="Times New Roman" w:hAnsi="Times New Roman" w:cs="Times New Roman"/>
                <w:b/>
                <w:color w:val="000000"/>
                <w:sz w:val="24"/>
                <w:szCs w:val="24"/>
              </w:rPr>
              <w:t xml:space="preserve">MAKSYMALNA NADWYŻKA* </w:t>
            </w:r>
          </w:p>
        </w:tc>
      </w:tr>
      <w:tr w:rsidR="00912CF5" w:rsidRPr="00912CF5" w:rsidTr="00902F8C">
        <w:trPr>
          <w:gridBefore w:val="1"/>
          <w:wBefore w:w="34" w:type="dxa"/>
          <w:trHeight w:val="313"/>
        </w:trPr>
        <w:tc>
          <w:tcPr>
            <w:tcW w:w="2951" w:type="dxa"/>
            <w:gridSpan w:val="3"/>
            <w:shd w:val="clear" w:color="auto" w:fill="C6D9F1" w:themeFill="text2" w:themeFillTint="33"/>
          </w:tcPr>
          <w:p w:rsidR="00912CF5" w:rsidRPr="00912CF5" w:rsidRDefault="00912CF5" w:rsidP="00912CF5">
            <w:pPr>
              <w:autoSpaceDE w:val="0"/>
              <w:autoSpaceDN w:val="0"/>
              <w:adjustRightInd w:val="0"/>
              <w:spacing w:after="0" w:line="240" w:lineRule="auto"/>
              <w:rPr>
                <w:rFonts w:ascii="Century Gothic" w:hAnsi="Century Gothic" w:cs="Century Gothic"/>
                <w:color w:val="000000"/>
                <w:sz w:val="18"/>
                <w:szCs w:val="18"/>
              </w:rPr>
            </w:pPr>
            <w:r w:rsidRPr="00912CF5">
              <w:rPr>
                <w:rFonts w:ascii="Century Gothic" w:hAnsi="Century Gothic" w:cs="Century Gothic"/>
                <w:b/>
                <w:bCs/>
                <w:color w:val="000000"/>
                <w:sz w:val="18"/>
                <w:szCs w:val="18"/>
              </w:rPr>
              <w:t xml:space="preserve">Kod </w:t>
            </w:r>
          </w:p>
        </w:tc>
        <w:tc>
          <w:tcPr>
            <w:tcW w:w="2951" w:type="dxa"/>
            <w:gridSpan w:val="4"/>
            <w:shd w:val="clear" w:color="auto" w:fill="C6D9F1" w:themeFill="text2" w:themeFillTint="33"/>
          </w:tcPr>
          <w:p w:rsidR="00912CF5" w:rsidRPr="00912CF5" w:rsidRDefault="00912CF5" w:rsidP="00912CF5">
            <w:pPr>
              <w:autoSpaceDE w:val="0"/>
              <w:autoSpaceDN w:val="0"/>
              <w:adjustRightInd w:val="0"/>
              <w:spacing w:after="0" w:line="240" w:lineRule="auto"/>
              <w:rPr>
                <w:rFonts w:ascii="Century Gothic" w:hAnsi="Century Gothic" w:cs="Century Gothic"/>
                <w:color w:val="000000"/>
                <w:sz w:val="18"/>
                <w:szCs w:val="18"/>
              </w:rPr>
            </w:pPr>
            <w:r w:rsidRPr="00912CF5">
              <w:rPr>
                <w:rFonts w:ascii="Century Gothic" w:hAnsi="Century Gothic" w:cs="Century Gothic"/>
                <w:b/>
                <w:bCs/>
                <w:color w:val="000000"/>
                <w:sz w:val="18"/>
                <w:szCs w:val="18"/>
              </w:rPr>
              <w:t xml:space="preserve">Elementarna grupa zawodów </w:t>
            </w:r>
          </w:p>
        </w:tc>
        <w:tc>
          <w:tcPr>
            <w:tcW w:w="4271" w:type="dxa"/>
            <w:gridSpan w:val="4"/>
            <w:shd w:val="clear" w:color="auto" w:fill="C6D9F1" w:themeFill="text2" w:themeFillTint="33"/>
          </w:tcPr>
          <w:p w:rsidR="00912CF5" w:rsidRPr="00912CF5" w:rsidRDefault="00912CF5" w:rsidP="00912CF5">
            <w:pPr>
              <w:autoSpaceDE w:val="0"/>
              <w:autoSpaceDN w:val="0"/>
              <w:adjustRightInd w:val="0"/>
              <w:spacing w:after="0" w:line="240" w:lineRule="auto"/>
              <w:rPr>
                <w:rFonts w:ascii="Century Gothic" w:hAnsi="Century Gothic" w:cs="Century Gothic"/>
                <w:color w:val="000000"/>
                <w:sz w:val="18"/>
                <w:szCs w:val="18"/>
              </w:rPr>
            </w:pPr>
            <w:r w:rsidRPr="00912CF5">
              <w:rPr>
                <w:rFonts w:ascii="Century Gothic" w:hAnsi="Century Gothic" w:cs="Century Gothic"/>
                <w:b/>
                <w:bCs/>
                <w:color w:val="000000"/>
                <w:sz w:val="18"/>
                <w:szCs w:val="18"/>
              </w:rPr>
              <w:t>Liczba bezrobotnych (</w:t>
            </w:r>
            <w:r w:rsidRPr="00912CF5">
              <w:rPr>
                <w:rFonts w:ascii="Cambria Math" w:hAnsi="Cambria Math" w:cs="Cambria Math"/>
                <w:color w:val="000000"/>
                <w:sz w:val="18"/>
                <w:szCs w:val="18"/>
              </w:rPr>
              <w:t>𝑩</w:t>
            </w:r>
            <w:r w:rsidRPr="00912CF5">
              <w:rPr>
                <w:rFonts w:ascii="Cambria Math" w:hAnsi="Cambria Math" w:cs="Cambria Math"/>
                <w:color w:val="000000"/>
                <w:sz w:val="13"/>
                <w:szCs w:val="13"/>
              </w:rPr>
              <w:t>𝒕𝒌</w:t>
            </w:r>
            <w:r w:rsidRPr="00912CF5">
              <w:rPr>
                <w:rFonts w:ascii="Century Gothic" w:hAnsi="Century Gothic" w:cs="Century Gothic"/>
                <w:b/>
                <w:bCs/>
                <w:color w:val="000000"/>
                <w:sz w:val="18"/>
                <w:szCs w:val="18"/>
              </w:rPr>
              <w:t xml:space="preserve">) </w:t>
            </w:r>
          </w:p>
        </w:tc>
      </w:tr>
      <w:tr w:rsidR="00912CF5" w:rsidRPr="00912CF5" w:rsidTr="00375966">
        <w:trPr>
          <w:gridBefore w:val="1"/>
          <w:wBefore w:w="34" w:type="dxa"/>
          <w:trHeight w:val="86"/>
        </w:trPr>
        <w:tc>
          <w:tcPr>
            <w:tcW w:w="2951" w:type="dxa"/>
            <w:gridSpan w:val="3"/>
          </w:tcPr>
          <w:p w:rsidR="00912CF5" w:rsidRPr="00912CF5" w:rsidRDefault="00912CF5" w:rsidP="00912CF5">
            <w:pPr>
              <w:autoSpaceDE w:val="0"/>
              <w:autoSpaceDN w:val="0"/>
              <w:adjustRightInd w:val="0"/>
              <w:spacing w:after="0" w:line="240" w:lineRule="auto"/>
              <w:rPr>
                <w:rFonts w:ascii="Century Gothic" w:hAnsi="Century Gothic" w:cs="Century Gothic"/>
                <w:color w:val="000000"/>
                <w:sz w:val="18"/>
                <w:szCs w:val="18"/>
              </w:rPr>
            </w:pPr>
            <w:r>
              <w:rPr>
                <w:rFonts w:ascii="Century Gothic" w:hAnsi="Century Gothic" w:cs="Century Gothic"/>
                <w:b/>
                <w:bCs/>
                <w:color w:val="000000"/>
                <w:sz w:val="18"/>
                <w:szCs w:val="18"/>
              </w:rPr>
              <w:t>7114</w:t>
            </w:r>
          </w:p>
        </w:tc>
        <w:tc>
          <w:tcPr>
            <w:tcW w:w="2951" w:type="dxa"/>
            <w:gridSpan w:val="4"/>
          </w:tcPr>
          <w:p w:rsidR="00912CF5" w:rsidRPr="00912CF5" w:rsidRDefault="00912CF5" w:rsidP="00912CF5">
            <w:pPr>
              <w:autoSpaceDE w:val="0"/>
              <w:autoSpaceDN w:val="0"/>
              <w:adjustRightInd w:val="0"/>
              <w:spacing w:after="0" w:line="240" w:lineRule="auto"/>
              <w:rPr>
                <w:rFonts w:ascii="Century Gothic" w:hAnsi="Century Gothic" w:cs="Century Gothic"/>
                <w:color w:val="000000"/>
                <w:sz w:val="18"/>
                <w:szCs w:val="18"/>
              </w:rPr>
            </w:pPr>
            <w:r>
              <w:rPr>
                <w:rFonts w:ascii="Century Gothic" w:hAnsi="Century Gothic" w:cs="Century Gothic"/>
                <w:color w:val="000000"/>
                <w:sz w:val="18"/>
                <w:szCs w:val="18"/>
              </w:rPr>
              <w:t>Betoniarze, betoniarze zbrojarze i pokrewni</w:t>
            </w:r>
            <w:r w:rsidRPr="00912CF5">
              <w:rPr>
                <w:rFonts w:ascii="Century Gothic" w:hAnsi="Century Gothic" w:cs="Century Gothic"/>
                <w:color w:val="000000"/>
                <w:sz w:val="18"/>
                <w:szCs w:val="18"/>
              </w:rPr>
              <w:t xml:space="preserve"> </w:t>
            </w:r>
          </w:p>
        </w:tc>
        <w:tc>
          <w:tcPr>
            <w:tcW w:w="4271" w:type="dxa"/>
            <w:gridSpan w:val="4"/>
          </w:tcPr>
          <w:p w:rsidR="00912CF5" w:rsidRPr="00912CF5" w:rsidRDefault="00912CF5" w:rsidP="00912CF5">
            <w:pPr>
              <w:autoSpaceDE w:val="0"/>
              <w:autoSpaceDN w:val="0"/>
              <w:adjustRightInd w:val="0"/>
              <w:spacing w:after="0" w:line="240" w:lineRule="auto"/>
              <w:rPr>
                <w:rFonts w:ascii="Century Gothic" w:hAnsi="Century Gothic" w:cs="Century Gothic"/>
                <w:color w:val="000000"/>
                <w:sz w:val="18"/>
                <w:szCs w:val="18"/>
              </w:rPr>
            </w:pPr>
            <w:r>
              <w:rPr>
                <w:rFonts w:ascii="Century Gothic" w:hAnsi="Century Gothic" w:cs="Century Gothic"/>
                <w:color w:val="000000"/>
                <w:sz w:val="18"/>
                <w:szCs w:val="18"/>
              </w:rPr>
              <w:t>9</w:t>
            </w:r>
          </w:p>
        </w:tc>
      </w:tr>
      <w:tr w:rsidR="00912CF5" w:rsidRPr="00912CF5" w:rsidTr="00375966">
        <w:trPr>
          <w:gridBefore w:val="1"/>
          <w:wBefore w:w="34" w:type="dxa"/>
          <w:trHeight w:val="195"/>
        </w:trPr>
        <w:tc>
          <w:tcPr>
            <w:tcW w:w="2951" w:type="dxa"/>
            <w:gridSpan w:val="3"/>
          </w:tcPr>
          <w:p w:rsidR="00912CF5" w:rsidRPr="00912CF5" w:rsidRDefault="00912CF5" w:rsidP="00912CF5">
            <w:pPr>
              <w:autoSpaceDE w:val="0"/>
              <w:autoSpaceDN w:val="0"/>
              <w:adjustRightInd w:val="0"/>
              <w:spacing w:after="0" w:line="240" w:lineRule="auto"/>
              <w:rPr>
                <w:rFonts w:ascii="Century Gothic" w:hAnsi="Century Gothic" w:cs="Century Gothic"/>
                <w:color w:val="000000"/>
                <w:sz w:val="18"/>
                <w:szCs w:val="18"/>
              </w:rPr>
            </w:pPr>
            <w:r>
              <w:rPr>
                <w:rFonts w:ascii="Century Gothic" w:hAnsi="Century Gothic" w:cs="Century Gothic"/>
                <w:b/>
                <w:bCs/>
                <w:color w:val="000000"/>
                <w:sz w:val="18"/>
                <w:szCs w:val="18"/>
              </w:rPr>
              <w:t>5329</w:t>
            </w:r>
          </w:p>
        </w:tc>
        <w:tc>
          <w:tcPr>
            <w:tcW w:w="2951" w:type="dxa"/>
            <w:gridSpan w:val="4"/>
          </w:tcPr>
          <w:p w:rsidR="00912CF5" w:rsidRPr="00912CF5" w:rsidRDefault="00912CF5" w:rsidP="00912CF5">
            <w:pPr>
              <w:autoSpaceDE w:val="0"/>
              <w:autoSpaceDN w:val="0"/>
              <w:adjustRightInd w:val="0"/>
              <w:spacing w:after="0" w:line="240" w:lineRule="auto"/>
              <w:rPr>
                <w:rFonts w:ascii="Century Gothic" w:hAnsi="Century Gothic" w:cs="Century Gothic"/>
                <w:color w:val="000000"/>
                <w:sz w:val="18"/>
                <w:szCs w:val="18"/>
              </w:rPr>
            </w:pPr>
            <w:r>
              <w:rPr>
                <w:rFonts w:ascii="Century Gothic" w:hAnsi="Century Gothic" w:cs="Century Gothic"/>
                <w:color w:val="000000"/>
                <w:sz w:val="18"/>
                <w:szCs w:val="18"/>
              </w:rPr>
              <w:t>Pracownicy opieki osobistej w ochronie zdrowia i pokrewni gdzie indziej niesklasyfikowani</w:t>
            </w:r>
            <w:r w:rsidRPr="00912CF5">
              <w:rPr>
                <w:rFonts w:ascii="Century Gothic" w:hAnsi="Century Gothic" w:cs="Century Gothic"/>
                <w:color w:val="000000"/>
                <w:sz w:val="18"/>
                <w:szCs w:val="18"/>
              </w:rPr>
              <w:t xml:space="preserve"> </w:t>
            </w:r>
          </w:p>
        </w:tc>
        <w:tc>
          <w:tcPr>
            <w:tcW w:w="4271" w:type="dxa"/>
            <w:gridSpan w:val="4"/>
          </w:tcPr>
          <w:p w:rsidR="00912CF5" w:rsidRPr="00912CF5" w:rsidRDefault="00912CF5" w:rsidP="00912CF5">
            <w:pPr>
              <w:autoSpaceDE w:val="0"/>
              <w:autoSpaceDN w:val="0"/>
              <w:adjustRightInd w:val="0"/>
              <w:spacing w:after="0" w:line="240" w:lineRule="auto"/>
              <w:rPr>
                <w:rFonts w:ascii="Century Gothic" w:hAnsi="Century Gothic" w:cs="Century Gothic"/>
                <w:color w:val="000000"/>
                <w:sz w:val="18"/>
                <w:szCs w:val="18"/>
              </w:rPr>
            </w:pPr>
            <w:r>
              <w:rPr>
                <w:rFonts w:ascii="Century Gothic" w:hAnsi="Century Gothic" w:cs="Century Gothic"/>
                <w:color w:val="000000"/>
                <w:sz w:val="18"/>
                <w:szCs w:val="18"/>
              </w:rPr>
              <w:t>4</w:t>
            </w:r>
          </w:p>
        </w:tc>
      </w:tr>
      <w:tr w:rsidR="00912CF5" w:rsidRPr="00912CF5" w:rsidTr="00375966">
        <w:trPr>
          <w:gridBefore w:val="1"/>
          <w:wBefore w:w="34" w:type="dxa"/>
          <w:trHeight w:val="86"/>
        </w:trPr>
        <w:tc>
          <w:tcPr>
            <w:tcW w:w="2951" w:type="dxa"/>
            <w:gridSpan w:val="3"/>
          </w:tcPr>
          <w:p w:rsidR="00912CF5" w:rsidRPr="00912CF5" w:rsidRDefault="00912CF5" w:rsidP="00912CF5">
            <w:pPr>
              <w:autoSpaceDE w:val="0"/>
              <w:autoSpaceDN w:val="0"/>
              <w:adjustRightInd w:val="0"/>
              <w:spacing w:after="0" w:line="240" w:lineRule="auto"/>
              <w:rPr>
                <w:rFonts w:ascii="Century Gothic" w:hAnsi="Century Gothic" w:cs="Century Gothic"/>
                <w:color w:val="000000"/>
                <w:sz w:val="18"/>
                <w:szCs w:val="18"/>
              </w:rPr>
            </w:pPr>
            <w:r>
              <w:rPr>
                <w:rFonts w:ascii="Century Gothic" w:hAnsi="Century Gothic" w:cs="Century Gothic"/>
                <w:b/>
                <w:bCs/>
                <w:color w:val="000000"/>
                <w:sz w:val="18"/>
                <w:szCs w:val="18"/>
              </w:rPr>
              <w:t>4412</w:t>
            </w:r>
          </w:p>
        </w:tc>
        <w:tc>
          <w:tcPr>
            <w:tcW w:w="2951" w:type="dxa"/>
            <w:gridSpan w:val="4"/>
          </w:tcPr>
          <w:p w:rsidR="00912CF5" w:rsidRPr="00912CF5" w:rsidRDefault="00912CF5" w:rsidP="00912CF5">
            <w:pPr>
              <w:autoSpaceDE w:val="0"/>
              <w:autoSpaceDN w:val="0"/>
              <w:adjustRightInd w:val="0"/>
              <w:spacing w:after="0" w:line="240" w:lineRule="auto"/>
              <w:rPr>
                <w:rFonts w:ascii="Century Gothic" w:hAnsi="Century Gothic" w:cs="Century Gothic"/>
                <w:color w:val="000000"/>
                <w:sz w:val="18"/>
                <w:szCs w:val="18"/>
              </w:rPr>
            </w:pPr>
            <w:r>
              <w:rPr>
                <w:rFonts w:ascii="Century Gothic" w:hAnsi="Century Gothic" w:cs="Century Gothic"/>
                <w:color w:val="000000"/>
                <w:sz w:val="18"/>
                <w:szCs w:val="18"/>
              </w:rPr>
              <w:t>Listonosze i pokrewni</w:t>
            </w:r>
            <w:r w:rsidRPr="00912CF5">
              <w:rPr>
                <w:rFonts w:ascii="Century Gothic" w:hAnsi="Century Gothic" w:cs="Century Gothic"/>
                <w:color w:val="000000"/>
                <w:sz w:val="18"/>
                <w:szCs w:val="18"/>
              </w:rPr>
              <w:t xml:space="preserve"> </w:t>
            </w:r>
          </w:p>
        </w:tc>
        <w:tc>
          <w:tcPr>
            <w:tcW w:w="4271" w:type="dxa"/>
            <w:gridSpan w:val="4"/>
          </w:tcPr>
          <w:p w:rsidR="00912CF5" w:rsidRPr="00912CF5" w:rsidRDefault="00912CF5" w:rsidP="00912CF5">
            <w:pPr>
              <w:autoSpaceDE w:val="0"/>
              <w:autoSpaceDN w:val="0"/>
              <w:adjustRightInd w:val="0"/>
              <w:spacing w:after="0" w:line="240" w:lineRule="auto"/>
              <w:rPr>
                <w:rFonts w:ascii="Century Gothic" w:hAnsi="Century Gothic" w:cs="Century Gothic"/>
                <w:color w:val="000000"/>
                <w:sz w:val="18"/>
                <w:szCs w:val="18"/>
              </w:rPr>
            </w:pPr>
            <w:r>
              <w:rPr>
                <w:rFonts w:ascii="Century Gothic" w:hAnsi="Century Gothic" w:cs="Century Gothic"/>
                <w:color w:val="000000"/>
                <w:sz w:val="18"/>
                <w:szCs w:val="18"/>
              </w:rPr>
              <w:t>4</w:t>
            </w:r>
          </w:p>
        </w:tc>
      </w:tr>
      <w:tr w:rsidR="00912CF5" w:rsidRPr="00912CF5" w:rsidTr="00375966">
        <w:trPr>
          <w:gridBefore w:val="1"/>
          <w:wBefore w:w="34" w:type="dxa"/>
          <w:trHeight w:val="86"/>
        </w:trPr>
        <w:tc>
          <w:tcPr>
            <w:tcW w:w="2951" w:type="dxa"/>
            <w:gridSpan w:val="3"/>
          </w:tcPr>
          <w:p w:rsidR="00912CF5" w:rsidRPr="00912CF5" w:rsidRDefault="00912CF5" w:rsidP="00912CF5">
            <w:pPr>
              <w:autoSpaceDE w:val="0"/>
              <w:autoSpaceDN w:val="0"/>
              <w:adjustRightInd w:val="0"/>
              <w:spacing w:after="0" w:line="240" w:lineRule="auto"/>
              <w:rPr>
                <w:rFonts w:ascii="Century Gothic" w:hAnsi="Century Gothic" w:cs="Century Gothic"/>
                <w:color w:val="000000"/>
                <w:sz w:val="18"/>
                <w:szCs w:val="18"/>
              </w:rPr>
            </w:pPr>
            <w:r>
              <w:rPr>
                <w:rFonts w:ascii="Century Gothic" w:hAnsi="Century Gothic" w:cs="Century Gothic"/>
                <w:b/>
                <w:bCs/>
                <w:color w:val="000000"/>
                <w:sz w:val="18"/>
                <w:szCs w:val="18"/>
              </w:rPr>
              <w:t>7422</w:t>
            </w:r>
          </w:p>
        </w:tc>
        <w:tc>
          <w:tcPr>
            <w:tcW w:w="2951" w:type="dxa"/>
            <w:gridSpan w:val="4"/>
          </w:tcPr>
          <w:p w:rsidR="00912CF5" w:rsidRPr="00912CF5" w:rsidRDefault="00912CF5" w:rsidP="00912CF5">
            <w:pPr>
              <w:autoSpaceDE w:val="0"/>
              <w:autoSpaceDN w:val="0"/>
              <w:adjustRightInd w:val="0"/>
              <w:spacing w:after="0" w:line="240" w:lineRule="auto"/>
              <w:rPr>
                <w:rFonts w:ascii="Century Gothic" w:hAnsi="Century Gothic" w:cs="Century Gothic"/>
                <w:color w:val="000000"/>
                <w:sz w:val="18"/>
                <w:szCs w:val="18"/>
              </w:rPr>
            </w:pPr>
            <w:r>
              <w:rPr>
                <w:rFonts w:ascii="Century Gothic" w:hAnsi="Century Gothic" w:cs="Century Gothic"/>
                <w:color w:val="000000"/>
                <w:sz w:val="18"/>
                <w:szCs w:val="18"/>
              </w:rPr>
              <w:t>Monterzy i serwisanci instalacji i urządzeń telekomunikacyjnych</w:t>
            </w:r>
          </w:p>
        </w:tc>
        <w:tc>
          <w:tcPr>
            <w:tcW w:w="4271" w:type="dxa"/>
            <w:gridSpan w:val="4"/>
          </w:tcPr>
          <w:p w:rsidR="00912CF5" w:rsidRPr="00912CF5" w:rsidRDefault="00912CF5" w:rsidP="00912CF5">
            <w:pPr>
              <w:autoSpaceDE w:val="0"/>
              <w:autoSpaceDN w:val="0"/>
              <w:adjustRightInd w:val="0"/>
              <w:spacing w:after="0" w:line="240" w:lineRule="auto"/>
              <w:rPr>
                <w:rFonts w:ascii="Century Gothic" w:hAnsi="Century Gothic" w:cs="Century Gothic"/>
                <w:color w:val="000000"/>
                <w:sz w:val="18"/>
                <w:szCs w:val="18"/>
              </w:rPr>
            </w:pPr>
            <w:r>
              <w:rPr>
                <w:rFonts w:ascii="Century Gothic" w:hAnsi="Century Gothic" w:cs="Century Gothic"/>
                <w:color w:val="000000"/>
                <w:sz w:val="18"/>
                <w:szCs w:val="18"/>
              </w:rPr>
              <w:t>3</w:t>
            </w:r>
          </w:p>
        </w:tc>
      </w:tr>
      <w:tr w:rsidR="00912CF5" w:rsidRPr="00AA33F9" w:rsidTr="00375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trPr>
        <w:tc>
          <w:tcPr>
            <w:tcW w:w="10207" w:type="dxa"/>
            <w:gridSpan w:val="12"/>
            <w:tcBorders>
              <w:top w:val="single" w:sz="4" w:space="0" w:color="auto"/>
              <w:left w:val="single" w:sz="4" w:space="0" w:color="auto"/>
              <w:bottom w:val="single" w:sz="4" w:space="0" w:color="auto"/>
              <w:right w:val="single" w:sz="4" w:space="0" w:color="auto"/>
            </w:tcBorders>
            <w:shd w:val="clear" w:color="auto" w:fill="auto"/>
            <w:hideMark/>
          </w:tcPr>
          <w:p w:rsidR="00912CF5" w:rsidRPr="001A6FBE" w:rsidRDefault="00912CF5" w:rsidP="00B40F25">
            <w:pPr>
              <w:spacing w:after="0" w:line="240" w:lineRule="auto"/>
              <w:rPr>
                <w:rFonts w:ascii="Times New Roman" w:eastAsia="Times New Roman" w:hAnsi="Times New Roman" w:cs="Times New Roman"/>
                <w:b/>
                <w:bCs/>
                <w:color w:val="000000"/>
                <w:sz w:val="24"/>
                <w:szCs w:val="24"/>
                <w:lang w:eastAsia="pl-PL"/>
              </w:rPr>
            </w:pPr>
            <w:r w:rsidRPr="001A6FBE">
              <w:rPr>
                <w:rFonts w:ascii="Times New Roman" w:eastAsia="Times New Roman" w:hAnsi="Times New Roman" w:cs="Times New Roman"/>
                <w:b/>
                <w:bCs/>
                <w:color w:val="000000"/>
                <w:sz w:val="24"/>
                <w:szCs w:val="24"/>
                <w:lang w:eastAsia="pl-PL"/>
              </w:rPr>
              <w:t>NADWYŻKA</w:t>
            </w:r>
          </w:p>
        </w:tc>
      </w:tr>
      <w:tr w:rsidR="00375966" w:rsidRPr="00AA33F9" w:rsidTr="00902F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675"/>
        </w:trPr>
        <w:tc>
          <w:tcPr>
            <w:tcW w:w="60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912CF5" w:rsidRPr="00AA33F9" w:rsidRDefault="00912CF5" w:rsidP="00B40F25">
            <w:pPr>
              <w:spacing w:after="0" w:line="240" w:lineRule="auto"/>
              <w:jc w:val="center"/>
              <w:rPr>
                <w:rFonts w:ascii="Calibri" w:eastAsia="Times New Roman" w:hAnsi="Calibri" w:cs="Times New Roman"/>
                <w:b/>
                <w:bCs/>
                <w:color w:val="000000"/>
                <w:sz w:val="16"/>
                <w:szCs w:val="16"/>
                <w:lang w:eastAsia="pl-PL"/>
              </w:rPr>
            </w:pPr>
            <w:r w:rsidRPr="00AA33F9">
              <w:rPr>
                <w:rFonts w:ascii="Calibri" w:eastAsia="Times New Roman" w:hAnsi="Calibri" w:cs="Times New Roman"/>
                <w:b/>
                <w:bCs/>
                <w:color w:val="000000"/>
                <w:sz w:val="16"/>
                <w:szCs w:val="16"/>
                <w:lang w:eastAsia="pl-PL"/>
              </w:rPr>
              <w:t>Kod</w:t>
            </w:r>
          </w:p>
        </w:tc>
        <w:tc>
          <w:tcPr>
            <w:tcW w:w="166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912CF5" w:rsidRPr="00AA33F9" w:rsidRDefault="00912CF5" w:rsidP="00B40F25">
            <w:pPr>
              <w:spacing w:after="0" w:line="240" w:lineRule="auto"/>
              <w:jc w:val="center"/>
              <w:rPr>
                <w:rFonts w:ascii="Calibri" w:eastAsia="Times New Roman" w:hAnsi="Calibri" w:cs="Times New Roman"/>
                <w:b/>
                <w:bCs/>
                <w:color w:val="000000"/>
                <w:sz w:val="16"/>
                <w:szCs w:val="16"/>
                <w:lang w:eastAsia="pl-PL"/>
              </w:rPr>
            </w:pPr>
            <w:r w:rsidRPr="00AA33F9">
              <w:rPr>
                <w:rFonts w:ascii="Calibri" w:eastAsia="Times New Roman" w:hAnsi="Calibri" w:cs="Times New Roman"/>
                <w:b/>
                <w:bCs/>
                <w:color w:val="000000"/>
                <w:sz w:val="16"/>
                <w:szCs w:val="16"/>
                <w:lang w:eastAsia="pl-PL"/>
              </w:rPr>
              <w:t>Elementarna grupa zawodów</w:t>
            </w:r>
          </w:p>
        </w:tc>
        <w:tc>
          <w:tcPr>
            <w:tcW w:w="113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912CF5" w:rsidRDefault="00912CF5" w:rsidP="00B40F25">
            <w:pPr>
              <w:spacing w:after="0" w:line="240" w:lineRule="auto"/>
              <w:jc w:val="center"/>
              <w:rPr>
                <w:rFonts w:ascii="Calibri" w:eastAsia="Times New Roman" w:hAnsi="Calibri" w:cs="Times New Roman"/>
                <w:b/>
                <w:bCs/>
                <w:color w:val="000000"/>
                <w:sz w:val="16"/>
                <w:szCs w:val="16"/>
                <w:lang w:eastAsia="pl-PL"/>
              </w:rPr>
            </w:pPr>
            <w:r w:rsidRPr="00AA33F9">
              <w:rPr>
                <w:rFonts w:ascii="Calibri" w:eastAsia="Times New Roman" w:hAnsi="Calibri" w:cs="Times New Roman"/>
                <w:b/>
                <w:bCs/>
                <w:color w:val="000000"/>
                <w:sz w:val="16"/>
                <w:szCs w:val="16"/>
                <w:lang w:eastAsia="pl-PL"/>
              </w:rPr>
              <w:t>Średniomiesięczna liczba bezrobotnych</w:t>
            </w:r>
          </w:p>
          <w:p w:rsidR="00375966" w:rsidRDefault="00375966" w:rsidP="00B40F25">
            <w:pPr>
              <w:spacing w:after="0" w:line="240" w:lineRule="auto"/>
              <w:jc w:val="center"/>
              <w:rPr>
                <w:rFonts w:ascii="Cambria Math" w:hAnsi="Cambria Math" w:cs="Cambria Math"/>
                <w:sz w:val="18"/>
                <w:szCs w:val="18"/>
              </w:rPr>
            </w:pPr>
          </w:p>
          <w:p w:rsidR="00375966" w:rsidRPr="00AA33F9" w:rsidRDefault="005F40E6" w:rsidP="00B40F25">
            <w:pPr>
              <w:spacing w:after="0" w:line="240" w:lineRule="auto"/>
              <w:jc w:val="center"/>
              <w:rPr>
                <w:rFonts w:ascii="Calibri" w:eastAsia="Times New Roman" w:hAnsi="Calibri" w:cs="Times New Roman"/>
                <w:b/>
                <w:bCs/>
                <w:color w:val="000000"/>
                <w:sz w:val="16"/>
                <w:szCs w:val="16"/>
                <w:lang w:eastAsia="pl-PL"/>
              </w:rPr>
            </w:pPr>
            <m:oMathPara>
              <m:oMath>
                <m:sSubSup>
                  <m:sSubSupPr>
                    <m:ctrlPr>
                      <w:rPr>
                        <w:rFonts w:ascii="Cambria Math" w:hAnsi="Cambria Math"/>
                        <w:i/>
                      </w:rPr>
                    </m:ctrlPr>
                  </m:sSubSupPr>
                  <m:e>
                    <m:r>
                      <w:rPr>
                        <w:rFonts w:ascii="Cambria Math" w:hAnsi="Cambria Math"/>
                      </w:rPr>
                      <m:t>B</m:t>
                    </m:r>
                  </m:e>
                  <m:sub>
                    <m:r>
                      <w:rPr>
                        <w:rFonts w:ascii="Cambria Math" w:hAnsi="Cambria Math"/>
                      </w:rPr>
                      <m:t>t</m:t>
                    </m:r>
                  </m:sub>
                  <m:sup>
                    <m:r>
                      <w:rPr>
                        <w:rFonts w:ascii="Cambria Math" w:hAnsi="Cambria Math"/>
                      </w:rPr>
                      <m:t>k</m:t>
                    </m:r>
                  </m:sup>
                </m:sSubSup>
              </m:oMath>
            </m:oMathPara>
          </w:p>
        </w:tc>
        <w:tc>
          <w:tcPr>
            <w:tcW w:w="127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912CF5" w:rsidRDefault="00912CF5" w:rsidP="00B40F25">
            <w:pPr>
              <w:spacing w:after="0" w:line="240" w:lineRule="auto"/>
              <w:jc w:val="center"/>
              <w:rPr>
                <w:rFonts w:ascii="Calibri" w:eastAsia="Times New Roman" w:hAnsi="Calibri" w:cs="Times New Roman"/>
                <w:b/>
                <w:bCs/>
                <w:color w:val="000000"/>
                <w:sz w:val="16"/>
                <w:szCs w:val="16"/>
                <w:lang w:eastAsia="pl-PL"/>
              </w:rPr>
            </w:pPr>
            <w:r w:rsidRPr="00AA33F9">
              <w:rPr>
                <w:rFonts w:ascii="Calibri" w:eastAsia="Times New Roman" w:hAnsi="Calibri" w:cs="Times New Roman"/>
                <w:b/>
                <w:bCs/>
                <w:color w:val="000000"/>
                <w:sz w:val="16"/>
                <w:szCs w:val="16"/>
                <w:lang w:eastAsia="pl-PL"/>
              </w:rPr>
              <w:t>Średniomiesięczna liczba dostępnych ofert pracy</w:t>
            </w:r>
          </w:p>
          <w:p w:rsidR="00375966" w:rsidRPr="00AA33F9" w:rsidRDefault="005F40E6" w:rsidP="00B40F25">
            <w:pPr>
              <w:spacing w:after="0" w:line="240" w:lineRule="auto"/>
              <w:jc w:val="center"/>
              <w:rPr>
                <w:rFonts w:ascii="Calibri" w:eastAsia="Times New Roman" w:hAnsi="Calibri" w:cs="Times New Roman"/>
                <w:b/>
                <w:bCs/>
                <w:color w:val="000000"/>
                <w:sz w:val="16"/>
                <w:szCs w:val="16"/>
                <w:lang w:eastAsia="pl-PL"/>
              </w:rPr>
            </w:pPr>
            <m:oMathPara>
              <m:oMath>
                <m:sSubSup>
                  <m:sSubSupPr>
                    <m:ctrlPr>
                      <w:rPr>
                        <w:rFonts w:ascii="Cambria Math" w:eastAsia="Times New Roman" w:hAnsi="Cambria Math" w:cs="Times New Roman"/>
                        <w:i/>
                        <w:szCs w:val="20"/>
                        <w:lang w:eastAsia="pl-PL"/>
                      </w:rPr>
                    </m:ctrlPr>
                  </m:sSubSupPr>
                  <m:e>
                    <m:r>
                      <w:rPr>
                        <w:rFonts w:ascii="Cambria Math" w:eastAsia="Times New Roman" w:hAnsi="Cambria Math" w:cs="Times New Roman"/>
                        <w:szCs w:val="20"/>
                        <w:lang w:eastAsia="pl-PL"/>
                      </w:rPr>
                      <m:t>O</m:t>
                    </m:r>
                  </m:e>
                  <m:sub>
                    <m:r>
                      <w:rPr>
                        <w:rFonts w:ascii="Cambria Math" w:eastAsia="Times New Roman" w:hAnsi="Cambria Math" w:cs="Times New Roman"/>
                        <w:szCs w:val="20"/>
                        <w:lang w:eastAsia="pl-PL"/>
                      </w:rPr>
                      <m:t>t</m:t>
                    </m:r>
                  </m:sub>
                  <m:sup>
                    <m:r>
                      <w:rPr>
                        <w:rFonts w:ascii="Cambria Math" w:eastAsia="Times New Roman" w:hAnsi="Cambria Math" w:cs="Times New Roman"/>
                        <w:szCs w:val="20"/>
                        <w:lang w:eastAsia="pl-PL"/>
                      </w:rPr>
                      <m:t>k</m:t>
                    </m:r>
                  </m:sup>
                </m:sSubSup>
              </m:oMath>
            </m:oMathPara>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912CF5" w:rsidRDefault="00912CF5" w:rsidP="00B40F25">
            <w:pPr>
              <w:spacing w:after="0" w:line="240" w:lineRule="auto"/>
              <w:jc w:val="center"/>
              <w:rPr>
                <w:rFonts w:ascii="Calibri" w:eastAsia="Times New Roman" w:hAnsi="Calibri" w:cs="Times New Roman"/>
                <w:b/>
                <w:bCs/>
                <w:color w:val="000000"/>
                <w:sz w:val="16"/>
                <w:szCs w:val="16"/>
                <w:lang w:eastAsia="pl-PL"/>
              </w:rPr>
            </w:pPr>
            <w:r w:rsidRPr="00AA33F9">
              <w:rPr>
                <w:rFonts w:ascii="Calibri" w:eastAsia="Times New Roman" w:hAnsi="Calibri" w:cs="Times New Roman"/>
                <w:b/>
                <w:bCs/>
                <w:color w:val="000000"/>
                <w:sz w:val="16"/>
                <w:szCs w:val="16"/>
                <w:lang w:eastAsia="pl-PL"/>
              </w:rPr>
              <w:t>Wskaźnik dostępności ofert pracy</w:t>
            </w:r>
          </w:p>
          <w:p w:rsidR="00375966" w:rsidRDefault="00375966" w:rsidP="00B40F25">
            <w:pPr>
              <w:spacing w:after="0" w:line="240" w:lineRule="auto"/>
              <w:jc w:val="center"/>
              <w:rPr>
                <w:rFonts w:ascii="Calibri" w:eastAsia="Times New Roman" w:hAnsi="Calibri" w:cs="Times New Roman"/>
                <w:b/>
                <w:bCs/>
                <w:color w:val="000000"/>
                <w:sz w:val="16"/>
                <w:szCs w:val="16"/>
                <w:lang w:eastAsia="pl-PL"/>
              </w:rPr>
            </w:pPr>
          </w:p>
          <w:p w:rsidR="00375966" w:rsidRPr="00AA33F9" w:rsidRDefault="005F40E6" w:rsidP="00B40F25">
            <w:pPr>
              <w:spacing w:after="0" w:line="240" w:lineRule="auto"/>
              <w:jc w:val="center"/>
              <w:rPr>
                <w:rFonts w:ascii="Calibri" w:eastAsia="Times New Roman" w:hAnsi="Calibri" w:cs="Times New Roman"/>
                <w:b/>
                <w:bCs/>
                <w:color w:val="000000"/>
                <w:sz w:val="16"/>
                <w:szCs w:val="16"/>
                <w:lang w:eastAsia="pl-PL"/>
              </w:rPr>
            </w:pPr>
            <m:oMathPara>
              <m:oMath>
                <m:sSubSup>
                  <m:sSubSupPr>
                    <m:ctrlPr>
                      <w:rPr>
                        <w:rFonts w:ascii="Cambria Math" w:hAnsi="Cambria Math"/>
                        <w:i/>
                      </w:rPr>
                    </m:ctrlPr>
                  </m:sSubSupPr>
                  <m:e>
                    <m:r>
                      <w:rPr>
                        <w:rFonts w:ascii="Cambria Math" w:hAnsi="Cambria Math"/>
                      </w:rPr>
                      <m:t>B/O</m:t>
                    </m:r>
                  </m:e>
                  <m:sub>
                    <m:r>
                      <w:rPr>
                        <w:rFonts w:ascii="Cambria Math" w:hAnsi="Cambria Math"/>
                      </w:rPr>
                      <m:t>t</m:t>
                    </m:r>
                  </m:sub>
                  <m:sup>
                    <m:r>
                      <w:rPr>
                        <w:rFonts w:ascii="Cambria Math" w:hAnsi="Cambria Math"/>
                      </w:rPr>
                      <m:t>k</m:t>
                    </m:r>
                  </m:sup>
                </m:sSubSup>
              </m:oMath>
            </m:oMathPara>
          </w:p>
        </w:tc>
        <w:tc>
          <w:tcPr>
            <w:tcW w:w="113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912CF5" w:rsidRDefault="00912CF5" w:rsidP="00B40F25">
            <w:pPr>
              <w:spacing w:after="0" w:line="240" w:lineRule="auto"/>
              <w:jc w:val="center"/>
              <w:rPr>
                <w:rFonts w:ascii="Calibri" w:eastAsia="Times New Roman" w:hAnsi="Calibri" w:cs="Times New Roman"/>
                <w:b/>
                <w:bCs/>
                <w:color w:val="000000"/>
                <w:sz w:val="16"/>
                <w:szCs w:val="16"/>
                <w:lang w:eastAsia="pl-PL"/>
              </w:rPr>
            </w:pPr>
            <w:r w:rsidRPr="00AA33F9">
              <w:rPr>
                <w:rFonts w:ascii="Calibri" w:eastAsia="Times New Roman" w:hAnsi="Calibri" w:cs="Times New Roman"/>
                <w:b/>
                <w:bCs/>
                <w:color w:val="000000"/>
                <w:sz w:val="16"/>
                <w:szCs w:val="16"/>
                <w:lang w:eastAsia="pl-PL"/>
              </w:rPr>
              <w:t>Wskaźnik długotrwałego bezrobocia</w:t>
            </w:r>
          </w:p>
          <w:p w:rsidR="00375966" w:rsidRDefault="00375966" w:rsidP="00B40F25">
            <w:pPr>
              <w:spacing w:after="0" w:line="240" w:lineRule="auto"/>
              <w:jc w:val="center"/>
              <w:rPr>
                <w:rFonts w:ascii="Calibri" w:eastAsia="Times New Roman" w:hAnsi="Calibri" w:cs="Times New Roman"/>
                <w:b/>
                <w:bCs/>
                <w:color w:val="000000"/>
                <w:sz w:val="16"/>
                <w:szCs w:val="16"/>
                <w:lang w:eastAsia="pl-PL"/>
              </w:rPr>
            </w:pPr>
          </w:p>
          <w:p w:rsidR="00375966" w:rsidRPr="00AA33F9" w:rsidRDefault="005F40E6" w:rsidP="00B40F25">
            <w:pPr>
              <w:spacing w:after="0" w:line="240" w:lineRule="auto"/>
              <w:jc w:val="center"/>
              <w:rPr>
                <w:rFonts w:ascii="Calibri" w:eastAsia="Times New Roman" w:hAnsi="Calibri" w:cs="Times New Roman"/>
                <w:b/>
                <w:bCs/>
                <w:color w:val="000000"/>
                <w:sz w:val="16"/>
                <w:szCs w:val="16"/>
                <w:lang w:eastAsia="pl-PL"/>
              </w:rPr>
            </w:pPr>
            <m:oMathPara>
              <m:oMath>
                <m:sSubSup>
                  <m:sSubSupPr>
                    <m:ctrlPr>
                      <w:rPr>
                        <w:rFonts w:ascii="Cambria Math" w:hAnsi="Cambria Math"/>
                        <w:i/>
                      </w:rPr>
                    </m:ctrlPr>
                  </m:sSubSupPr>
                  <m:e>
                    <m:r>
                      <w:rPr>
                        <w:rFonts w:ascii="Cambria Math" w:hAnsi="Cambria Math"/>
                      </w:rPr>
                      <m:t>WDB</m:t>
                    </m:r>
                  </m:e>
                  <m:sub>
                    <m:r>
                      <w:rPr>
                        <w:rFonts w:ascii="Cambria Math" w:hAnsi="Cambria Math"/>
                      </w:rPr>
                      <m:t>t</m:t>
                    </m:r>
                  </m:sub>
                  <m:sup>
                    <m:r>
                      <w:rPr>
                        <w:rFonts w:ascii="Cambria Math" w:hAnsi="Cambria Math"/>
                      </w:rPr>
                      <m:t>k</m:t>
                    </m:r>
                  </m:sup>
                </m:sSubSup>
              </m:oMath>
            </m:oMathPara>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912CF5" w:rsidRDefault="00912CF5" w:rsidP="00B40F25">
            <w:pPr>
              <w:spacing w:after="0" w:line="240" w:lineRule="auto"/>
              <w:jc w:val="center"/>
              <w:rPr>
                <w:rFonts w:ascii="Calibri" w:eastAsia="Times New Roman" w:hAnsi="Calibri" w:cs="Times New Roman"/>
                <w:b/>
                <w:bCs/>
                <w:color w:val="000000"/>
                <w:sz w:val="16"/>
                <w:szCs w:val="16"/>
                <w:lang w:eastAsia="pl-PL"/>
              </w:rPr>
            </w:pPr>
            <w:r w:rsidRPr="00AA33F9">
              <w:rPr>
                <w:rFonts w:ascii="Calibri" w:eastAsia="Times New Roman" w:hAnsi="Calibri" w:cs="Times New Roman"/>
                <w:b/>
                <w:bCs/>
                <w:color w:val="000000"/>
                <w:sz w:val="16"/>
                <w:szCs w:val="16"/>
                <w:lang w:eastAsia="pl-PL"/>
              </w:rPr>
              <w:t>Wskaźnik płynności bezrobotnych</w:t>
            </w:r>
          </w:p>
          <w:p w:rsidR="00375966" w:rsidRDefault="00375966" w:rsidP="00B40F25">
            <w:pPr>
              <w:spacing w:after="0" w:line="240" w:lineRule="auto"/>
              <w:jc w:val="center"/>
              <w:rPr>
                <w:rFonts w:ascii="Calibri" w:eastAsia="Times New Roman" w:hAnsi="Calibri" w:cs="Times New Roman"/>
                <w:b/>
                <w:bCs/>
                <w:color w:val="000000"/>
                <w:sz w:val="16"/>
                <w:szCs w:val="16"/>
                <w:lang w:eastAsia="pl-PL"/>
              </w:rPr>
            </w:pPr>
          </w:p>
          <w:p w:rsidR="00375966" w:rsidRPr="00AA33F9" w:rsidRDefault="005F40E6" w:rsidP="00B40F25">
            <w:pPr>
              <w:spacing w:after="0" w:line="240" w:lineRule="auto"/>
              <w:jc w:val="center"/>
              <w:rPr>
                <w:rFonts w:ascii="Calibri" w:eastAsia="Times New Roman" w:hAnsi="Calibri" w:cs="Times New Roman"/>
                <w:b/>
                <w:bCs/>
                <w:color w:val="000000"/>
                <w:sz w:val="16"/>
                <w:szCs w:val="16"/>
                <w:lang w:eastAsia="pl-PL"/>
              </w:rPr>
            </w:pPr>
            <m:oMathPara>
              <m:oMath>
                <m:sSubSup>
                  <m:sSubSupPr>
                    <m:ctrlPr>
                      <w:rPr>
                        <w:rFonts w:ascii="Cambria Math" w:hAnsi="Cambria Math"/>
                        <w:i/>
                      </w:rPr>
                    </m:ctrlPr>
                  </m:sSubSupPr>
                  <m:e>
                    <m:r>
                      <w:rPr>
                        <w:rFonts w:ascii="Cambria Math" w:hAnsi="Cambria Math"/>
                      </w:rPr>
                      <m:t>WPB</m:t>
                    </m:r>
                  </m:e>
                  <m:sub>
                    <m:r>
                      <w:rPr>
                        <w:rFonts w:ascii="Cambria Math" w:hAnsi="Cambria Math"/>
                      </w:rPr>
                      <m:t>t</m:t>
                    </m:r>
                  </m:sub>
                  <m:sup>
                    <m:r>
                      <w:rPr>
                        <w:rFonts w:ascii="Cambria Math" w:hAnsi="Cambria Math"/>
                      </w:rPr>
                      <m:t>k</m:t>
                    </m:r>
                  </m:sup>
                </m:sSubSup>
              </m:oMath>
            </m:oMathPara>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912CF5" w:rsidRPr="00AA33F9" w:rsidRDefault="00912CF5" w:rsidP="00B40F25">
            <w:pPr>
              <w:spacing w:after="0" w:line="240" w:lineRule="auto"/>
              <w:jc w:val="center"/>
              <w:rPr>
                <w:rFonts w:ascii="Calibri" w:eastAsia="Times New Roman" w:hAnsi="Calibri" w:cs="Times New Roman"/>
                <w:b/>
                <w:bCs/>
                <w:color w:val="000000"/>
                <w:sz w:val="16"/>
                <w:szCs w:val="16"/>
                <w:lang w:eastAsia="pl-PL"/>
              </w:rPr>
            </w:pPr>
            <w:r w:rsidRPr="00AA33F9">
              <w:rPr>
                <w:rFonts w:ascii="Calibri" w:eastAsia="Times New Roman" w:hAnsi="Calibri" w:cs="Times New Roman"/>
                <w:b/>
                <w:bCs/>
                <w:color w:val="000000"/>
                <w:sz w:val="16"/>
                <w:szCs w:val="16"/>
                <w:lang w:eastAsia="pl-PL"/>
              </w:rPr>
              <w:t>Odsetek ofert subsydiowanych (%)</w:t>
            </w:r>
          </w:p>
        </w:tc>
        <w:tc>
          <w:tcPr>
            <w:tcW w:w="99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912CF5" w:rsidRPr="00AA33F9" w:rsidRDefault="00912CF5" w:rsidP="00B40F25">
            <w:pPr>
              <w:spacing w:after="0" w:line="240" w:lineRule="auto"/>
              <w:jc w:val="center"/>
              <w:rPr>
                <w:rFonts w:ascii="Calibri" w:eastAsia="Times New Roman" w:hAnsi="Calibri" w:cs="Times New Roman"/>
                <w:b/>
                <w:bCs/>
                <w:color w:val="000000"/>
                <w:sz w:val="16"/>
                <w:szCs w:val="16"/>
                <w:lang w:eastAsia="pl-PL"/>
              </w:rPr>
            </w:pPr>
            <w:r w:rsidRPr="00AA33F9">
              <w:rPr>
                <w:rFonts w:ascii="Calibri" w:eastAsia="Times New Roman" w:hAnsi="Calibri" w:cs="Times New Roman"/>
                <w:b/>
                <w:bCs/>
                <w:color w:val="000000"/>
                <w:sz w:val="16"/>
                <w:szCs w:val="16"/>
                <w:lang w:eastAsia="pl-PL"/>
              </w:rPr>
              <w:t>Odsetek wolnych miejsc pracy (%)</w:t>
            </w:r>
          </w:p>
        </w:tc>
      </w:tr>
      <w:tr w:rsidR="00375966" w:rsidRPr="00AA33F9" w:rsidTr="00375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trPr>
        <w:tc>
          <w:tcPr>
            <w:tcW w:w="607" w:type="dxa"/>
            <w:gridSpan w:val="2"/>
            <w:tcBorders>
              <w:top w:val="single" w:sz="4" w:space="0" w:color="auto"/>
              <w:left w:val="single" w:sz="4" w:space="0" w:color="auto"/>
              <w:bottom w:val="single" w:sz="4" w:space="0" w:color="auto"/>
              <w:right w:val="single" w:sz="4" w:space="0" w:color="auto"/>
            </w:tcBorders>
            <w:shd w:val="clear" w:color="auto" w:fill="auto"/>
            <w:hideMark/>
          </w:tcPr>
          <w:p w:rsidR="00912CF5" w:rsidRPr="00AA33F9" w:rsidRDefault="00912CF5" w:rsidP="00B40F25">
            <w:pPr>
              <w:spacing w:after="0" w:line="240" w:lineRule="auto"/>
              <w:rPr>
                <w:rFonts w:ascii="Calibri" w:eastAsia="Times New Roman" w:hAnsi="Calibri" w:cs="Times New Roman"/>
                <w:color w:val="000000"/>
                <w:sz w:val="16"/>
                <w:szCs w:val="16"/>
                <w:lang w:eastAsia="pl-PL"/>
              </w:rPr>
            </w:pPr>
            <w:r w:rsidRPr="00AA33F9">
              <w:rPr>
                <w:rFonts w:ascii="Calibri" w:eastAsia="Times New Roman" w:hAnsi="Calibri" w:cs="Times New Roman"/>
                <w:color w:val="000000"/>
                <w:sz w:val="16"/>
                <w:szCs w:val="16"/>
                <w:lang w:eastAsia="pl-PL"/>
              </w:rPr>
              <w:t>3119</w:t>
            </w:r>
          </w:p>
        </w:tc>
        <w:tc>
          <w:tcPr>
            <w:tcW w:w="1662" w:type="dxa"/>
            <w:tcBorders>
              <w:top w:val="single" w:sz="4" w:space="0" w:color="auto"/>
              <w:left w:val="single" w:sz="4" w:space="0" w:color="auto"/>
              <w:bottom w:val="single" w:sz="4" w:space="0" w:color="auto"/>
              <w:right w:val="single" w:sz="4" w:space="0" w:color="auto"/>
            </w:tcBorders>
            <w:shd w:val="clear" w:color="auto" w:fill="auto"/>
            <w:hideMark/>
          </w:tcPr>
          <w:p w:rsidR="00912CF5" w:rsidRPr="00AA33F9" w:rsidRDefault="00912CF5" w:rsidP="00B40F25">
            <w:pPr>
              <w:spacing w:after="0" w:line="240" w:lineRule="auto"/>
              <w:rPr>
                <w:rFonts w:ascii="Calibri" w:eastAsia="Times New Roman" w:hAnsi="Calibri" w:cs="Times New Roman"/>
                <w:color w:val="000000"/>
                <w:sz w:val="16"/>
                <w:szCs w:val="16"/>
                <w:lang w:eastAsia="pl-PL"/>
              </w:rPr>
            </w:pPr>
            <w:r w:rsidRPr="00AA33F9">
              <w:rPr>
                <w:rFonts w:ascii="Calibri" w:eastAsia="Times New Roman" w:hAnsi="Calibri" w:cs="Times New Roman"/>
                <w:color w:val="000000"/>
                <w:sz w:val="16"/>
                <w:szCs w:val="16"/>
                <w:lang w:eastAsia="pl-PL"/>
              </w:rPr>
              <w:t>Technicy nauk fizycznych i technicznych gdzie indziej niesklasyfikowani</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912CF5" w:rsidRPr="00AA33F9" w:rsidRDefault="00912CF5" w:rsidP="00B40F25">
            <w:pPr>
              <w:spacing w:after="0" w:line="240" w:lineRule="auto"/>
              <w:jc w:val="right"/>
              <w:rPr>
                <w:rFonts w:ascii="Calibri" w:eastAsia="Times New Roman" w:hAnsi="Calibri" w:cs="Times New Roman"/>
                <w:color w:val="000000"/>
                <w:sz w:val="18"/>
                <w:szCs w:val="18"/>
                <w:lang w:eastAsia="pl-PL"/>
              </w:rPr>
            </w:pPr>
            <w:r w:rsidRPr="00AA33F9">
              <w:rPr>
                <w:rFonts w:ascii="Calibri" w:eastAsia="Times New Roman" w:hAnsi="Calibri" w:cs="Times New Roman"/>
                <w:color w:val="000000"/>
                <w:sz w:val="18"/>
                <w:szCs w:val="18"/>
                <w:lang w:eastAsia="pl-PL"/>
              </w:rPr>
              <w:t>27,17</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912CF5" w:rsidRPr="00AA33F9" w:rsidRDefault="00912CF5" w:rsidP="00B40F25">
            <w:pPr>
              <w:spacing w:after="0" w:line="240" w:lineRule="auto"/>
              <w:jc w:val="right"/>
              <w:rPr>
                <w:rFonts w:ascii="Calibri" w:eastAsia="Times New Roman" w:hAnsi="Calibri" w:cs="Times New Roman"/>
                <w:color w:val="000000"/>
                <w:sz w:val="18"/>
                <w:szCs w:val="18"/>
                <w:lang w:eastAsia="pl-PL"/>
              </w:rPr>
            </w:pPr>
            <w:r w:rsidRPr="00AA33F9">
              <w:rPr>
                <w:rFonts w:ascii="Calibri" w:eastAsia="Times New Roman" w:hAnsi="Calibri" w:cs="Times New Roman"/>
                <w:color w:val="000000"/>
                <w:sz w:val="18"/>
                <w:szCs w:val="18"/>
                <w:lang w:eastAsia="pl-PL"/>
              </w:rPr>
              <w:t>0,17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12CF5" w:rsidRPr="00AA33F9" w:rsidRDefault="00912CF5" w:rsidP="00B40F25">
            <w:pPr>
              <w:spacing w:after="0" w:line="240" w:lineRule="auto"/>
              <w:jc w:val="right"/>
              <w:rPr>
                <w:rFonts w:ascii="Calibri" w:eastAsia="Times New Roman" w:hAnsi="Calibri" w:cs="Times New Roman"/>
                <w:color w:val="000000"/>
                <w:sz w:val="18"/>
                <w:szCs w:val="18"/>
                <w:lang w:eastAsia="pl-PL"/>
              </w:rPr>
            </w:pPr>
            <w:r w:rsidRPr="00AA33F9">
              <w:rPr>
                <w:rFonts w:ascii="Calibri" w:eastAsia="Times New Roman" w:hAnsi="Calibri" w:cs="Times New Roman"/>
                <w:color w:val="000000"/>
                <w:sz w:val="18"/>
                <w:szCs w:val="18"/>
                <w:lang w:eastAsia="pl-PL"/>
              </w:rPr>
              <w:t>163,00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912CF5" w:rsidRPr="00AA33F9" w:rsidRDefault="00912CF5" w:rsidP="00B40F25">
            <w:pPr>
              <w:spacing w:after="0" w:line="240" w:lineRule="auto"/>
              <w:jc w:val="right"/>
              <w:rPr>
                <w:rFonts w:ascii="Calibri" w:eastAsia="Times New Roman" w:hAnsi="Calibri" w:cs="Times New Roman"/>
                <w:color w:val="000000"/>
                <w:sz w:val="18"/>
                <w:szCs w:val="18"/>
                <w:lang w:eastAsia="pl-PL"/>
              </w:rPr>
            </w:pPr>
            <w:r w:rsidRPr="00AA33F9">
              <w:rPr>
                <w:rFonts w:ascii="Calibri" w:eastAsia="Times New Roman" w:hAnsi="Calibri" w:cs="Times New Roman"/>
                <w:color w:val="000000"/>
                <w:sz w:val="18"/>
                <w:szCs w:val="18"/>
                <w:lang w:eastAsia="pl-PL"/>
              </w:rPr>
              <w:t>62,07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12CF5" w:rsidRPr="00AA33F9" w:rsidRDefault="00912CF5" w:rsidP="00B40F25">
            <w:pPr>
              <w:spacing w:after="0" w:line="240" w:lineRule="auto"/>
              <w:jc w:val="right"/>
              <w:rPr>
                <w:rFonts w:ascii="Calibri" w:eastAsia="Times New Roman" w:hAnsi="Calibri" w:cs="Times New Roman"/>
                <w:color w:val="000000"/>
                <w:sz w:val="18"/>
                <w:szCs w:val="18"/>
                <w:lang w:eastAsia="pl-PL"/>
              </w:rPr>
            </w:pPr>
            <w:r w:rsidRPr="00AA33F9">
              <w:rPr>
                <w:rFonts w:ascii="Calibri" w:eastAsia="Times New Roman" w:hAnsi="Calibri" w:cs="Times New Roman"/>
                <w:color w:val="000000"/>
                <w:sz w:val="18"/>
                <w:szCs w:val="18"/>
                <w:lang w:eastAsia="pl-PL"/>
              </w:rPr>
              <w:t>0,85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12CF5" w:rsidRPr="00AA33F9" w:rsidRDefault="00912CF5" w:rsidP="00B40F25">
            <w:pPr>
              <w:spacing w:after="0" w:line="240" w:lineRule="auto"/>
              <w:jc w:val="right"/>
              <w:rPr>
                <w:rFonts w:ascii="Calibri" w:eastAsia="Times New Roman" w:hAnsi="Calibri" w:cs="Times New Roman"/>
                <w:color w:val="000000"/>
                <w:sz w:val="18"/>
                <w:szCs w:val="18"/>
                <w:lang w:eastAsia="pl-PL"/>
              </w:rPr>
            </w:pPr>
            <w:r w:rsidRPr="00AA33F9">
              <w:rPr>
                <w:rFonts w:ascii="Calibri" w:eastAsia="Times New Roman" w:hAnsi="Calibri" w:cs="Times New Roman"/>
                <w:color w:val="000000"/>
                <w:sz w:val="18"/>
                <w:szCs w:val="18"/>
                <w:lang w:eastAsia="pl-PL"/>
              </w:rPr>
              <w:t>0,00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912CF5" w:rsidRPr="00AA33F9" w:rsidRDefault="00912CF5" w:rsidP="00B40F25">
            <w:pPr>
              <w:spacing w:after="0" w:line="240" w:lineRule="auto"/>
              <w:jc w:val="right"/>
              <w:rPr>
                <w:rFonts w:ascii="Calibri" w:eastAsia="Times New Roman" w:hAnsi="Calibri" w:cs="Times New Roman"/>
                <w:color w:val="000000"/>
                <w:sz w:val="18"/>
                <w:szCs w:val="18"/>
                <w:lang w:eastAsia="pl-PL"/>
              </w:rPr>
            </w:pPr>
            <w:r w:rsidRPr="00AA33F9">
              <w:rPr>
                <w:rFonts w:ascii="Calibri" w:eastAsia="Times New Roman" w:hAnsi="Calibri" w:cs="Times New Roman"/>
                <w:color w:val="000000"/>
                <w:sz w:val="18"/>
                <w:szCs w:val="18"/>
                <w:lang w:eastAsia="pl-PL"/>
              </w:rPr>
              <w:t>0,00</w:t>
            </w:r>
          </w:p>
        </w:tc>
      </w:tr>
      <w:tr w:rsidR="00375966" w:rsidRPr="00AA33F9" w:rsidTr="00375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trPr>
        <w:tc>
          <w:tcPr>
            <w:tcW w:w="607" w:type="dxa"/>
            <w:gridSpan w:val="2"/>
            <w:tcBorders>
              <w:top w:val="single" w:sz="4" w:space="0" w:color="auto"/>
              <w:left w:val="single" w:sz="4" w:space="0" w:color="auto"/>
              <w:bottom w:val="single" w:sz="4" w:space="0" w:color="auto"/>
              <w:right w:val="single" w:sz="4" w:space="0" w:color="auto"/>
            </w:tcBorders>
            <w:shd w:val="clear" w:color="auto" w:fill="auto"/>
            <w:hideMark/>
          </w:tcPr>
          <w:p w:rsidR="00912CF5" w:rsidRPr="00AA33F9" w:rsidRDefault="00912CF5" w:rsidP="00B40F25">
            <w:pPr>
              <w:spacing w:after="0" w:line="240" w:lineRule="auto"/>
              <w:rPr>
                <w:rFonts w:ascii="Calibri" w:eastAsia="Times New Roman" w:hAnsi="Calibri" w:cs="Times New Roman"/>
                <w:color w:val="000000"/>
                <w:sz w:val="16"/>
                <w:szCs w:val="16"/>
                <w:lang w:eastAsia="pl-PL"/>
              </w:rPr>
            </w:pPr>
            <w:r w:rsidRPr="00AA33F9">
              <w:rPr>
                <w:rFonts w:ascii="Calibri" w:eastAsia="Times New Roman" w:hAnsi="Calibri" w:cs="Times New Roman"/>
                <w:color w:val="000000"/>
                <w:sz w:val="16"/>
                <w:szCs w:val="16"/>
                <w:lang w:eastAsia="pl-PL"/>
              </w:rPr>
              <w:t>7126</w:t>
            </w:r>
          </w:p>
        </w:tc>
        <w:tc>
          <w:tcPr>
            <w:tcW w:w="1662" w:type="dxa"/>
            <w:tcBorders>
              <w:top w:val="single" w:sz="4" w:space="0" w:color="auto"/>
              <w:left w:val="single" w:sz="4" w:space="0" w:color="auto"/>
              <w:bottom w:val="single" w:sz="4" w:space="0" w:color="auto"/>
              <w:right w:val="single" w:sz="4" w:space="0" w:color="auto"/>
            </w:tcBorders>
            <w:shd w:val="clear" w:color="auto" w:fill="auto"/>
            <w:hideMark/>
          </w:tcPr>
          <w:p w:rsidR="00912CF5" w:rsidRPr="00AA33F9" w:rsidRDefault="00912CF5" w:rsidP="00B40F25">
            <w:pPr>
              <w:spacing w:after="0" w:line="240" w:lineRule="auto"/>
              <w:rPr>
                <w:rFonts w:ascii="Calibri" w:eastAsia="Times New Roman" w:hAnsi="Calibri" w:cs="Times New Roman"/>
                <w:color w:val="000000"/>
                <w:sz w:val="16"/>
                <w:szCs w:val="16"/>
                <w:lang w:eastAsia="pl-PL"/>
              </w:rPr>
            </w:pPr>
            <w:r w:rsidRPr="00AA33F9">
              <w:rPr>
                <w:rFonts w:ascii="Calibri" w:eastAsia="Times New Roman" w:hAnsi="Calibri" w:cs="Times New Roman"/>
                <w:color w:val="000000"/>
                <w:sz w:val="16"/>
                <w:szCs w:val="16"/>
                <w:lang w:eastAsia="pl-PL"/>
              </w:rPr>
              <w:t>Hydraulicy i monterzy rurociągów</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912CF5" w:rsidRPr="00AA33F9" w:rsidRDefault="00912CF5" w:rsidP="00B40F25">
            <w:pPr>
              <w:spacing w:after="0" w:line="240" w:lineRule="auto"/>
              <w:jc w:val="right"/>
              <w:rPr>
                <w:rFonts w:ascii="Calibri" w:eastAsia="Times New Roman" w:hAnsi="Calibri" w:cs="Times New Roman"/>
                <w:color w:val="000000"/>
                <w:sz w:val="18"/>
                <w:szCs w:val="18"/>
                <w:lang w:eastAsia="pl-PL"/>
              </w:rPr>
            </w:pPr>
            <w:r w:rsidRPr="00AA33F9">
              <w:rPr>
                <w:rFonts w:ascii="Calibri" w:eastAsia="Times New Roman" w:hAnsi="Calibri" w:cs="Times New Roman"/>
                <w:color w:val="000000"/>
                <w:sz w:val="18"/>
                <w:szCs w:val="18"/>
                <w:lang w:eastAsia="pl-PL"/>
              </w:rPr>
              <w:t>9,83</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912CF5" w:rsidRPr="00AA33F9" w:rsidRDefault="00912CF5" w:rsidP="00B40F25">
            <w:pPr>
              <w:spacing w:after="0" w:line="240" w:lineRule="auto"/>
              <w:jc w:val="right"/>
              <w:rPr>
                <w:rFonts w:ascii="Calibri" w:eastAsia="Times New Roman" w:hAnsi="Calibri" w:cs="Times New Roman"/>
                <w:color w:val="000000"/>
                <w:sz w:val="18"/>
                <w:szCs w:val="18"/>
                <w:lang w:eastAsia="pl-PL"/>
              </w:rPr>
            </w:pPr>
            <w:r w:rsidRPr="00AA33F9">
              <w:rPr>
                <w:rFonts w:ascii="Calibri" w:eastAsia="Times New Roman" w:hAnsi="Calibri" w:cs="Times New Roman"/>
                <w:color w:val="000000"/>
                <w:sz w:val="18"/>
                <w:szCs w:val="18"/>
                <w:lang w:eastAsia="pl-PL"/>
              </w:rPr>
              <w:t>0,08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12CF5" w:rsidRPr="00AA33F9" w:rsidRDefault="00912CF5" w:rsidP="00B40F25">
            <w:pPr>
              <w:spacing w:after="0" w:line="240" w:lineRule="auto"/>
              <w:jc w:val="right"/>
              <w:rPr>
                <w:rFonts w:ascii="Calibri" w:eastAsia="Times New Roman" w:hAnsi="Calibri" w:cs="Times New Roman"/>
                <w:color w:val="000000"/>
                <w:sz w:val="18"/>
                <w:szCs w:val="18"/>
                <w:lang w:eastAsia="pl-PL"/>
              </w:rPr>
            </w:pPr>
            <w:r w:rsidRPr="00AA33F9">
              <w:rPr>
                <w:rFonts w:ascii="Calibri" w:eastAsia="Times New Roman" w:hAnsi="Calibri" w:cs="Times New Roman"/>
                <w:color w:val="000000"/>
                <w:sz w:val="18"/>
                <w:szCs w:val="18"/>
                <w:lang w:eastAsia="pl-PL"/>
              </w:rPr>
              <w:t>118,00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912CF5" w:rsidRPr="00AA33F9" w:rsidRDefault="00912CF5" w:rsidP="00B40F25">
            <w:pPr>
              <w:spacing w:after="0" w:line="240" w:lineRule="auto"/>
              <w:jc w:val="right"/>
              <w:rPr>
                <w:rFonts w:ascii="Calibri" w:eastAsia="Times New Roman" w:hAnsi="Calibri" w:cs="Times New Roman"/>
                <w:color w:val="000000"/>
                <w:sz w:val="18"/>
                <w:szCs w:val="18"/>
                <w:lang w:eastAsia="pl-PL"/>
              </w:rPr>
            </w:pPr>
            <w:r w:rsidRPr="00AA33F9">
              <w:rPr>
                <w:rFonts w:ascii="Calibri" w:eastAsia="Times New Roman" w:hAnsi="Calibri" w:cs="Times New Roman"/>
                <w:color w:val="000000"/>
                <w:sz w:val="18"/>
                <w:szCs w:val="18"/>
                <w:lang w:eastAsia="pl-PL"/>
              </w:rPr>
              <w:t>70,00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12CF5" w:rsidRPr="00AA33F9" w:rsidRDefault="00912CF5" w:rsidP="00B40F25">
            <w:pPr>
              <w:spacing w:after="0" w:line="240" w:lineRule="auto"/>
              <w:jc w:val="right"/>
              <w:rPr>
                <w:rFonts w:ascii="Calibri" w:eastAsia="Times New Roman" w:hAnsi="Calibri" w:cs="Times New Roman"/>
                <w:color w:val="000000"/>
                <w:sz w:val="18"/>
                <w:szCs w:val="18"/>
                <w:lang w:eastAsia="pl-PL"/>
              </w:rPr>
            </w:pPr>
            <w:r w:rsidRPr="00AA33F9">
              <w:rPr>
                <w:rFonts w:ascii="Calibri" w:eastAsia="Times New Roman" w:hAnsi="Calibri" w:cs="Times New Roman"/>
                <w:color w:val="000000"/>
                <w:sz w:val="18"/>
                <w:szCs w:val="18"/>
                <w:lang w:eastAsia="pl-PL"/>
              </w:rPr>
              <w:t>0,63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12CF5" w:rsidRPr="00AA33F9" w:rsidRDefault="00912CF5" w:rsidP="00B40F25">
            <w:pPr>
              <w:spacing w:after="0" w:line="240" w:lineRule="auto"/>
              <w:jc w:val="right"/>
              <w:rPr>
                <w:rFonts w:ascii="Calibri" w:eastAsia="Times New Roman" w:hAnsi="Calibri" w:cs="Times New Roman"/>
                <w:color w:val="000000"/>
                <w:sz w:val="18"/>
                <w:szCs w:val="18"/>
                <w:lang w:eastAsia="pl-PL"/>
              </w:rPr>
            </w:pPr>
            <w:r w:rsidRPr="00AA33F9">
              <w:rPr>
                <w:rFonts w:ascii="Calibri" w:eastAsia="Times New Roman" w:hAnsi="Calibri" w:cs="Times New Roman"/>
                <w:color w:val="000000"/>
                <w:sz w:val="18"/>
                <w:szCs w:val="18"/>
                <w:lang w:eastAsia="pl-PL"/>
              </w:rPr>
              <w:t>0,00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912CF5" w:rsidRPr="00AA33F9" w:rsidRDefault="00912CF5" w:rsidP="00B40F25">
            <w:pPr>
              <w:spacing w:after="0" w:line="240" w:lineRule="auto"/>
              <w:jc w:val="right"/>
              <w:rPr>
                <w:rFonts w:ascii="Calibri" w:eastAsia="Times New Roman" w:hAnsi="Calibri" w:cs="Times New Roman"/>
                <w:color w:val="000000"/>
                <w:sz w:val="18"/>
                <w:szCs w:val="18"/>
                <w:lang w:eastAsia="pl-PL"/>
              </w:rPr>
            </w:pPr>
            <w:r w:rsidRPr="00AA33F9">
              <w:rPr>
                <w:rFonts w:ascii="Calibri" w:eastAsia="Times New Roman" w:hAnsi="Calibri" w:cs="Times New Roman"/>
                <w:color w:val="000000"/>
                <w:sz w:val="18"/>
                <w:szCs w:val="18"/>
                <w:lang w:eastAsia="pl-PL"/>
              </w:rPr>
              <w:t>0,00</w:t>
            </w:r>
          </w:p>
        </w:tc>
      </w:tr>
      <w:tr w:rsidR="00375966" w:rsidRPr="00AA33F9" w:rsidTr="00375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trPr>
        <w:tc>
          <w:tcPr>
            <w:tcW w:w="607" w:type="dxa"/>
            <w:gridSpan w:val="2"/>
            <w:tcBorders>
              <w:top w:val="single" w:sz="4" w:space="0" w:color="auto"/>
              <w:left w:val="single" w:sz="4" w:space="0" w:color="auto"/>
              <w:bottom w:val="single" w:sz="4" w:space="0" w:color="auto"/>
              <w:right w:val="single" w:sz="4" w:space="0" w:color="auto"/>
            </w:tcBorders>
            <w:shd w:val="clear" w:color="auto" w:fill="auto"/>
            <w:hideMark/>
          </w:tcPr>
          <w:p w:rsidR="00912CF5" w:rsidRPr="00AA33F9" w:rsidRDefault="00912CF5" w:rsidP="00B40F25">
            <w:pPr>
              <w:spacing w:after="0" w:line="240" w:lineRule="auto"/>
              <w:rPr>
                <w:rFonts w:ascii="Calibri" w:eastAsia="Times New Roman" w:hAnsi="Calibri" w:cs="Times New Roman"/>
                <w:color w:val="000000"/>
                <w:sz w:val="16"/>
                <w:szCs w:val="16"/>
                <w:lang w:eastAsia="pl-PL"/>
              </w:rPr>
            </w:pPr>
            <w:r w:rsidRPr="00AA33F9">
              <w:rPr>
                <w:rFonts w:ascii="Calibri" w:eastAsia="Times New Roman" w:hAnsi="Calibri" w:cs="Times New Roman"/>
                <w:color w:val="000000"/>
                <w:sz w:val="16"/>
                <w:szCs w:val="16"/>
                <w:lang w:eastAsia="pl-PL"/>
              </w:rPr>
              <w:t>7222</w:t>
            </w:r>
          </w:p>
        </w:tc>
        <w:tc>
          <w:tcPr>
            <w:tcW w:w="1662" w:type="dxa"/>
            <w:tcBorders>
              <w:top w:val="single" w:sz="4" w:space="0" w:color="auto"/>
              <w:left w:val="single" w:sz="4" w:space="0" w:color="auto"/>
              <w:bottom w:val="single" w:sz="4" w:space="0" w:color="auto"/>
              <w:right w:val="single" w:sz="4" w:space="0" w:color="auto"/>
            </w:tcBorders>
            <w:shd w:val="clear" w:color="auto" w:fill="auto"/>
            <w:hideMark/>
          </w:tcPr>
          <w:p w:rsidR="00912CF5" w:rsidRPr="00AA33F9" w:rsidRDefault="00912CF5" w:rsidP="00B40F25">
            <w:pPr>
              <w:spacing w:after="0" w:line="240" w:lineRule="auto"/>
              <w:rPr>
                <w:rFonts w:ascii="Calibri" w:eastAsia="Times New Roman" w:hAnsi="Calibri" w:cs="Times New Roman"/>
                <w:color w:val="000000"/>
                <w:sz w:val="16"/>
                <w:szCs w:val="16"/>
                <w:lang w:eastAsia="pl-PL"/>
              </w:rPr>
            </w:pPr>
            <w:r w:rsidRPr="00AA33F9">
              <w:rPr>
                <w:rFonts w:ascii="Calibri" w:eastAsia="Times New Roman" w:hAnsi="Calibri" w:cs="Times New Roman"/>
                <w:color w:val="000000"/>
                <w:sz w:val="16"/>
                <w:szCs w:val="16"/>
                <w:lang w:eastAsia="pl-PL"/>
              </w:rPr>
              <w:t>Ślusarze i pokrewni</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912CF5" w:rsidRPr="00AA33F9" w:rsidRDefault="00912CF5" w:rsidP="00B40F25">
            <w:pPr>
              <w:spacing w:after="0" w:line="240" w:lineRule="auto"/>
              <w:jc w:val="right"/>
              <w:rPr>
                <w:rFonts w:ascii="Calibri" w:eastAsia="Times New Roman" w:hAnsi="Calibri" w:cs="Times New Roman"/>
                <w:color w:val="000000"/>
                <w:sz w:val="18"/>
                <w:szCs w:val="18"/>
                <w:lang w:eastAsia="pl-PL"/>
              </w:rPr>
            </w:pPr>
            <w:r w:rsidRPr="00AA33F9">
              <w:rPr>
                <w:rFonts w:ascii="Calibri" w:eastAsia="Times New Roman" w:hAnsi="Calibri" w:cs="Times New Roman"/>
                <w:color w:val="000000"/>
                <w:sz w:val="18"/>
                <w:szCs w:val="18"/>
                <w:lang w:eastAsia="pl-PL"/>
              </w:rPr>
              <w:t>24,92</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912CF5" w:rsidRPr="00AA33F9" w:rsidRDefault="00912CF5" w:rsidP="00B40F25">
            <w:pPr>
              <w:spacing w:after="0" w:line="240" w:lineRule="auto"/>
              <w:jc w:val="right"/>
              <w:rPr>
                <w:rFonts w:ascii="Calibri" w:eastAsia="Times New Roman" w:hAnsi="Calibri" w:cs="Times New Roman"/>
                <w:color w:val="000000"/>
                <w:sz w:val="18"/>
                <w:szCs w:val="18"/>
                <w:lang w:eastAsia="pl-PL"/>
              </w:rPr>
            </w:pPr>
            <w:r w:rsidRPr="00AA33F9">
              <w:rPr>
                <w:rFonts w:ascii="Calibri" w:eastAsia="Times New Roman" w:hAnsi="Calibri" w:cs="Times New Roman"/>
                <w:color w:val="000000"/>
                <w:sz w:val="18"/>
                <w:szCs w:val="18"/>
                <w:lang w:eastAsia="pl-PL"/>
              </w:rPr>
              <w:t>0,25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12CF5" w:rsidRPr="00AA33F9" w:rsidRDefault="00912CF5" w:rsidP="00B40F25">
            <w:pPr>
              <w:spacing w:after="0" w:line="240" w:lineRule="auto"/>
              <w:jc w:val="right"/>
              <w:rPr>
                <w:rFonts w:ascii="Calibri" w:eastAsia="Times New Roman" w:hAnsi="Calibri" w:cs="Times New Roman"/>
                <w:color w:val="000000"/>
                <w:sz w:val="18"/>
                <w:szCs w:val="18"/>
                <w:lang w:eastAsia="pl-PL"/>
              </w:rPr>
            </w:pPr>
            <w:r w:rsidRPr="00AA33F9">
              <w:rPr>
                <w:rFonts w:ascii="Calibri" w:eastAsia="Times New Roman" w:hAnsi="Calibri" w:cs="Times New Roman"/>
                <w:color w:val="000000"/>
                <w:sz w:val="18"/>
                <w:szCs w:val="18"/>
                <w:lang w:eastAsia="pl-PL"/>
              </w:rPr>
              <w:t>99,67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912CF5" w:rsidRPr="00AA33F9" w:rsidRDefault="00912CF5" w:rsidP="00B40F25">
            <w:pPr>
              <w:spacing w:after="0" w:line="240" w:lineRule="auto"/>
              <w:jc w:val="right"/>
              <w:rPr>
                <w:rFonts w:ascii="Calibri" w:eastAsia="Times New Roman" w:hAnsi="Calibri" w:cs="Times New Roman"/>
                <w:color w:val="000000"/>
                <w:sz w:val="18"/>
                <w:szCs w:val="18"/>
                <w:lang w:eastAsia="pl-PL"/>
              </w:rPr>
            </w:pPr>
            <w:r w:rsidRPr="00AA33F9">
              <w:rPr>
                <w:rFonts w:ascii="Calibri" w:eastAsia="Times New Roman" w:hAnsi="Calibri" w:cs="Times New Roman"/>
                <w:color w:val="000000"/>
                <w:sz w:val="18"/>
                <w:szCs w:val="18"/>
                <w:lang w:eastAsia="pl-PL"/>
              </w:rPr>
              <w:t>65,22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12CF5" w:rsidRPr="00AA33F9" w:rsidRDefault="00912CF5" w:rsidP="00B40F25">
            <w:pPr>
              <w:spacing w:after="0" w:line="240" w:lineRule="auto"/>
              <w:jc w:val="right"/>
              <w:rPr>
                <w:rFonts w:ascii="Calibri" w:eastAsia="Times New Roman" w:hAnsi="Calibri" w:cs="Times New Roman"/>
                <w:color w:val="000000"/>
                <w:sz w:val="18"/>
                <w:szCs w:val="18"/>
                <w:lang w:eastAsia="pl-PL"/>
              </w:rPr>
            </w:pPr>
            <w:r w:rsidRPr="00AA33F9">
              <w:rPr>
                <w:rFonts w:ascii="Calibri" w:eastAsia="Times New Roman" w:hAnsi="Calibri" w:cs="Times New Roman"/>
                <w:color w:val="000000"/>
                <w:sz w:val="18"/>
                <w:szCs w:val="18"/>
                <w:lang w:eastAsia="pl-PL"/>
              </w:rPr>
              <w:t>0,95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12CF5" w:rsidRPr="00AA33F9" w:rsidRDefault="00912CF5" w:rsidP="00B40F25">
            <w:pPr>
              <w:spacing w:after="0" w:line="240" w:lineRule="auto"/>
              <w:jc w:val="right"/>
              <w:rPr>
                <w:rFonts w:ascii="Calibri" w:eastAsia="Times New Roman" w:hAnsi="Calibri" w:cs="Times New Roman"/>
                <w:color w:val="000000"/>
                <w:sz w:val="18"/>
                <w:szCs w:val="18"/>
                <w:lang w:eastAsia="pl-PL"/>
              </w:rPr>
            </w:pPr>
            <w:r w:rsidRPr="00AA33F9">
              <w:rPr>
                <w:rFonts w:ascii="Calibri" w:eastAsia="Times New Roman" w:hAnsi="Calibri" w:cs="Times New Roman"/>
                <w:color w:val="000000"/>
                <w:sz w:val="18"/>
                <w:szCs w:val="18"/>
                <w:lang w:eastAsia="pl-PL"/>
              </w:rPr>
              <w:t>0,00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912CF5" w:rsidRPr="00AA33F9" w:rsidRDefault="00912CF5" w:rsidP="00B40F25">
            <w:pPr>
              <w:spacing w:after="0" w:line="240" w:lineRule="auto"/>
              <w:jc w:val="right"/>
              <w:rPr>
                <w:rFonts w:ascii="Calibri" w:eastAsia="Times New Roman" w:hAnsi="Calibri" w:cs="Times New Roman"/>
                <w:color w:val="000000"/>
                <w:sz w:val="18"/>
                <w:szCs w:val="18"/>
                <w:lang w:eastAsia="pl-PL"/>
              </w:rPr>
            </w:pPr>
            <w:r w:rsidRPr="00AA33F9">
              <w:rPr>
                <w:rFonts w:ascii="Calibri" w:eastAsia="Times New Roman" w:hAnsi="Calibri" w:cs="Times New Roman"/>
                <w:color w:val="000000"/>
                <w:sz w:val="18"/>
                <w:szCs w:val="18"/>
                <w:lang w:eastAsia="pl-PL"/>
              </w:rPr>
              <w:t>0,00</w:t>
            </w:r>
          </w:p>
        </w:tc>
      </w:tr>
      <w:tr w:rsidR="00375966" w:rsidRPr="00AA33F9" w:rsidTr="00375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trPr>
        <w:tc>
          <w:tcPr>
            <w:tcW w:w="607" w:type="dxa"/>
            <w:gridSpan w:val="2"/>
            <w:tcBorders>
              <w:top w:val="single" w:sz="4" w:space="0" w:color="auto"/>
              <w:left w:val="single" w:sz="4" w:space="0" w:color="auto"/>
              <w:bottom w:val="single" w:sz="4" w:space="0" w:color="auto"/>
              <w:right w:val="single" w:sz="4" w:space="0" w:color="auto"/>
            </w:tcBorders>
            <w:shd w:val="clear" w:color="auto" w:fill="auto"/>
            <w:hideMark/>
          </w:tcPr>
          <w:p w:rsidR="00912CF5" w:rsidRPr="00AA33F9" w:rsidRDefault="00912CF5" w:rsidP="00B40F25">
            <w:pPr>
              <w:spacing w:after="0" w:line="240" w:lineRule="auto"/>
              <w:rPr>
                <w:rFonts w:ascii="Calibri" w:eastAsia="Times New Roman" w:hAnsi="Calibri" w:cs="Times New Roman"/>
                <w:color w:val="000000"/>
                <w:sz w:val="16"/>
                <w:szCs w:val="16"/>
                <w:lang w:eastAsia="pl-PL"/>
              </w:rPr>
            </w:pPr>
            <w:r w:rsidRPr="00AA33F9">
              <w:rPr>
                <w:rFonts w:ascii="Calibri" w:eastAsia="Times New Roman" w:hAnsi="Calibri" w:cs="Times New Roman"/>
                <w:color w:val="000000"/>
                <w:sz w:val="16"/>
                <w:szCs w:val="16"/>
                <w:lang w:eastAsia="pl-PL"/>
              </w:rPr>
              <w:t>9121</w:t>
            </w:r>
          </w:p>
        </w:tc>
        <w:tc>
          <w:tcPr>
            <w:tcW w:w="1662" w:type="dxa"/>
            <w:tcBorders>
              <w:top w:val="single" w:sz="4" w:space="0" w:color="auto"/>
              <w:left w:val="single" w:sz="4" w:space="0" w:color="auto"/>
              <w:bottom w:val="single" w:sz="4" w:space="0" w:color="auto"/>
              <w:right w:val="single" w:sz="4" w:space="0" w:color="auto"/>
            </w:tcBorders>
            <w:shd w:val="clear" w:color="auto" w:fill="auto"/>
            <w:hideMark/>
          </w:tcPr>
          <w:p w:rsidR="00912CF5" w:rsidRPr="00AA33F9" w:rsidRDefault="00912CF5" w:rsidP="00B40F25">
            <w:pPr>
              <w:spacing w:after="0" w:line="240" w:lineRule="auto"/>
              <w:rPr>
                <w:rFonts w:ascii="Calibri" w:eastAsia="Times New Roman" w:hAnsi="Calibri" w:cs="Times New Roman"/>
                <w:color w:val="000000"/>
                <w:sz w:val="16"/>
                <w:szCs w:val="16"/>
                <w:lang w:eastAsia="pl-PL"/>
              </w:rPr>
            </w:pPr>
            <w:r w:rsidRPr="00AA33F9">
              <w:rPr>
                <w:rFonts w:ascii="Calibri" w:eastAsia="Times New Roman" w:hAnsi="Calibri" w:cs="Times New Roman"/>
                <w:color w:val="000000"/>
                <w:sz w:val="16"/>
                <w:szCs w:val="16"/>
                <w:lang w:eastAsia="pl-PL"/>
              </w:rPr>
              <w:t>Praczki ręczne i prasowacze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912CF5" w:rsidRPr="00AA33F9" w:rsidRDefault="00912CF5" w:rsidP="00B40F25">
            <w:pPr>
              <w:spacing w:after="0" w:line="240" w:lineRule="auto"/>
              <w:jc w:val="right"/>
              <w:rPr>
                <w:rFonts w:ascii="Calibri" w:eastAsia="Times New Roman" w:hAnsi="Calibri" w:cs="Times New Roman"/>
                <w:color w:val="000000"/>
                <w:sz w:val="18"/>
                <w:szCs w:val="18"/>
                <w:lang w:eastAsia="pl-PL"/>
              </w:rPr>
            </w:pPr>
            <w:r w:rsidRPr="00AA33F9">
              <w:rPr>
                <w:rFonts w:ascii="Calibri" w:eastAsia="Times New Roman" w:hAnsi="Calibri" w:cs="Times New Roman"/>
                <w:color w:val="000000"/>
                <w:sz w:val="18"/>
                <w:szCs w:val="18"/>
                <w:lang w:eastAsia="pl-PL"/>
              </w:rPr>
              <w:t>8,00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912CF5" w:rsidRPr="00AA33F9" w:rsidRDefault="00912CF5" w:rsidP="00B40F25">
            <w:pPr>
              <w:spacing w:after="0" w:line="240" w:lineRule="auto"/>
              <w:jc w:val="right"/>
              <w:rPr>
                <w:rFonts w:ascii="Calibri" w:eastAsia="Times New Roman" w:hAnsi="Calibri" w:cs="Times New Roman"/>
                <w:color w:val="000000"/>
                <w:sz w:val="18"/>
                <w:szCs w:val="18"/>
                <w:lang w:eastAsia="pl-PL"/>
              </w:rPr>
            </w:pPr>
            <w:r w:rsidRPr="00AA33F9">
              <w:rPr>
                <w:rFonts w:ascii="Calibri" w:eastAsia="Times New Roman" w:hAnsi="Calibri" w:cs="Times New Roman"/>
                <w:color w:val="000000"/>
                <w:sz w:val="18"/>
                <w:szCs w:val="18"/>
                <w:lang w:eastAsia="pl-PL"/>
              </w:rPr>
              <w:t>0,08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12CF5" w:rsidRPr="00AA33F9" w:rsidRDefault="00912CF5" w:rsidP="00B40F25">
            <w:pPr>
              <w:spacing w:after="0" w:line="240" w:lineRule="auto"/>
              <w:jc w:val="right"/>
              <w:rPr>
                <w:rFonts w:ascii="Calibri" w:eastAsia="Times New Roman" w:hAnsi="Calibri" w:cs="Times New Roman"/>
                <w:color w:val="000000"/>
                <w:sz w:val="18"/>
                <w:szCs w:val="18"/>
                <w:lang w:eastAsia="pl-PL"/>
              </w:rPr>
            </w:pPr>
            <w:r w:rsidRPr="00AA33F9">
              <w:rPr>
                <w:rFonts w:ascii="Calibri" w:eastAsia="Times New Roman" w:hAnsi="Calibri" w:cs="Times New Roman"/>
                <w:color w:val="000000"/>
                <w:sz w:val="18"/>
                <w:szCs w:val="18"/>
                <w:lang w:eastAsia="pl-PL"/>
              </w:rPr>
              <w:t>96,00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912CF5" w:rsidRPr="00AA33F9" w:rsidRDefault="00912CF5" w:rsidP="00B40F25">
            <w:pPr>
              <w:spacing w:after="0" w:line="240" w:lineRule="auto"/>
              <w:jc w:val="right"/>
              <w:rPr>
                <w:rFonts w:ascii="Calibri" w:eastAsia="Times New Roman" w:hAnsi="Calibri" w:cs="Times New Roman"/>
                <w:color w:val="000000"/>
                <w:sz w:val="18"/>
                <w:szCs w:val="18"/>
                <w:lang w:eastAsia="pl-PL"/>
              </w:rPr>
            </w:pPr>
            <w:r w:rsidRPr="00AA33F9">
              <w:rPr>
                <w:rFonts w:ascii="Calibri" w:eastAsia="Times New Roman" w:hAnsi="Calibri" w:cs="Times New Roman"/>
                <w:color w:val="000000"/>
                <w:sz w:val="18"/>
                <w:szCs w:val="18"/>
                <w:lang w:eastAsia="pl-PL"/>
              </w:rPr>
              <w:t>66,67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12CF5" w:rsidRPr="00AA33F9" w:rsidRDefault="00912CF5" w:rsidP="00B40F25">
            <w:pPr>
              <w:spacing w:after="0" w:line="240" w:lineRule="auto"/>
              <w:jc w:val="right"/>
              <w:rPr>
                <w:rFonts w:ascii="Calibri" w:eastAsia="Times New Roman" w:hAnsi="Calibri" w:cs="Times New Roman"/>
                <w:color w:val="000000"/>
                <w:sz w:val="18"/>
                <w:szCs w:val="18"/>
                <w:lang w:eastAsia="pl-PL"/>
              </w:rPr>
            </w:pPr>
            <w:r w:rsidRPr="00AA33F9">
              <w:rPr>
                <w:rFonts w:ascii="Calibri" w:eastAsia="Times New Roman" w:hAnsi="Calibri" w:cs="Times New Roman"/>
                <w:color w:val="000000"/>
                <w:sz w:val="18"/>
                <w:szCs w:val="18"/>
                <w:lang w:eastAsia="pl-PL"/>
              </w:rPr>
              <w:t>0,75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12CF5" w:rsidRPr="00AA33F9" w:rsidRDefault="00912CF5" w:rsidP="00B40F25">
            <w:pPr>
              <w:spacing w:after="0" w:line="240" w:lineRule="auto"/>
              <w:jc w:val="right"/>
              <w:rPr>
                <w:rFonts w:ascii="Calibri" w:eastAsia="Times New Roman" w:hAnsi="Calibri" w:cs="Times New Roman"/>
                <w:color w:val="000000"/>
                <w:sz w:val="18"/>
                <w:szCs w:val="18"/>
                <w:lang w:eastAsia="pl-PL"/>
              </w:rPr>
            </w:pPr>
            <w:r w:rsidRPr="00AA33F9">
              <w:rPr>
                <w:rFonts w:ascii="Calibri" w:eastAsia="Times New Roman" w:hAnsi="Calibri" w:cs="Times New Roman"/>
                <w:color w:val="000000"/>
                <w:sz w:val="18"/>
                <w:szCs w:val="18"/>
                <w:lang w:eastAsia="pl-PL"/>
              </w:rPr>
              <w:t>0,00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912CF5" w:rsidRPr="00AA33F9" w:rsidRDefault="00912CF5" w:rsidP="00B40F25">
            <w:pPr>
              <w:spacing w:after="0" w:line="240" w:lineRule="auto"/>
              <w:jc w:val="right"/>
              <w:rPr>
                <w:rFonts w:ascii="Calibri" w:eastAsia="Times New Roman" w:hAnsi="Calibri" w:cs="Times New Roman"/>
                <w:color w:val="000000"/>
                <w:sz w:val="18"/>
                <w:szCs w:val="18"/>
                <w:lang w:eastAsia="pl-PL"/>
              </w:rPr>
            </w:pPr>
            <w:r w:rsidRPr="00AA33F9">
              <w:rPr>
                <w:rFonts w:ascii="Calibri" w:eastAsia="Times New Roman" w:hAnsi="Calibri" w:cs="Times New Roman"/>
                <w:color w:val="000000"/>
                <w:sz w:val="18"/>
                <w:szCs w:val="18"/>
                <w:lang w:eastAsia="pl-PL"/>
              </w:rPr>
              <w:t>0,00</w:t>
            </w:r>
          </w:p>
        </w:tc>
      </w:tr>
      <w:tr w:rsidR="00375966" w:rsidRPr="00AA33F9" w:rsidTr="00375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trPr>
        <w:tc>
          <w:tcPr>
            <w:tcW w:w="607" w:type="dxa"/>
            <w:gridSpan w:val="2"/>
            <w:tcBorders>
              <w:top w:val="single" w:sz="4" w:space="0" w:color="auto"/>
              <w:left w:val="single" w:sz="4" w:space="0" w:color="auto"/>
              <w:bottom w:val="single" w:sz="4" w:space="0" w:color="auto"/>
              <w:right w:val="single" w:sz="4" w:space="0" w:color="auto"/>
            </w:tcBorders>
            <w:shd w:val="clear" w:color="auto" w:fill="auto"/>
            <w:hideMark/>
          </w:tcPr>
          <w:p w:rsidR="00912CF5" w:rsidRPr="00AA33F9" w:rsidRDefault="00912CF5" w:rsidP="00B40F25">
            <w:pPr>
              <w:spacing w:after="0" w:line="240" w:lineRule="auto"/>
              <w:rPr>
                <w:rFonts w:ascii="Calibri" w:eastAsia="Times New Roman" w:hAnsi="Calibri" w:cs="Times New Roman"/>
                <w:color w:val="000000"/>
                <w:sz w:val="16"/>
                <w:szCs w:val="16"/>
                <w:lang w:eastAsia="pl-PL"/>
              </w:rPr>
            </w:pPr>
            <w:r w:rsidRPr="00AA33F9">
              <w:rPr>
                <w:rFonts w:ascii="Calibri" w:eastAsia="Times New Roman" w:hAnsi="Calibri" w:cs="Times New Roman"/>
                <w:color w:val="000000"/>
                <w:sz w:val="16"/>
                <w:szCs w:val="16"/>
                <w:lang w:eastAsia="pl-PL"/>
              </w:rPr>
              <w:t>9329</w:t>
            </w:r>
          </w:p>
        </w:tc>
        <w:tc>
          <w:tcPr>
            <w:tcW w:w="1662" w:type="dxa"/>
            <w:tcBorders>
              <w:top w:val="single" w:sz="4" w:space="0" w:color="auto"/>
              <w:left w:val="single" w:sz="4" w:space="0" w:color="auto"/>
              <w:bottom w:val="single" w:sz="4" w:space="0" w:color="auto"/>
              <w:right w:val="single" w:sz="4" w:space="0" w:color="auto"/>
            </w:tcBorders>
            <w:shd w:val="clear" w:color="auto" w:fill="auto"/>
            <w:hideMark/>
          </w:tcPr>
          <w:p w:rsidR="00912CF5" w:rsidRPr="00AA33F9" w:rsidRDefault="00912CF5" w:rsidP="00B40F25">
            <w:pPr>
              <w:spacing w:after="0" w:line="240" w:lineRule="auto"/>
              <w:rPr>
                <w:rFonts w:ascii="Calibri" w:eastAsia="Times New Roman" w:hAnsi="Calibri" w:cs="Times New Roman"/>
                <w:color w:val="000000"/>
                <w:sz w:val="16"/>
                <w:szCs w:val="16"/>
                <w:lang w:eastAsia="pl-PL"/>
              </w:rPr>
            </w:pPr>
            <w:r w:rsidRPr="00AA33F9">
              <w:rPr>
                <w:rFonts w:ascii="Calibri" w:eastAsia="Times New Roman" w:hAnsi="Calibri" w:cs="Times New Roman"/>
                <w:color w:val="000000"/>
                <w:sz w:val="16"/>
                <w:szCs w:val="16"/>
                <w:lang w:eastAsia="pl-PL"/>
              </w:rPr>
              <w:t>Robotnicy wykonujący prace proste w przemyśle gdzie indziej niesklasyfikowani</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912CF5" w:rsidRPr="00AA33F9" w:rsidRDefault="00912CF5" w:rsidP="00B40F25">
            <w:pPr>
              <w:spacing w:after="0" w:line="240" w:lineRule="auto"/>
              <w:jc w:val="right"/>
              <w:rPr>
                <w:rFonts w:ascii="Calibri" w:eastAsia="Times New Roman" w:hAnsi="Calibri" w:cs="Times New Roman"/>
                <w:color w:val="000000"/>
                <w:sz w:val="18"/>
                <w:szCs w:val="18"/>
                <w:lang w:eastAsia="pl-PL"/>
              </w:rPr>
            </w:pPr>
            <w:r w:rsidRPr="00AA33F9">
              <w:rPr>
                <w:rFonts w:ascii="Calibri" w:eastAsia="Times New Roman" w:hAnsi="Calibri" w:cs="Times New Roman"/>
                <w:color w:val="000000"/>
                <w:sz w:val="18"/>
                <w:szCs w:val="18"/>
                <w:lang w:eastAsia="pl-PL"/>
              </w:rPr>
              <w:t>32,08</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912CF5" w:rsidRPr="00AA33F9" w:rsidRDefault="00912CF5" w:rsidP="00B40F25">
            <w:pPr>
              <w:spacing w:after="0" w:line="240" w:lineRule="auto"/>
              <w:jc w:val="right"/>
              <w:rPr>
                <w:rFonts w:ascii="Calibri" w:eastAsia="Times New Roman" w:hAnsi="Calibri" w:cs="Times New Roman"/>
                <w:color w:val="000000"/>
                <w:sz w:val="18"/>
                <w:szCs w:val="18"/>
                <w:lang w:eastAsia="pl-PL"/>
              </w:rPr>
            </w:pPr>
            <w:r w:rsidRPr="00AA33F9">
              <w:rPr>
                <w:rFonts w:ascii="Calibri" w:eastAsia="Times New Roman" w:hAnsi="Calibri" w:cs="Times New Roman"/>
                <w:color w:val="000000"/>
                <w:sz w:val="18"/>
                <w:szCs w:val="18"/>
                <w:lang w:eastAsia="pl-PL"/>
              </w:rPr>
              <w:t>0,58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12CF5" w:rsidRPr="00AA33F9" w:rsidRDefault="00912CF5" w:rsidP="00B40F25">
            <w:pPr>
              <w:spacing w:after="0" w:line="240" w:lineRule="auto"/>
              <w:jc w:val="right"/>
              <w:rPr>
                <w:rFonts w:ascii="Calibri" w:eastAsia="Times New Roman" w:hAnsi="Calibri" w:cs="Times New Roman"/>
                <w:color w:val="000000"/>
                <w:sz w:val="18"/>
                <w:szCs w:val="18"/>
                <w:lang w:eastAsia="pl-PL"/>
              </w:rPr>
            </w:pPr>
            <w:r w:rsidRPr="00AA33F9">
              <w:rPr>
                <w:rFonts w:ascii="Calibri" w:eastAsia="Times New Roman" w:hAnsi="Calibri" w:cs="Times New Roman"/>
                <w:color w:val="000000"/>
                <w:sz w:val="18"/>
                <w:szCs w:val="18"/>
                <w:lang w:eastAsia="pl-PL"/>
              </w:rPr>
              <w:t>55,00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912CF5" w:rsidRPr="00AA33F9" w:rsidRDefault="00912CF5" w:rsidP="00B40F25">
            <w:pPr>
              <w:spacing w:after="0" w:line="240" w:lineRule="auto"/>
              <w:jc w:val="right"/>
              <w:rPr>
                <w:rFonts w:ascii="Calibri" w:eastAsia="Times New Roman" w:hAnsi="Calibri" w:cs="Times New Roman"/>
                <w:color w:val="000000"/>
                <w:sz w:val="18"/>
                <w:szCs w:val="18"/>
                <w:lang w:eastAsia="pl-PL"/>
              </w:rPr>
            </w:pPr>
            <w:r w:rsidRPr="00AA33F9">
              <w:rPr>
                <w:rFonts w:ascii="Calibri" w:eastAsia="Times New Roman" w:hAnsi="Calibri" w:cs="Times New Roman"/>
                <w:color w:val="000000"/>
                <w:sz w:val="18"/>
                <w:szCs w:val="18"/>
                <w:lang w:eastAsia="pl-PL"/>
              </w:rPr>
              <w:t>67,74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12CF5" w:rsidRPr="00AA33F9" w:rsidRDefault="00912CF5" w:rsidP="00B40F25">
            <w:pPr>
              <w:spacing w:after="0" w:line="240" w:lineRule="auto"/>
              <w:jc w:val="right"/>
              <w:rPr>
                <w:rFonts w:ascii="Calibri" w:eastAsia="Times New Roman" w:hAnsi="Calibri" w:cs="Times New Roman"/>
                <w:color w:val="000000"/>
                <w:sz w:val="18"/>
                <w:szCs w:val="18"/>
                <w:lang w:eastAsia="pl-PL"/>
              </w:rPr>
            </w:pPr>
            <w:r w:rsidRPr="00AA33F9">
              <w:rPr>
                <w:rFonts w:ascii="Calibri" w:eastAsia="Times New Roman" w:hAnsi="Calibri" w:cs="Times New Roman"/>
                <w:color w:val="000000"/>
                <w:sz w:val="18"/>
                <w:szCs w:val="18"/>
                <w:lang w:eastAsia="pl-PL"/>
              </w:rPr>
              <w:t>0,92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12CF5" w:rsidRPr="00AA33F9" w:rsidRDefault="00912CF5" w:rsidP="00B40F25">
            <w:pPr>
              <w:spacing w:after="0" w:line="240" w:lineRule="auto"/>
              <w:jc w:val="right"/>
              <w:rPr>
                <w:rFonts w:ascii="Calibri" w:eastAsia="Times New Roman" w:hAnsi="Calibri" w:cs="Times New Roman"/>
                <w:color w:val="000000"/>
                <w:sz w:val="18"/>
                <w:szCs w:val="18"/>
                <w:lang w:eastAsia="pl-PL"/>
              </w:rPr>
            </w:pPr>
            <w:r w:rsidRPr="00AA33F9">
              <w:rPr>
                <w:rFonts w:ascii="Calibri" w:eastAsia="Times New Roman" w:hAnsi="Calibri" w:cs="Times New Roman"/>
                <w:color w:val="000000"/>
                <w:sz w:val="18"/>
                <w:szCs w:val="18"/>
                <w:lang w:eastAsia="pl-PL"/>
              </w:rPr>
              <w:t>14,29</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912CF5" w:rsidRPr="00AA33F9" w:rsidRDefault="00912CF5" w:rsidP="00B40F25">
            <w:pPr>
              <w:spacing w:after="0" w:line="240" w:lineRule="auto"/>
              <w:jc w:val="right"/>
              <w:rPr>
                <w:rFonts w:ascii="Calibri" w:eastAsia="Times New Roman" w:hAnsi="Calibri" w:cs="Times New Roman"/>
                <w:color w:val="000000"/>
                <w:sz w:val="18"/>
                <w:szCs w:val="18"/>
                <w:lang w:eastAsia="pl-PL"/>
              </w:rPr>
            </w:pPr>
            <w:r w:rsidRPr="00AA33F9">
              <w:rPr>
                <w:rFonts w:ascii="Calibri" w:eastAsia="Times New Roman" w:hAnsi="Calibri" w:cs="Times New Roman"/>
                <w:color w:val="000000"/>
                <w:sz w:val="18"/>
                <w:szCs w:val="18"/>
                <w:lang w:eastAsia="pl-PL"/>
              </w:rPr>
              <w:t>33,33</w:t>
            </w:r>
          </w:p>
        </w:tc>
      </w:tr>
      <w:tr w:rsidR="00375966" w:rsidRPr="00AA33F9" w:rsidTr="00375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trPr>
        <w:tc>
          <w:tcPr>
            <w:tcW w:w="607" w:type="dxa"/>
            <w:gridSpan w:val="2"/>
            <w:tcBorders>
              <w:top w:val="single" w:sz="4" w:space="0" w:color="auto"/>
              <w:left w:val="single" w:sz="4" w:space="0" w:color="auto"/>
              <w:bottom w:val="single" w:sz="4" w:space="0" w:color="auto"/>
              <w:right w:val="single" w:sz="4" w:space="0" w:color="auto"/>
            </w:tcBorders>
            <w:shd w:val="clear" w:color="auto" w:fill="auto"/>
            <w:hideMark/>
          </w:tcPr>
          <w:p w:rsidR="00912CF5" w:rsidRPr="00AA33F9" w:rsidRDefault="00912CF5" w:rsidP="00B40F25">
            <w:pPr>
              <w:spacing w:after="0" w:line="240" w:lineRule="auto"/>
              <w:rPr>
                <w:rFonts w:ascii="Calibri" w:eastAsia="Times New Roman" w:hAnsi="Calibri" w:cs="Times New Roman"/>
                <w:color w:val="000000"/>
                <w:sz w:val="16"/>
                <w:szCs w:val="16"/>
                <w:lang w:eastAsia="pl-PL"/>
              </w:rPr>
            </w:pPr>
            <w:r w:rsidRPr="00AA33F9">
              <w:rPr>
                <w:rFonts w:ascii="Calibri" w:eastAsia="Times New Roman" w:hAnsi="Calibri" w:cs="Times New Roman"/>
                <w:color w:val="000000"/>
                <w:sz w:val="16"/>
                <w:szCs w:val="16"/>
                <w:lang w:eastAsia="pl-PL"/>
              </w:rPr>
              <w:t>5141</w:t>
            </w:r>
          </w:p>
        </w:tc>
        <w:tc>
          <w:tcPr>
            <w:tcW w:w="1662" w:type="dxa"/>
            <w:tcBorders>
              <w:top w:val="single" w:sz="4" w:space="0" w:color="auto"/>
              <w:left w:val="single" w:sz="4" w:space="0" w:color="auto"/>
              <w:bottom w:val="single" w:sz="4" w:space="0" w:color="auto"/>
              <w:right w:val="single" w:sz="4" w:space="0" w:color="auto"/>
            </w:tcBorders>
            <w:shd w:val="clear" w:color="auto" w:fill="auto"/>
            <w:hideMark/>
          </w:tcPr>
          <w:p w:rsidR="00912CF5" w:rsidRPr="00AA33F9" w:rsidRDefault="00912CF5" w:rsidP="00B40F25">
            <w:pPr>
              <w:spacing w:after="0" w:line="240" w:lineRule="auto"/>
              <w:rPr>
                <w:rFonts w:ascii="Calibri" w:eastAsia="Times New Roman" w:hAnsi="Calibri" w:cs="Times New Roman"/>
                <w:color w:val="000000"/>
                <w:sz w:val="16"/>
                <w:szCs w:val="16"/>
                <w:lang w:eastAsia="pl-PL"/>
              </w:rPr>
            </w:pPr>
            <w:r w:rsidRPr="00AA33F9">
              <w:rPr>
                <w:rFonts w:ascii="Calibri" w:eastAsia="Times New Roman" w:hAnsi="Calibri" w:cs="Times New Roman"/>
                <w:color w:val="000000"/>
                <w:sz w:val="16"/>
                <w:szCs w:val="16"/>
                <w:lang w:eastAsia="pl-PL"/>
              </w:rPr>
              <w:t>Fryzjerzy</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912CF5" w:rsidRPr="00AA33F9" w:rsidRDefault="00912CF5" w:rsidP="00B40F25">
            <w:pPr>
              <w:spacing w:after="0" w:line="240" w:lineRule="auto"/>
              <w:jc w:val="right"/>
              <w:rPr>
                <w:rFonts w:ascii="Calibri" w:eastAsia="Times New Roman" w:hAnsi="Calibri" w:cs="Times New Roman"/>
                <w:color w:val="000000"/>
                <w:sz w:val="18"/>
                <w:szCs w:val="18"/>
                <w:lang w:eastAsia="pl-PL"/>
              </w:rPr>
            </w:pPr>
            <w:r w:rsidRPr="00AA33F9">
              <w:rPr>
                <w:rFonts w:ascii="Calibri" w:eastAsia="Times New Roman" w:hAnsi="Calibri" w:cs="Times New Roman"/>
                <w:color w:val="000000"/>
                <w:sz w:val="18"/>
                <w:szCs w:val="18"/>
                <w:lang w:eastAsia="pl-PL"/>
              </w:rPr>
              <w:t>19,17</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912CF5" w:rsidRPr="00AA33F9" w:rsidRDefault="00912CF5" w:rsidP="00B40F25">
            <w:pPr>
              <w:spacing w:after="0" w:line="240" w:lineRule="auto"/>
              <w:jc w:val="right"/>
              <w:rPr>
                <w:rFonts w:ascii="Calibri" w:eastAsia="Times New Roman" w:hAnsi="Calibri" w:cs="Times New Roman"/>
                <w:color w:val="000000"/>
                <w:sz w:val="18"/>
                <w:szCs w:val="18"/>
                <w:lang w:eastAsia="pl-PL"/>
              </w:rPr>
            </w:pPr>
            <w:r w:rsidRPr="00AA33F9">
              <w:rPr>
                <w:rFonts w:ascii="Calibri" w:eastAsia="Times New Roman" w:hAnsi="Calibri" w:cs="Times New Roman"/>
                <w:color w:val="000000"/>
                <w:sz w:val="18"/>
                <w:szCs w:val="18"/>
                <w:lang w:eastAsia="pl-PL"/>
              </w:rPr>
              <w:t>0,50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12CF5" w:rsidRPr="00AA33F9" w:rsidRDefault="00912CF5" w:rsidP="00B40F25">
            <w:pPr>
              <w:spacing w:after="0" w:line="240" w:lineRule="auto"/>
              <w:jc w:val="right"/>
              <w:rPr>
                <w:rFonts w:ascii="Calibri" w:eastAsia="Times New Roman" w:hAnsi="Calibri" w:cs="Times New Roman"/>
                <w:color w:val="000000"/>
                <w:sz w:val="18"/>
                <w:szCs w:val="18"/>
                <w:lang w:eastAsia="pl-PL"/>
              </w:rPr>
            </w:pPr>
            <w:r w:rsidRPr="00AA33F9">
              <w:rPr>
                <w:rFonts w:ascii="Calibri" w:eastAsia="Times New Roman" w:hAnsi="Calibri" w:cs="Times New Roman"/>
                <w:color w:val="000000"/>
                <w:sz w:val="18"/>
                <w:szCs w:val="18"/>
                <w:lang w:eastAsia="pl-PL"/>
              </w:rPr>
              <w:t>38,33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912CF5" w:rsidRPr="00AA33F9" w:rsidRDefault="00912CF5" w:rsidP="00B40F25">
            <w:pPr>
              <w:spacing w:after="0" w:line="240" w:lineRule="auto"/>
              <w:jc w:val="right"/>
              <w:rPr>
                <w:rFonts w:ascii="Calibri" w:eastAsia="Times New Roman" w:hAnsi="Calibri" w:cs="Times New Roman"/>
                <w:color w:val="000000"/>
                <w:sz w:val="18"/>
                <w:szCs w:val="18"/>
                <w:lang w:eastAsia="pl-PL"/>
              </w:rPr>
            </w:pPr>
            <w:r w:rsidRPr="00AA33F9">
              <w:rPr>
                <w:rFonts w:ascii="Calibri" w:eastAsia="Times New Roman" w:hAnsi="Calibri" w:cs="Times New Roman"/>
                <w:color w:val="000000"/>
                <w:sz w:val="18"/>
                <w:szCs w:val="18"/>
                <w:lang w:eastAsia="pl-PL"/>
              </w:rPr>
              <w:t>64,71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12CF5" w:rsidRPr="00AA33F9" w:rsidRDefault="00912CF5" w:rsidP="00B40F25">
            <w:pPr>
              <w:spacing w:after="0" w:line="240" w:lineRule="auto"/>
              <w:jc w:val="right"/>
              <w:rPr>
                <w:rFonts w:ascii="Calibri" w:eastAsia="Times New Roman" w:hAnsi="Calibri" w:cs="Times New Roman"/>
                <w:color w:val="000000"/>
                <w:sz w:val="18"/>
                <w:szCs w:val="18"/>
                <w:lang w:eastAsia="pl-PL"/>
              </w:rPr>
            </w:pPr>
            <w:r w:rsidRPr="00AA33F9">
              <w:rPr>
                <w:rFonts w:ascii="Calibri" w:eastAsia="Times New Roman" w:hAnsi="Calibri" w:cs="Times New Roman"/>
                <w:color w:val="000000"/>
                <w:sz w:val="18"/>
                <w:szCs w:val="18"/>
                <w:lang w:eastAsia="pl-PL"/>
              </w:rPr>
              <w:t>0,94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12CF5" w:rsidRPr="00AA33F9" w:rsidRDefault="00912CF5" w:rsidP="00B40F25">
            <w:pPr>
              <w:spacing w:after="0" w:line="240" w:lineRule="auto"/>
              <w:jc w:val="right"/>
              <w:rPr>
                <w:rFonts w:ascii="Calibri" w:eastAsia="Times New Roman" w:hAnsi="Calibri" w:cs="Times New Roman"/>
                <w:color w:val="000000"/>
                <w:sz w:val="18"/>
                <w:szCs w:val="18"/>
                <w:lang w:eastAsia="pl-PL"/>
              </w:rPr>
            </w:pPr>
            <w:r w:rsidRPr="00AA33F9">
              <w:rPr>
                <w:rFonts w:ascii="Calibri" w:eastAsia="Times New Roman" w:hAnsi="Calibri" w:cs="Times New Roman"/>
                <w:color w:val="000000"/>
                <w:sz w:val="18"/>
                <w:szCs w:val="18"/>
                <w:lang w:eastAsia="pl-PL"/>
              </w:rPr>
              <w:t>0,00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912CF5" w:rsidRPr="00AA33F9" w:rsidRDefault="00912CF5" w:rsidP="00B40F25">
            <w:pPr>
              <w:spacing w:after="0" w:line="240" w:lineRule="auto"/>
              <w:jc w:val="right"/>
              <w:rPr>
                <w:rFonts w:ascii="Calibri" w:eastAsia="Times New Roman" w:hAnsi="Calibri" w:cs="Times New Roman"/>
                <w:color w:val="000000"/>
                <w:sz w:val="18"/>
                <w:szCs w:val="18"/>
                <w:lang w:eastAsia="pl-PL"/>
              </w:rPr>
            </w:pPr>
            <w:r w:rsidRPr="00AA33F9">
              <w:rPr>
                <w:rFonts w:ascii="Calibri" w:eastAsia="Times New Roman" w:hAnsi="Calibri" w:cs="Times New Roman"/>
                <w:color w:val="000000"/>
                <w:sz w:val="18"/>
                <w:szCs w:val="18"/>
                <w:lang w:eastAsia="pl-PL"/>
              </w:rPr>
              <w:t>66,67</w:t>
            </w:r>
          </w:p>
        </w:tc>
      </w:tr>
      <w:tr w:rsidR="00375966" w:rsidRPr="00AA33F9" w:rsidTr="00375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trPr>
        <w:tc>
          <w:tcPr>
            <w:tcW w:w="607" w:type="dxa"/>
            <w:gridSpan w:val="2"/>
            <w:tcBorders>
              <w:top w:val="single" w:sz="4" w:space="0" w:color="auto"/>
              <w:left w:val="single" w:sz="4" w:space="0" w:color="auto"/>
              <w:bottom w:val="single" w:sz="4" w:space="0" w:color="auto"/>
              <w:right w:val="single" w:sz="4" w:space="0" w:color="auto"/>
            </w:tcBorders>
            <w:shd w:val="clear" w:color="auto" w:fill="auto"/>
            <w:hideMark/>
          </w:tcPr>
          <w:p w:rsidR="00912CF5" w:rsidRPr="00AA33F9" w:rsidRDefault="00912CF5" w:rsidP="00B40F25">
            <w:pPr>
              <w:spacing w:after="0" w:line="240" w:lineRule="auto"/>
              <w:rPr>
                <w:rFonts w:ascii="Calibri" w:eastAsia="Times New Roman" w:hAnsi="Calibri" w:cs="Times New Roman"/>
                <w:color w:val="000000"/>
                <w:sz w:val="16"/>
                <w:szCs w:val="16"/>
                <w:lang w:eastAsia="pl-PL"/>
              </w:rPr>
            </w:pPr>
            <w:r w:rsidRPr="00AA33F9">
              <w:rPr>
                <w:rFonts w:ascii="Calibri" w:eastAsia="Times New Roman" w:hAnsi="Calibri" w:cs="Times New Roman"/>
                <w:color w:val="000000"/>
                <w:sz w:val="16"/>
                <w:szCs w:val="16"/>
                <w:lang w:eastAsia="pl-PL"/>
              </w:rPr>
              <w:t>7533</w:t>
            </w:r>
          </w:p>
        </w:tc>
        <w:tc>
          <w:tcPr>
            <w:tcW w:w="1662" w:type="dxa"/>
            <w:tcBorders>
              <w:top w:val="single" w:sz="4" w:space="0" w:color="auto"/>
              <w:left w:val="single" w:sz="4" w:space="0" w:color="auto"/>
              <w:bottom w:val="single" w:sz="4" w:space="0" w:color="auto"/>
              <w:right w:val="single" w:sz="4" w:space="0" w:color="auto"/>
            </w:tcBorders>
            <w:shd w:val="clear" w:color="auto" w:fill="auto"/>
            <w:hideMark/>
          </w:tcPr>
          <w:p w:rsidR="00912CF5" w:rsidRPr="00AA33F9" w:rsidRDefault="00912CF5" w:rsidP="00B40F25">
            <w:pPr>
              <w:spacing w:after="0" w:line="240" w:lineRule="auto"/>
              <w:rPr>
                <w:rFonts w:ascii="Calibri" w:eastAsia="Times New Roman" w:hAnsi="Calibri" w:cs="Times New Roman"/>
                <w:color w:val="000000"/>
                <w:sz w:val="16"/>
                <w:szCs w:val="16"/>
                <w:lang w:eastAsia="pl-PL"/>
              </w:rPr>
            </w:pPr>
            <w:r w:rsidRPr="00AA33F9">
              <w:rPr>
                <w:rFonts w:ascii="Calibri" w:eastAsia="Times New Roman" w:hAnsi="Calibri" w:cs="Times New Roman"/>
                <w:color w:val="000000"/>
                <w:sz w:val="16"/>
                <w:szCs w:val="16"/>
                <w:lang w:eastAsia="pl-PL"/>
              </w:rPr>
              <w:t>Szwaczki, hafciarki i pokrewni</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912CF5" w:rsidRPr="00AA33F9" w:rsidRDefault="00912CF5" w:rsidP="00B40F25">
            <w:pPr>
              <w:spacing w:after="0" w:line="240" w:lineRule="auto"/>
              <w:jc w:val="right"/>
              <w:rPr>
                <w:rFonts w:ascii="Calibri" w:eastAsia="Times New Roman" w:hAnsi="Calibri" w:cs="Times New Roman"/>
                <w:color w:val="000000"/>
                <w:sz w:val="18"/>
                <w:szCs w:val="18"/>
                <w:lang w:eastAsia="pl-PL"/>
              </w:rPr>
            </w:pPr>
            <w:r w:rsidRPr="00AA33F9">
              <w:rPr>
                <w:rFonts w:ascii="Calibri" w:eastAsia="Times New Roman" w:hAnsi="Calibri" w:cs="Times New Roman"/>
                <w:color w:val="000000"/>
                <w:sz w:val="18"/>
                <w:szCs w:val="18"/>
                <w:lang w:eastAsia="pl-PL"/>
              </w:rPr>
              <w:t>50,67</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912CF5" w:rsidRPr="00AA33F9" w:rsidRDefault="00912CF5" w:rsidP="00B40F25">
            <w:pPr>
              <w:spacing w:after="0" w:line="240" w:lineRule="auto"/>
              <w:jc w:val="right"/>
              <w:rPr>
                <w:rFonts w:ascii="Calibri" w:eastAsia="Times New Roman" w:hAnsi="Calibri" w:cs="Times New Roman"/>
                <w:color w:val="000000"/>
                <w:sz w:val="18"/>
                <w:szCs w:val="18"/>
                <w:lang w:eastAsia="pl-PL"/>
              </w:rPr>
            </w:pPr>
            <w:r w:rsidRPr="00AA33F9">
              <w:rPr>
                <w:rFonts w:ascii="Calibri" w:eastAsia="Times New Roman" w:hAnsi="Calibri" w:cs="Times New Roman"/>
                <w:color w:val="000000"/>
                <w:sz w:val="18"/>
                <w:szCs w:val="18"/>
                <w:lang w:eastAsia="pl-PL"/>
              </w:rPr>
              <w:t>2,17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12CF5" w:rsidRPr="00AA33F9" w:rsidRDefault="00912CF5" w:rsidP="00B40F25">
            <w:pPr>
              <w:spacing w:after="0" w:line="240" w:lineRule="auto"/>
              <w:jc w:val="right"/>
              <w:rPr>
                <w:rFonts w:ascii="Calibri" w:eastAsia="Times New Roman" w:hAnsi="Calibri" w:cs="Times New Roman"/>
                <w:color w:val="000000"/>
                <w:sz w:val="18"/>
                <w:szCs w:val="18"/>
                <w:lang w:eastAsia="pl-PL"/>
              </w:rPr>
            </w:pPr>
            <w:r w:rsidRPr="00AA33F9">
              <w:rPr>
                <w:rFonts w:ascii="Calibri" w:eastAsia="Times New Roman" w:hAnsi="Calibri" w:cs="Times New Roman"/>
                <w:color w:val="000000"/>
                <w:sz w:val="18"/>
                <w:szCs w:val="18"/>
                <w:lang w:eastAsia="pl-PL"/>
              </w:rPr>
              <w:t>23,38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912CF5" w:rsidRPr="00AA33F9" w:rsidRDefault="00912CF5" w:rsidP="00B40F25">
            <w:pPr>
              <w:spacing w:after="0" w:line="240" w:lineRule="auto"/>
              <w:jc w:val="right"/>
              <w:rPr>
                <w:rFonts w:ascii="Calibri" w:eastAsia="Times New Roman" w:hAnsi="Calibri" w:cs="Times New Roman"/>
                <w:color w:val="000000"/>
                <w:sz w:val="18"/>
                <w:szCs w:val="18"/>
                <w:lang w:eastAsia="pl-PL"/>
              </w:rPr>
            </w:pPr>
            <w:r w:rsidRPr="00AA33F9">
              <w:rPr>
                <w:rFonts w:ascii="Calibri" w:eastAsia="Times New Roman" w:hAnsi="Calibri" w:cs="Times New Roman"/>
                <w:color w:val="000000"/>
                <w:sz w:val="18"/>
                <w:szCs w:val="18"/>
                <w:lang w:eastAsia="pl-PL"/>
              </w:rPr>
              <w:t>67,31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12CF5" w:rsidRPr="00AA33F9" w:rsidRDefault="00912CF5" w:rsidP="00B40F25">
            <w:pPr>
              <w:spacing w:after="0" w:line="240" w:lineRule="auto"/>
              <w:jc w:val="right"/>
              <w:rPr>
                <w:rFonts w:ascii="Calibri" w:eastAsia="Times New Roman" w:hAnsi="Calibri" w:cs="Times New Roman"/>
                <w:color w:val="000000"/>
                <w:sz w:val="18"/>
                <w:szCs w:val="18"/>
                <w:lang w:eastAsia="pl-PL"/>
              </w:rPr>
            </w:pPr>
            <w:r w:rsidRPr="00AA33F9">
              <w:rPr>
                <w:rFonts w:ascii="Calibri" w:eastAsia="Times New Roman" w:hAnsi="Calibri" w:cs="Times New Roman"/>
                <w:color w:val="000000"/>
                <w:sz w:val="18"/>
                <w:szCs w:val="18"/>
                <w:lang w:eastAsia="pl-PL"/>
              </w:rPr>
              <w:t>0,92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12CF5" w:rsidRPr="00AA33F9" w:rsidRDefault="00912CF5" w:rsidP="00B40F25">
            <w:pPr>
              <w:spacing w:after="0" w:line="240" w:lineRule="auto"/>
              <w:jc w:val="right"/>
              <w:rPr>
                <w:rFonts w:ascii="Calibri" w:eastAsia="Times New Roman" w:hAnsi="Calibri" w:cs="Times New Roman"/>
                <w:color w:val="000000"/>
                <w:sz w:val="18"/>
                <w:szCs w:val="18"/>
                <w:lang w:eastAsia="pl-PL"/>
              </w:rPr>
            </w:pPr>
            <w:r w:rsidRPr="00AA33F9">
              <w:rPr>
                <w:rFonts w:ascii="Calibri" w:eastAsia="Times New Roman" w:hAnsi="Calibri" w:cs="Times New Roman"/>
                <w:color w:val="000000"/>
                <w:sz w:val="18"/>
                <w:szCs w:val="18"/>
                <w:lang w:eastAsia="pl-PL"/>
              </w:rPr>
              <w:t>0,00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912CF5" w:rsidRPr="00AA33F9" w:rsidRDefault="00912CF5" w:rsidP="00B40F25">
            <w:pPr>
              <w:spacing w:after="0" w:line="240" w:lineRule="auto"/>
              <w:jc w:val="right"/>
              <w:rPr>
                <w:rFonts w:ascii="Calibri" w:eastAsia="Times New Roman" w:hAnsi="Calibri" w:cs="Times New Roman"/>
                <w:color w:val="000000"/>
                <w:sz w:val="18"/>
                <w:szCs w:val="18"/>
                <w:lang w:eastAsia="pl-PL"/>
              </w:rPr>
            </w:pPr>
            <w:r w:rsidRPr="00AA33F9">
              <w:rPr>
                <w:rFonts w:ascii="Calibri" w:eastAsia="Times New Roman" w:hAnsi="Calibri" w:cs="Times New Roman"/>
                <w:color w:val="000000"/>
                <w:sz w:val="18"/>
                <w:szCs w:val="18"/>
                <w:lang w:eastAsia="pl-PL"/>
              </w:rPr>
              <w:t>0,00</w:t>
            </w:r>
          </w:p>
        </w:tc>
      </w:tr>
      <w:tr w:rsidR="00375966" w:rsidRPr="00AA33F9" w:rsidTr="00375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trPr>
        <w:tc>
          <w:tcPr>
            <w:tcW w:w="607" w:type="dxa"/>
            <w:gridSpan w:val="2"/>
            <w:tcBorders>
              <w:top w:val="single" w:sz="4" w:space="0" w:color="auto"/>
              <w:left w:val="single" w:sz="4" w:space="0" w:color="auto"/>
              <w:bottom w:val="single" w:sz="4" w:space="0" w:color="auto"/>
              <w:right w:val="single" w:sz="4" w:space="0" w:color="auto"/>
            </w:tcBorders>
            <w:shd w:val="clear" w:color="auto" w:fill="auto"/>
            <w:hideMark/>
          </w:tcPr>
          <w:p w:rsidR="00912CF5" w:rsidRPr="00AA33F9" w:rsidRDefault="00912CF5" w:rsidP="00B40F25">
            <w:pPr>
              <w:spacing w:after="0" w:line="240" w:lineRule="auto"/>
              <w:rPr>
                <w:rFonts w:ascii="Calibri" w:eastAsia="Times New Roman" w:hAnsi="Calibri" w:cs="Times New Roman"/>
                <w:color w:val="000000"/>
                <w:sz w:val="16"/>
                <w:szCs w:val="16"/>
                <w:lang w:eastAsia="pl-PL"/>
              </w:rPr>
            </w:pPr>
            <w:r w:rsidRPr="00AA33F9">
              <w:rPr>
                <w:rFonts w:ascii="Calibri" w:eastAsia="Times New Roman" w:hAnsi="Calibri" w:cs="Times New Roman"/>
                <w:color w:val="000000"/>
                <w:sz w:val="16"/>
                <w:szCs w:val="16"/>
                <w:lang w:eastAsia="pl-PL"/>
              </w:rPr>
              <w:lastRenderedPageBreak/>
              <w:t>9313</w:t>
            </w:r>
          </w:p>
        </w:tc>
        <w:tc>
          <w:tcPr>
            <w:tcW w:w="1662" w:type="dxa"/>
            <w:tcBorders>
              <w:top w:val="single" w:sz="4" w:space="0" w:color="auto"/>
              <w:left w:val="single" w:sz="4" w:space="0" w:color="auto"/>
              <w:bottom w:val="single" w:sz="4" w:space="0" w:color="auto"/>
              <w:right w:val="single" w:sz="4" w:space="0" w:color="auto"/>
            </w:tcBorders>
            <w:shd w:val="clear" w:color="auto" w:fill="auto"/>
            <w:hideMark/>
          </w:tcPr>
          <w:p w:rsidR="00912CF5" w:rsidRPr="00AA33F9" w:rsidRDefault="00912CF5" w:rsidP="00B40F25">
            <w:pPr>
              <w:spacing w:after="0" w:line="240" w:lineRule="auto"/>
              <w:rPr>
                <w:rFonts w:ascii="Calibri" w:eastAsia="Times New Roman" w:hAnsi="Calibri" w:cs="Times New Roman"/>
                <w:color w:val="000000"/>
                <w:sz w:val="16"/>
                <w:szCs w:val="16"/>
                <w:lang w:eastAsia="pl-PL"/>
              </w:rPr>
            </w:pPr>
            <w:r w:rsidRPr="00AA33F9">
              <w:rPr>
                <w:rFonts w:ascii="Calibri" w:eastAsia="Times New Roman" w:hAnsi="Calibri" w:cs="Times New Roman"/>
                <w:color w:val="000000"/>
                <w:sz w:val="16"/>
                <w:szCs w:val="16"/>
                <w:lang w:eastAsia="pl-PL"/>
              </w:rPr>
              <w:t>Robotnicy wykonujący prace proste w budownictwie ogólnym</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912CF5" w:rsidRPr="00AA33F9" w:rsidRDefault="00912CF5" w:rsidP="00B40F25">
            <w:pPr>
              <w:spacing w:after="0" w:line="240" w:lineRule="auto"/>
              <w:jc w:val="right"/>
              <w:rPr>
                <w:rFonts w:ascii="Calibri" w:eastAsia="Times New Roman" w:hAnsi="Calibri" w:cs="Times New Roman"/>
                <w:color w:val="000000"/>
                <w:sz w:val="18"/>
                <w:szCs w:val="18"/>
                <w:lang w:eastAsia="pl-PL"/>
              </w:rPr>
            </w:pPr>
            <w:r w:rsidRPr="00AA33F9">
              <w:rPr>
                <w:rFonts w:ascii="Calibri" w:eastAsia="Times New Roman" w:hAnsi="Calibri" w:cs="Times New Roman"/>
                <w:color w:val="000000"/>
                <w:sz w:val="18"/>
                <w:szCs w:val="18"/>
                <w:lang w:eastAsia="pl-PL"/>
              </w:rPr>
              <w:t>44,67</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912CF5" w:rsidRPr="00AA33F9" w:rsidRDefault="00912CF5" w:rsidP="00B40F25">
            <w:pPr>
              <w:spacing w:after="0" w:line="240" w:lineRule="auto"/>
              <w:jc w:val="right"/>
              <w:rPr>
                <w:rFonts w:ascii="Calibri" w:eastAsia="Times New Roman" w:hAnsi="Calibri" w:cs="Times New Roman"/>
                <w:color w:val="000000"/>
                <w:sz w:val="18"/>
                <w:szCs w:val="18"/>
                <w:lang w:eastAsia="pl-PL"/>
              </w:rPr>
            </w:pPr>
            <w:r w:rsidRPr="00AA33F9">
              <w:rPr>
                <w:rFonts w:ascii="Calibri" w:eastAsia="Times New Roman" w:hAnsi="Calibri" w:cs="Times New Roman"/>
                <w:color w:val="000000"/>
                <w:sz w:val="18"/>
                <w:szCs w:val="18"/>
                <w:lang w:eastAsia="pl-PL"/>
              </w:rPr>
              <w:t>2,67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12CF5" w:rsidRPr="00AA33F9" w:rsidRDefault="00912CF5" w:rsidP="00B40F25">
            <w:pPr>
              <w:spacing w:after="0" w:line="240" w:lineRule="auto"/>
              <w:jc w:val="right"/>
              <w:rPr>
                <w:rFonts w:ascii="Calibri" w:eastAsia="Times New Roman" w:hAnsi="Calibri" w:cs="Times New Roman"/>
                <w:color w:val="000000"/>
                <w:sz w:val="18"/>
                <w:szCs w:val="18"/>
                <w:lang w:eastAsia="pl-PL"/>
              </w:rPr>
            </w:pPr>
            <w:r w:rsidRPr="00AA33F9">
              <w:rPr>
                <w:rFonts w:ascii="Calibri" w:eastAsia="Times New Roman" w:hAnsi="Calibri" w:cs="Times New Roman"/>
                <w:color w:val="000000"/>
                <w:sz w:val="18"/>
                <w:szCs w:val="18"/>
                <w:lang w:eastAsia="pl-PL"/>
              </w:rPr>
              <w:t>16,75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912CF5" w:rsidRPr="00AA33F9" w:rsidRDefault="00912CF5" w:rsidP="00B40F25">
            <w:pPr>
              <w:spacing w:after="0" w:line="240" w:lineRule="auto"/>
              <w:jc w:val="right"/>
              <w:rPr>
                <w:rFonts w:ascii="Calibri" w:eastAsia="Times New Roman" w:hAnsi="Calibri" w:cs="Times New Roman"/>
                <w:color w:val="000000"/>
                <w:sz w:val="18"/>
                <w:szCs w:val="18"/>
                <w:lang w:eastAsia="pl-PL"/>
              </w:rPr>
            </w:pPr>
            <w:r w:rsidRPr="00AA33F9">
              <w:rPr>
                <w:rFonts w:ascii="Calibri" w:eastAsia="Times New Roman" w:hAnsi="Calibri" w:cs="Times New Roman"/>
                <w:color w:val="000000"/>
                <w:sz w:val="18"/>
                <w:szCs w:val="18"/>
                <w:lang w:eastAsia="pl-PL"/>
              </w:rPr>
              <w:t>64,58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12CF5" w:rsidRPr="00AA33F9" w:rsidRDefault="00912CF5" w:rsidP="00B40F25">
            <w:pPr>
              <w:spacing w:after="0" w:line="240" w:lineRule="auto"/>
              <w:jc w:val="right"/>
              <w:rPr>
                <w:rFonts w:ascii="Calibri" w:eastAsia="Times New Roman" w:hAnsi="Calibri" w:cs="Times New Roman"/>
                <w:color w:val="000000"/>
                <w:sz w:val="18"/>
                <w:szCs w:val="18"/>
                <w:lang w:eastAsia="pl-PL"/>
              </w:rPr>
            </w:pPr>
            <w:r w:rsidRPr="00AA33F9">
              <w:rPr>
                <w:rFonts w:ascii="Calibri" w:eastAsia="Times New Roman" w:hAnsi="Calibri" w:cs="Times New Roman"/>
                <w:color w:val="000000"/>
                <w:sz w:val="18"/>
                <w:szCs w:val="18"/>
                <w:lang w:eastAsia="pl-PL"/>
              </w:rPr>
              <w:t>0,89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12CF5" w:rsidRPr="00AA33F9" w:rsidRDefault="00912CF5" w:rsidP="00B40F25">
            <w:pPr>
              <w:spacing w:after="0" w:line="240" w:lineRule="auto"/>
              <w:jc w:val="right"/>
              <w:rPr>
                <w:rFonts w:ascii="Calibri" w:eastAsia="Times New Roman" w:hAnsi="Calibri" w:cs="Times New Roman"/>
                <w:color w:val="000000"/>
                <w:sz w:val="18"/>
                <w:szCs w:val="18"/>
                <w:lang w:eastAsia="pl-PL"/>
              </w:rPr>
            </w:pPr>
            <w:r w:rsidRPr="00AA33F9">
              <w:rPr>
                <w:rFonts w:ascii="Calibri" w:eastAsia="Times New Roman" w:hAnsi="Calibri" w:cs="Times New Roman"/>
                <w:color w:val="000000"/>
                <w:sz w:val="18"/>
                <w:szCs w:val="18"/>
                <w:lang w:eastAsia="pl-PL"/>
              </w:rPr>
              <w:t>0,00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912CF5" w:rsidRPr="00AA33F9" w:rsidRDefault="00912CF5" w:rsidP="00B40F25">
            <w:pPr>
              <w:spacing w:after="0" w:line="240" w:lineRule="auto"/>
              <w:jc w:val="right"/>
              <w:rPr>
                <w:rFonts w:ascii="Calibri" w:eastAsia="Times New Roman" w:hAnsi="Calibri" w:cs="Times New Roman"/>
                <w:color w:val="000000"/>
                <w:sz w:val="18"/>
                <w:szCs w:val="18"/>
                <w:lang w:eastAsia="pl-PL"/>
              </w:rPr>
            </w:pPr>
            <w:r w:rsidRPr="00AA33F9">
              <w:rPr>
                <w:rFonts w:ascii="Calibri" w:eastAsia="Times New Roman" w:hAnsi="Calibri" w:cs="Times New Roman"/>
                <w:color w:val="000000"/>
                <w:sz w:val="18"/>
                <w:szCs w:val="18"/>
                <w:lang w:eastAsia="pl-PL"/>
              </w:rPr>
              <w:t>0,00</w:t>
            </w:r>
          </w:p>
        </w:tc>
      </w:tr>
      <w:tr w:rsidR="00375966" w:rsidRPr="00AA33F9" w:rsidTr="00375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trPr>
        <w:tc>
          <w:tcPr>
            <w:tcW w:w="607" w:type="dxa"/>
            <w:gridSpan w:val="2"/>
            <w:tcBorders>
              <w:top w:val="single" w:sz="4" w:space="0" w:color="auto"/>
              <w:left w:val="single" w:sz="4" w:space="0" w:color="auto"/>
              <w:bottom w:val="single" w:sz="4" w:space="0" w:color="auto"/>
              <w:right w:val="single" w:sz="4" w:space="0" w:color="auto"/>
            </w:tcBorders>
            <w:shd w:val="clear" w:color="auto" w:fill="auto"/>
            <w:hideMark/>
          </w:tcPr>
          <w:p w:rsidR="00912CF5" w:rsidRPr="00AA33F9" w:rsidRDefault="00912CF5" w:rsidP="00B40F25">
            <w:pPr>
              <w:spacing w:after="0" w:line="240" w:lineRule="auto"/>
              <w:rPr>
                <w:rFonts w:ascii="Calibri" w:eastAsia="Times New Roman" w:hAnsi="Calibri" w:cs="Times New Roman"/>
                <w:color w:val="000000"/>
                <w:sz w:val="16"/>
                <w:szCs w:val="16"/>
                <w:lang w:eastAsia="pl-PL"/>
              </w:rPr>
            </w:pPr>
            <w:r w:rsidRPr="00AA33F9">
              <w:rPr>
                <w:rFonts w:ascii="Calibri" w:eastAsia="Times New Roman" w:hAnsi="Calibri" w:cs="Times New Roman"/>
                <w:color w:val="000000"/>
                <w:sz w:val="16"/>
                <w:szCs w:val="16"/>
                <w:lang w:eastAsia="pl-PL"/>
              </w:rPr>
              <w:t>7413</w:t>
            </w:r>
          </w:p>
        </w:tc>
        <w:tc>
          <w:tcPr>
            <w:tcW w:w="1662" w:type="dxa"/>
            <w:tcBorders>
              <w:top w:val="single" w:sz="4" w:space="0" w:color="auto"/>
              <w:left w:val="single" w:sz="4" w:space="0" w:color="auto"/>
              <w:bottom w:val="single" w:sz="4" w:space="0" w:color="auto"/>
              <w:right w:val="single" w:sz="4" w:space="0" w:color="auto"/>
            </w:tcBorders>
            <w:shd w:val="clear" w:color="auto" w:fill="auto"/>
            <w:hideMark/>
          </w:tcPr>
          <w:p w:rsidR="00912CF5" w:rsidRPr="00AA33F9" w:rsidRDefault="00912CF5" w:rsidP="00B40F25">
            <w:pPr>
              <w:spacing w:after="0" w:line="240" w:lineRule="auto"/>
              <w:rPr>
                <w:rFonts w:ascii="Calibri" w:eastAsia="Times New Roman" w:hAnsi="Calibri" w:cs="Times New Roman"/>
                <w:color w:val="000000"/>
                <w:sz w:val="16"/>
                <w:szCs w:val="16"/>
                <w:lang w:eastAsia="pl-PL"/>
              </w:rPr>
            </w:pPr>
            <w:r w:rsidRPr="00AA33F9">
              <w:rPr>
                <w:rFonts w:ascii="Calibri" w:eastAsia="Times New Roman" w:hAnsi="Calibri" w:cs="Times New Roman"/>
                <w:color w:val="000000"/>
                <w:sz w:val="16"/>
                <w:szCs w:val="16"/>
                <w:lang w:eastAsia="pl-PL"/>
              </w:rPr>
              <w:t>Monterzy linii elektrycznych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912CF5" w:rsidRPr="00AA33F9" w:rsidRDefault="00912CF5" w:rsidP="00B40F25">
            <w:pPr>
              <w:spacing w:after="0" w:line="240" w:lineRule="auto"/>
              <w:jc w:val="right"/>
              <w:rPr>
                <w:rFonts w:ascii="Calibri" w:eastAsia="Times New Roman" w:hAnsi="Calibri" w:cs="Times New Roman"/>
                <w:color w:val="000000"/>
                <w:sz w:val="18"/>
                <w:szCs w:val="18"/>
                <w:lang w:eastAsia="pl-PL"/>
              </w:rPr>
            </w:pPr>
            <w:r w:rsidRPr="00AA33F9">
              <w:rPr>
                <w:rFonts w:ascii="Calibri" w:eastAsia="Times New Roman" w:hAnsi="Calibri" w:cs="Times New Roman"/>
                <w:color w:val="000000"/>
                <w:sz w:val="18"/>
                <w:szCs w:val="18"/>
                <w:lang w:eastAsia="pl-PL"/>
              </w:rPr>
              <w:t>1,17</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912CF5" w:rsidRPr="00AA33F9" w:rsidRDefault="00912CF5" w:rsidP="00B40F25">
            <w:pPr>
              <w:spacing w:after="0" w:line="240" w:lineRule="auto"/>
              <w:jc w:val="right"/>
              <w:rPr>
                <w:rFonts w:ascii="Calibri" w:eastAsia="Times New Roman" w:hAnsi="Calibri" w:cs="Times New Roman"/>
                <w:color w:val="000000"/>
                <w:sz w:val="18"/>
                <w:szCs w:val="18"/>
                <w:lang w:eastAsia="pl-PL"/>
              </w:rPr>
            </w:pPr>
            <w:r w:rsidRPr="00AA33F9">
              <w:rPr>
                <w:rFonts w:ascii="Calibri" w:eastAsia="Times New Roman" w:hAnsi="Calibri" w:cs="Times New Roman"/>
                <w:color w:val="000000"/>
                <w:sz w:val="18"/>
                <w:szCs w:val="18"/>
                <w:lang w:eastAsia="pl-PL"/>
              </w:rPr>
              <w:t>0,08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12CF5" w:rsidRPr="00AA33F9" w:rsidRDefault="00912CF5" w:rsidP="00B40F25">
            <w:pPr>
              <w:spacing w:after="0" w:line="240" w:lineRule="auto"/>
              <w:jc w:val="right"/>
              <w:rPr>
                <w:rFonts w:ascii="Calibri" w:eastAsia="Times New Roman" w:hAnsi="Calibri" w:cs="Times New Roman"/>
                <w:color w:val="000000"/>
                <w:sz w:val="18"/>
                <w:szCs w:val="18"/>
                <w:lang w:eastAsia="pl-PL"/>
              </w:rPr>
            </w:pPr>
            <w:r w:rsidRPr="00AA33F9">
              <w:rPr>
                <w:rFonts w:ascii="Calibri" w:eastAsia="Times New Roman" w:hAnsi="Calibri" w:cs="Times New Roman"/>
                <w:color w:val="000000"/>
                <w:sz w:val="18"/>
                <w:szCs w:val="18"/>
                <w:lang w:eastAsia="pl-PL"/>
              </w:rPr>
              <w:t>14,00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912CF5" w:rsidRPr="00AA33F9" w:rsidRDefault="00912CF5" w:rsidP="00B40F25">
            <w:pPr>
              <w:spacing w:after="0" w:line="240" w:lineRule="auto"/>
              <w:jc w:val="right"/>
              <w:rPr>
                <w:rFonts w:ascii="Calibri" w:eastAsia="Times New Roman" w:hAnsi="Calibri" w:cs="Times New Roman"/>
                <w:color w:val="000000"/>
                <w:sz w:val="18"/>
                <w:szCs w:val="18"/>
                <w:lang w:eastAsia="pl-PL"/>
              </w:rPr>
            </w:pPr>
            <w:r w:rsidRPr="00AA33F9">
              <w:rPr>
                <w:rFonts w:ascii="Calibri" w:eastAsia="Times New Roman" w:hAnsi="Calibri" w:cs="Times New Roman"/>
                <w:color w:val="000000"/>
                <w:sz w:val="18"/>
                <w:szCs w:val="18"/>
                <w:lang w:eastAsia="pl-PL"/>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12CF5" w:rsidRPr="00AA33F9" w:rsidRDefault="00912CF5" w:rsidP="00B40F25">
            <w:pPr>
              <w:spacing w:after="0" w:line="240" w:lineRule="auto"/>
              <w:jc w:val="right"/>
              <w:rPr>
                <w:rFonts w:ascii="Calibri" w:eastAsia="Times New Roman" w:hAnsi="Calibri" w:cs="Times New Roman"/>
                <w:color w:val="000000"/>
                <w:sz w:val="18"/>
                <w:szCs w:val="18"/>
                <w:lang w:eastAsia="pl-PL"/>
              </w:rPr>
            </w:pPr>
            <w:r w:rsidRPr="00AA33F9">
              <w:rPr>
                <w:rFonts w:ascii="Calibri" w:eastAsia="Times New Roman" w:hAnsi="Calibri" w:cs="Times New Roman"/>
                <w:color w:val="000000"/>
                <w:sz w:val="18"/>
                <w:szCs w:val="18"/>
                <w:lang w:eastAsia="pl-PL"/>
              </w:rPr>
              <w:t>0,50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12CF5" w:rsidRPr="00AA33F9" w:rsidRDefault="00912CF5" w:rsidP="00B40F25">
            <w:pPr>
              <w:spacing w:after="0" w:line="240" w:lineRule="auto"/>
              <w:jc w:val="right"/>
              <w:rPr>
                <w:rFonts w:ascii="Calibri" w:eastAsia="Times New Roman" w:hAnsi="Calibri" w:cs="Times New Roman"/>
                <w:color w:val="000000"/>
                <w:sz w:val="18"/>
                <w:szCs w:val="18"/>
                <w:lang w:eastAsia="pl-PL"/>
              </w:rPr>
            </w:pPr>
            <w:r w:rsidRPr="00AA33F9">
              <w:rPr>
                <w:rFonts w:ascii="Calibri" w:eastAsia="Times New Roman" w:hAnsi="Calibri" w:cs="Times New Roman"/>
                <w:color w:val="000000"/>
                <w:sz w:val="18"/>
                <w:szCs w:val="18"/>
                <w:lang w:eastAsia="pl-PL"/>
              </w:rPr>
              <w:t>0,00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912CF5" w:rsidRPr="00AA33F9" w:rsidRDefault="00912CF5" w:rsidP="00B40F25">
            <w:pPr>
              <w:spacing w:after="0" w:line="240" w:lineRule="auto"/>
              <w:jc w:val="right"/>
              <w:rPr>
                <w:rFonts w:ascii="Calibri" w:eastAsia="Times New Roman" w:hAnsi="Calibri" w:cs="Times New Roman"/>
                <w:color w:val="000000"/>
                <w:sz w:val="18"/>
                <w:szCs w:val="18"/>
                <w:lang w:eastAsia="pl-PL"/>
              </w:rPr>
            </w:pPr>
            <w:r w:rsidRPr="00AA33F9">
              <w:rPr>
                <w:rFonts w:ascii="Calibri" w:eastAsia="Times New Roman" w:hAnsi="Calibri" w:cs="Times New Roman"/>
                <w:color w:val="000000"/>
                <w:sz w:val="18"/>
                <w:szCs w:val="18"/>
                <w:lang w:eastAsia="pl-PL"/>
              </w:rPr>
              <w:t>0,00</w:t>
            </w:r>
          </w:p>
        </w:tc>
      </w:tr>
      <w:tr w:rsidR="00375966" w:rsidRPr="00AA33F9" w:rsidTr="00375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trPr>
        <w:tc>
          <w:tcPr>
            <w:tcW w:w="607" w:type="dxa"/>
            <w:gridSpan w:val="2"/>
            <w:tcBorders>
              <w:top w:val="single" w:sz="4" w:space="0" w:color="auto"/>
              <w:left w:val="single" w:sz="4" w:space="0" w:color="auto"/>
              <w:bottom w:val="single" w:sz="4" w:space="0" w:color="auto"/>
              <w:right w:val="single" w:sz="4" w:space="0" w:color="auto"/>
            </w:tcBorders>
            <w:shd w:val="clear" w:color="auto" w:fill="auto"/>
            <w:hideMark/>
          </w:tcPr>
          <w:p w:rsidR="00912CF5" w:rsidRPr="00AA33F9" w:rsidRDefault="00912CF5" w:rsidP="00B40F25">
            <w:pPr>
              <w:spacing w:after="0" w:line="240" w:lineRule="auto"/>
              <w:rPr>
                <w:rFonts w:ascii="Calibri" w:eastAsia="Times New Roman" w:hAnsi="Calibri" w:cs="Times New Roman"/>
                <w:color w:val="000000"/>
                <w:sz w:val="16"/>
                <w:szCs w:val="16"/>
                <w:lang w:eastAsia="pl-PL"/>
              </w:rPr>
            </w:pPr>
            <w:r w:rsidRPr="00AA33F9">
              <w:rPr>
                <w:rFonts w:ascii="Calibri" w:eastAsia="Times New Roman" w:hAnsi="Calibri" w:cs="Times New Roman"/>
                <w:color w:val="000000"/>
                <w:sz w:val="16"/>
                <w:szCs w:val="16"/>
                <w:lang w:eastAsia="pl-PL"/>
              </w:rPr>
              <w:t>5249</w:t>
            </w:r>
          </w:p>
        </w:tc>
        <w:tc>
          <w:tcPr>
            <w:tcW w:w="1662" w:type="dxa"/>
            <w:tcBorders>
              <w:top w:val="single" w:sz="4" w:space="0" w:color="auto"/>
              <w:left w:val="single" w:sz="4" w:space="0" w:color="auto"/>
              <w:bottom w:val="single" w:sz="4" w:space="0" w:color="auto"/>
              <w:right w:val="single" w:sz="4" w:space="0" w:color="auto"/>
            </w:tcBorders>
            <w:shd w:val="clear" w:color="auto" w:fill="auto"/>
            <w:hideMark/>
          </w:tcPr>
          <w:p w:rsidR="00912CF5" w:rsidRPr="00AA33F9" w:rsidRDefault="00912CF5" w:rsidP="00B40F25">
            <w:pPr>
              <w:spacing w:after="0" w:line="240" w:lineRule="auto"/>
              <w:rPr>
                <w:rFonts w:ascii="Calibri" w:eastAsia="Times New Roman" w:hAnsi="Calibri" w:cs="Times New Roman"/>
                <w:color w:val="000000"/>
                <w:sz w:val="16"/>
                <w:szCs w:val="16"/>
                <w:lang w:eastAsia="pl-PL"/>
              </w:rPr>
            </w:pPr>
            <w:r w:rsidRPr="00AA33F9">
              <w:rPr>
                <w:rFonts w:ascii="Calibri" w:eastAsia="Times New Roman" w:hAnsi="Calibri" w:cs="Times New Roman"/>
                <w:color w:val="000000"/>
                <w:sz w:val="16"/>
                <w:szCs w:val="16"/>
                <w:lang w:eastAsia="pl-PL"/>
              </w:rPr>
              <w:t>Pracownicy sprzedaży i pokrewni gdzie indziej niesklasyfikowani</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912CF5" w:rsidRPr="00AA33F9" w:rsidRDefault="00912CF5" w:rsidP="00B40F25">
            <w:pPr>
              <w:spacing w:after="0" w:line="240" w:lineRule="auto"/>
              <w:jc w:val="right"/>
              <w:rPr>
                <w:rFonts w:ascii="Calibri" w:eastAsia="Times New Roman" w:hAnsi="Calibri" w:cs="Times New Roman"/>
                <w:color w:val="000000"/>
                <w:sz w:val="18"/>
                <w:szCs w:val="18"/>
                <w:lang w:eastAsia="pl-PL"/>
              </w:rPr>
            </w:pPr>
            <w:r w:rsidRPr="00AA33F9">
              <w:rPr>
                <w:rFonts w:ascii="Calibri" w:eastAsia="Times New Roman" w:hAnsi="Calibri" w:cs="Times New Roman"/>
                <w:color w:val="000000"/>
                <w:sz w:val="18"/>
                <w:szCs w:val="18"/>
                <w:lang w:eastAsia="pl-PL"/>
              </w:rPr>
              <w:t>2,50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912CF5" w:rsidRPr="00AA33F9" w:rsidRDefault="00912CF5" w:rsidP="00B40F25">
            <w:pPr>
              <w:spacing w:after="0" w:line="240" w:lineRule="auto"/>
              <w:jc w:val="right"/>
              <w:rPr>
                <w:rFonts w:ascii="Calibri" w:eastAsia="Times New Roman" w:hAnsi="Calibri" w:cs="Times New Roman"/>
                <w:color w:val="000000"/>
                <w:sz w:val="18"/>
                <w:szCs w:val="18"/>
                <w:lang w:eastAsia="pl-PL"/>
              </w:rPr>
            </w:pPr>
            <w:r w:rsidRPr="00AA33F9">
              <w:rPr>
                <w:rFonts w:ascii="Calibri" w:eastAsia="Times New Roman" w:hAnsi="Calibri" w:cs="Times New Roman"/>
                <w:color w:val="000000"/>
                <w:sz w:val="18"/>
                <w:szCs w:val="18"/>
                <w:lang w:eastAsia="pl-PL"/>
              </w:rPr>
              <w:t>0,75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12CF5" w:rsidRPr="00AA33F9" w:rsidRDefault="00912CF5" w:rsidP="00B40F25">
            <w:pPr>
              <w:spacing w:after="0" w:line="240" w:lineRule="auto"/>
              <w:jc w:val="right"/>
              <w:rPr>
                <w:rFonts w:ascii="Calibri" w:eastAsia="Times New Roman" w:hAnsi="Calibri" w:cs="Times New Roman"/>
                <w:color w:val="000000"/>
                <w:sz w:val="18"/>
                <w:szCs w:val="18"/>
                <w:lang w:eastAsia="pl-PL"/>
              </w:rPr>
            </w:pPr>
            <w:r w:rsidRPr="00AA33F9">
              <w:rPr>
                <w:rFonts w:ascii="Calibri" w:eastAsia="Times New Roman" w:hAnsi="Calibri" w:cs="Times New Roman"/>
                <w:color w:val="000000"/>
                <w:sz w:val="18"/>
                <w:szCs w:val="18"/>
                <w:lang w:eastAsia="pl-PL"/>
              </w:rPr>
              <w:t>3,33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912CF5" w:rsidRPr="00AA33F9" w:rsidRDefault="00912CF5" w:rsidP="00B40F25">
            <w:pPr>
              <w:spacing w:after="0" w:line="240" w:lineRule="auto"/>
              <w:jc w:val="right"/>
              <w:rPr>
                <w:rFonts w:ascii="Calibri" w:eastAsia="Times New Roman" w:hAnsi="Calibri" w:cs="Times New Roman"/>
                <w:color w:val="000000"/>
                <w:sz w:val="18"/>
                <w:szCs w:val="18"/>
                <w:lang w:eastAsia="pl-PL"/>
              </w:rPr>
            </w:pPr>
            <w:r w:rsidRPr="00AA33F9">
              <w:rPr>
                <w:rFonts w:ascii="Calibri" w:eastAsia="Times New Roman" w:hAnsi="Calibri" w:cs="Times New Roman"/>
                <w:color w:val="000000"/>
                <w:sz w:val="18"/>
                <w:szCs w:val="18"/>
                <w:lang w:eastAsia="pl-PL"/>
              </w:rPr>
              <w:t>66,67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12CF5" w:rsidRPr="00AA33F9" w:rsidRDefault="00912CF5" w:rsidP="00B40F25">
            <w:pPr>
              <w:spacing w:after="0" w:line="240" w:lineRule="auto"/>
              <w:jc w:val="right"/>
              <w:rPr>
                <w:rFonts w:ascii="Calibri" w:eastAsia="Times New Roman" w:hAnsi="Calibri" w:cs="Times New Roman"/>
                <w:color w:val="000000"/>
                <w:sz w:val="18"/>
                <w:szCs w:val="18"/>
                <w:lang w:eastAsia="pl-PL"/>
              </w:rPr>
            </w:pPr>
            <w:r w:rsidRPr="00AA33F9">
              <w:rPr>
                <w:rFonts w:ascii="Calibri" w:eastAsia="Times New Roman" w:hAnsi="Calibri" w:cs="Times New Roman"/>
                <w:color w:val="000000"/>
                <w:sz w:val="18"/>
                <w:szCs w:val="18"/>
                <w:lang w:eastAsia="pl-PL"/>
              </w:rPr>
              <w:t>0,33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12CF5" w:rsidRPr="00AA33F9" w:rsidRDefault="00912CF5" w:rsidP="00B40F25">
            <w:pPr>
              <w:spacing w:after="0" w:line="240" w:lineRule="auto"/>
              <w:jc w:val="right"/>
              <w:rPr>
                <w:rFonts w:ascii="Calibri" w:eastAsia="Times New Roman" w:hAnsi="Calibri" w:cs="Times New Roman"/>
                <w:color w:val="000000"/>
                <w:sz w:val="18"/>
                <w:szCs w:val="18"/>
                <w:lang w:eastAsia="pl-PL"/>
              </w:rPr>
            </w:pPr>
            <w:r w:rsidRPr="00AA33F9">
              <w:rPr>
                <w:rFonts w:ascii="Calibri" w:eastAsia="Times New Roman" w:hAnsi="Calibri" w:cs="Times New Roman"/>
                <w:color w:val="000000"/>
                <w:sz w:val="18"/>
                <w:szCs w:val="18"/>
                <w:lang w:eastAsia="pl-PL"/>
              </w:rPr>
              <w:t>0,00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912CF5" w:rsidRPr="00AA33F9" w:rsidRDefault="00912CF5" w:rsidP="00B40F25">
            <w:pPr>
              <w:spacing w:after="0" w:line="240" w:lineRule="auto"/>
              <w:jc w:val="right"/>
              <w:rPr>
                <w:rFonts w:ascii="Calibri" w:eastAsia="Times New Roman" w:hAnsi="Calibri" w:cs="Times New Roman"/>
                <w:color w:val="000000"/>
                <w:sz w:val="18"/>
                <w:szCs w:val="18"/>
                <w:lang w:eastAsia="pl-PL"/>
              </w:rPr>
            </w:pPr>
            <w:r w:rsidRPr="00AA33F9">
              <w:rPr>
                <w:rFonts w:ascii="Calibri" w:eastAsia="Times New Roman" w:hAnsi="Calibri" w:cs="Times New Roman"/>
                <w:color w:val="000000"/>
                <w:sz w:val="18"/>
                <w:szCs w:val="18"/>
                <w:lang w:eastAsia="pl-PL"/>
              </w:rPr>
              <w:t>0,00</w:t>
            </w:r>
          </w:p>
        </w:tc>
      </w:tr>
      <w:tr w:rsidR="00375966" w:rsidRPr="00AA33F9" w:rsidTr="00375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trPr>
        <w:tc>
          <w:tcPr>
            <w:tcW w:w="607" w:type="dxa"/>
            <w:gridSpan w:val="2"/>
            <w:tcBorders>
              <w:top w:val="single" w:sz="4" w:space="0" w:color="auto"/>
              <w:left w:val="single" w:sz="4" w:space="0" w:color="auto"/>
              <w:bottom w:val="single" w:sz="4" w:space="0" w:color="auto"/>
              <w:right w:val="single" w:sz="4" w:space="0" w:color="auto"/>
            </w:tcBorders>
            <w:shd w:val="clear" w:color="auto" w:fill="auto"/>
            <w:hideMark/>
          </w:tcPr>
          <w:p w:rsidR="00912CF5" w:rsidRPr="00AA33F9" w:rsidRDefault="00912CF5" w:rsidP="00B40F25">
            <w:pPr>
              <w:spacing w:after="0" w:line="240" w:lineRule="auto"/>
              <w:rPr>
                <w:rFonts w:ascii="Calibri" w:eastAsia="Times New Roman" w:hAnsi="Calibri" w:cs="Times New Roman"/>
                <w:color w:val="000000"/>
                <w:sz w:val="16"/>
                <w:szCs w:val="16"/>
                <w:lang w:eastAsia="pl-PL"/>
              </w:rPr>
            </w:pPr>
            <w:r w:rsidRPr="00AA33F9">
              <w:rPr>
                <w:rFonts w:ascii="Calibri" w:eastAsia="Times New Roman" w:hAnsi="Calibri" w:cs="Times New Roman"/>
                <w:color w:val="000000"/>
                <w:sz w:val="16"/>
                <w:szCs w:val="16"/>
                <w:lang w:eastAsia="pl-PL"/>
              </w:rPr>
              <w:t>4226</w:t>
            </w:r>
          </w:p>
        </w:tc>
        <w:tc>
          <w:tcPr>
            <w:tcW w:w="1662" w:type="dxa"/>
            <w:tcBorders>
              <w:top w:val="single" w:sz="4" w:space="0" w:color="auto"/>
              <w:left w:val="single" w:sz="4" w:space="0" w:color="auto"/>
              <w:bottom w:val="single" w:sz="4" w:space="0" w:color="auto"/>
              <w:right w:val="single" w:sz="4" w:space="0" w:color="auto"/>
            </w:tcBorders>
            <w:shd w:val="clear" w:color="auto" w:fill="auto"/>
            <w:hideMark/>
          </w:tcPr>
          <w:p w:rsidR="00912CF5" w:rsidRPr="00AA33F9" w:rsidRDefault="00912CF5" w:rsidP="00B40F25">
            <w:pPr>
              <w:spacing w:after="0" w:line="240" w:lineRule="auto"/>
              <w:rPr>
                <w:rFonts w:ascii="Calibri" w:eastAsia="Times New Roman" w:hAnsi="Calibri" w:cs="Times New Roman"/>
                <w:color w:val="000000"/>
                <w:sz w:val="16"/>
                <w:szCs w:val="16"/>
                <w:lang w:eastAsia="pl-PL"/>
              </w:rPr>
            </w:pPr>
            <w:r w:rsidRPr="00AA33F9">
              <w:rPr>
                <w:rFonts w:ascii="Calibri" w:eastAsia="Times New Roman" w:hAnsi="Calibri" w:cs="Times New Roman"/>
                <w:color w:val="000000"/>
                <w:sz w:val="16"/>
                <w:szCs w:val="16"/>
                <w:lang w:eastAsia="pl-PL"/>
              </w:rPr>
              <w:t>Recepcjoniści (z wyłączeniem hotelowych)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912CF5" w:rsidRPr="00AA33F9" w:rsidRDefault="00912CF5" w:rsidP="00B40F25">
            <w:pPr>
              <w:spacing w:after="0" w:line="240" w:lineRule="auto"/>
              <w:jc w:val="right"/>
              <w:rPr>
                <w:rFonts w:ascii="Calibri" w:eastAsia="Times New Roman" w:hAnsi="Calibri" w:cs="Times New Roman"/>
                <w:color w:val="000000"/>
                <w:sz w:val="18"/>
                <w:szCs w:val="18"/>
                <w:lang w:eastAsia="pl-PL"/>
              </w:rPr>
            </w:pPr>
            <w:r w:rsidRPr="00AA33F9">
              <w:rPr>
                <w:rFonts w:ascii="Calibri" w:eastAsia="Times New Roman" w:hAnsi="Calibri" w:cs="Times New Roman"/>
                <w:color w:val="000000"/>
                <w:sz w:val="18"/>
                <w:szCs w:val="18"/>
                <w:lang w:eastAsia="pl-PL"/>
              </w:rPr>
              <w:t>0,83</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912CF5" w:rsidRPr="00AA33F9" w:rsidRDefault="00912CF5" w:rsidP="00B40F25">
            <w:pPr>
              <w:spacing w:after="0" w:line="240" w:lineRule="auto"/>
              <w:jc w:val="right"/>
              <w:rPr>
                <w:rFonts w:ascii="Calibri" w:eastAsia="Times New Roman" w:hAnsi="Calibri" w:cs="Times New Roman"/>
                <w:color w:val="000000"/>
                <w:sz w:val="18"/>
                <w:szCs w:val="18"/>
                <w:lang w:eastAsia="pl-PL"/>
              </w:rPr>
            </w:pPr>
            <w:r w:rsidRPr="00AA33F9">
              <w:rPr>
                <w:rFonts w:ascii="Calibri" w:eastAsia="Times New Roman" w:hAnsi="Calibri" w:cs="Times New Roman"/>
                <w:color w:val="000000"/>
                <w:sz w:val="18"/>
                <w:szCs w:val="18"/>
                <w:lang w:eastAsia="pl-PL"/>
              </w:rPr>
              <w:t>0,25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12CF5" w:rsidRPr="00AA33F9" w:rsidRDefault="00912CF5" w:rsidP="00B40F25">
            <w:pPr>
              <w:spacing w:after="0" w:line="240" w:lineRule="auto"/>
              <w:jc w:val="right"/>
              <w:rPr>
                <w:rFonts w:ascii="Calibri" w:eastAsia="Times New Roman" w:hAnsi="Calibri" w:cs="Times New Roman"/>
                <w:color w:val="000000"/>
                <w:sz w:val="18"/>
                <w:szCs w:val="18"/>
                <w:lang w:eastAsia="pl-PL"/>
              </w:rPr>
            </w:pPr>
            <w:r w:rsidRPr="00AA33F9">
              <w:rPr>
                <w:rFonts w:ascii="Calibri" w:eastAsia="Times New Roman" w:hAnsi="Calibri" w:cs="Times New Roman"/>
                <w:color w:val="000000"/>
                <w:sz w:val="18"/>
                <w:szCs w:val="18"/>
                <w:lang w:eastAsia="pl-PL"/>
              </w:rPr>
              <w:t>3,33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912CF5" w:rsidRPr="00AA33F9" w:rsidRDefault="00912CF5" w:rsidP="00B40F25">
            <w:pPr>
              <w:spacing w:after="0" w:line="240" w:lineRule="auto"/>
              <w:jc w:val="right"/>
              <w:rPr>
                <w:rFonts w:ascii="Calibri" w:eastAsia="Times New Roman" w:hAnsi="Calibri" w:cs="Times New Roman"/>
                <w:color w:val="000000"/>
                <w:sz w:val="18"/>
                <w:szCs w:val="18"/>
                <w:lang w:eastAsia="pl-PL"/>
              </w:rPr>
            </w:pPr>
            <w:r w:rsidRPr="00AA33F9">
              <w:rPr>
                <w:rFonts w:ascii="Calibri" w:eastAsia="Times New Roman" w:hAnsi="Calibri" w:cs="Times New Roman"/>
                <w:color w:val="000000"/>
                <w:sz w:val="18"/>
                <w:szCs w:val="18"/>
                <w:lang w:eastAsia="pl-PL"/>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12CF5" w:rsidRPr="00AA33F9" w:rsidRDefault="00912CF5" w:rsidP="00B40F25">
            <w:pPr>
              <w:spacing w:after="0" w:line="240" w:lineRule="auto"/>
              <w:jc w:val="right"/>
              <w:rPr>
                <w:rFonts w:ascii="Calibri" w:eastAsia="Times New Roman" w:hAnsi="Calibri" w:cs="Times New Roman"/>
                <w:color w:val="000000"/>
                <w:sz w:val="18"/>
                <w:szCs w:val="18"/>
                <w:lang w:eastAsia="pl-PL"/>
              </w:rPr>
            </w:pPr>
            <w:r w:rsidRPr="00AA33F9">
              <w:rPr>
                <w:rFonts w:ascii="Calibri" w:eastAsia="Times New Roman" w:hAnsi="Calibri" w:cs="Times New Roman"/>
                <w:color w:val="000000"/>
                <w:sz w:val="18"/>
                <w:szCs w:val="18"/>
                <w:lang w:eastAsia="pl-PL"/>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12CF5" w:rsidRPr="00AA33F9" w:rsidRDefault="00912CF5" w:rsidP="00B40F25">
            <w:pPr>
              <w:spacing w:after="0" w:line="240" w:lineRule="auto"/>
              <w:jc w:val="right"/>
              <w:rPr>
                <w:rFonts w:ascii="Calibri" w:eastAsia="Times New Roman" w:hAnsi="Calibri" w:cs="Times New Roman"/>
                <w:color w:val="000000"/>
                <w:sz w:val="18"/>
                <w:szCs w:val="18"/>
                <w:lang w:eastAsia="pl-PL"/>
              </w:rPr>
            </w:pPr>
            <w:r w:rsidRPr="00AA33F9">
              <w:rPr>
                <w:rFonts w:ascii="Calibri" w:eastAsia="Times New Roman" w:hAnsi="Calibri" w:cs="Times New Roman"/>
                <w:color w:val="000000"/>
                <w:sz w:val="18"/>
                <w:szCs w:val="18"/>
                <w:lang w:eastAsia="pl-PL"/>
              </w:rPr>
              <w:t>0,00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912CF5" w:rsidRPr="00AA33F9" w:rsidRDefault="00912CF5" w:rsidP="00B40F25">
            <w:pPr>
              <w:spacing w:after="0" w:line="240" w:lineRule="auto"/>
              <w:jc w:val="right"/>
              <w:rPr>
                <w:rFonts w:ascii="Calibri" w:eastAsia="Times New Roman" w:hAnsi="Calibri" w:cs="Times New Roman"/>
                <w:color w:val="000000"/>
                <w:sz w:val="18"/>
                <w:szCs w:val="18"/>
                <w:lang w:eastAsia="pl-PL"/>
              </w:rPr>
            </w:pPr>
            <w:r w:rsidRPr="00AA33F9">
              <w:rPr>
                <w:rFonts w:ascii="Calibri" w:eastAsia="Times New Roman" w:hAnsi="Calibri" w:cs="Times New Roman"/>
                <w:color w:val="000000"/>
                <w:sz w:val="18"/>
                <w:szCs w:val="18"/>
                <w:lang w:eastAsia="pl-PL"/>
              </w:rPr>
              <w:t>0,00</w:t>
            </w:r>
          </w:p>
        </w:tc>
      </w:tr>
      <w:tr w:rsidR="00375966" w:rsidRPr="00AA33F9" w:rsidTr="00375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trPr>
        <w:tc>
          <w:tcPr>
            <w:tcW w:w="607" w:type="dxa"/>
            <w:gridSpan w:val="2"/>
            <w:tcBorders>
              <w:top w:val="single" w:sz="4" w:space="0" w:color="auto"/>
              <w:left w:val="single" w:sz="4" w:space="0" w:color="auto"/>
              <w:bottom w:val="single" w:sz="4" w:space="0" w:color="auto"/>
              <w:right w:val="single" w:sz="4" w:space="0" w:color="auto"/>
            </w:tcBorders>
            <w:shd w:val="clear" w:color="auto" w:fill="auto"/>
            <w:hideMark/>
          </w:tcPr>
          <w:p w:rsidR="00912CF5" w:rsidRPr="00AA33F9" w:rsidRDefault="00912CF5" w:rsidP="00B40F25">
            <w:pPr>
              <w:spacing w:after="0" w:line="240" w:lineRule="auto"/>
              <w:rPr>
                <w:rFonts w:ascii="Calibri" w:eastAsia="Times New Roman" w:hAnsi="Calibri" w:cs="Times New Roman"/>
                <w:color w:val="000000"/>
                <w:sz w:val="16"/>
                <w:szCs w:val="16"/>
                <w:lang w:eastAsia="pl-PL"/>
              </w:rPr>
            </w:pPr>
            <w:r w:rsidRPr="00AA33F9">
              <w:rPr>
                <w:rFonts w:ascii="Calibri" w:eastAsia="Times New Roman" w:hAnsi="Calibri" w:cs="Times New Roman"/>
                <w:color w:val="000000"/>
                <w:sz w:val="16"/>
                <w:szCs w:val="16"/>
                <w:lang w:eastAsia="pl-PL"/>
              </w:rPr>
              <w:t>8342</w:t>
            </w:r>
          </w:p>
        </w:tc>
        <w:tc>
          <w:tcPr>
            <w:tcW w:w="1662" w:type="dxa"/>
            <w:tcBorders>
              <w:top w:val="single" w:sz="4" w:space="0" w:color="auto"/>
              <w:left w:val="single" w:sz="4" w:space="0" w:color="auto"/>
              <w:bottom w:val="single" w:sz="4" w:space="0" w:color="auto"/>
              <w:right w:val="single" w:sz="4" w:space="0" w:color="auto"/>
            </w:tcBorders>
            <w:shd w:val="clear" w:color="auto" w:fill="auto"/>
            <w:hideMark/>
          </w:tcPr>
          <w:p w:rsidR="00912CF5" w:rsidRPr="00AA33F9" w:rsidRDefault="00912CF5" w:rsidP="00B40F25">
            <w:pPr>
              <w:spacing w:after="0" w:line="240" w:lineRule="auto"/>
              <w:rPr>
                <w:rFonts w:ascii="Calibri" w:eastAsia="Times New Roman" w:hAnsi="Calibri" w:cs="Times New Roman"/>
                <w:color w:val="000000"/>
                <w:sz w:val="16"/>
                <w:szCs w:val="16"/>
                <w:lang w:eastAsia="pl-PL"/>
              </w:rPr>
            </w:pPr>
            <w:r w:rsidRPr="00AA33F9">
              <w:rPr>
                <w:rFonts w:ascii="Calibri" w:eastAsia="Times New Roman" w:hAnsi="Calibri" w:cs="Times New Roman"/>
                <w:color w:val="000000"/>
                <w:sz w:val="16"/>
                <w:szCs w:val="16"/>
                <w:lang w:eastAsia="pl-PL"/>
              </w:rPr>
              <w:t>Operatorzy sprzętu do robót ziemnych i urządzeń pokrewnych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912CF5" w:rsidRPr="00AA33F9" w:rsidRDefault="00912CF5" w:rsidP="00B40F25">
            <w:pPr>
              <w:spacing w:after="0" w:line="240" w:lineRule="auto"/>
              <w:jc w:val="right"/>
              <w:rPr>
                <w:rFonts w:ascii="Calibri" w:eastAsia="Times New Roman" w:hAnsi="Calibri" w:cs="Times New Roman"/>
                <w:color w:val="000000"/>
                <w:sz w:val="18"/>
                <w:szCs w:val="18"/>
                <w:lang w:eastAsia="pl-PL"/>
              </w:rPr>
            </w:pPr>
            <w:r w:rsidRPr="00AA33F9">
              <w:rPr>
                <w:rFonts w:ascii="Calibri" w:eastAsia="Times New Roman" w:hAnsi="Calibri" w:cs="Times New Roman"/>
                <w:color w:val="000000"/>
                <w:sz w:val="18"/>
                <w:szCs w:val="18"/>
                <w:lang w:eastAsia="pl-PL"/>
              </w:rPr>
              <w:t>3,00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912CF5" w:rsidRPr="00AA33F9" w:rsidRDefault="00912CF5" w:rsidP="00B40F25">
            <w:pPr>
              <w:spacing w:after="0" w:line="240" w:lineRule="auto"/>
              <w:jc w:val="right"/>
              <w:rPr>
                <w:rFonts w:ascii="Calibri" w:eastAsia="Times New Roman" w:hAnsi="Calibri" w:cs="Times New Roman"/>
                <w:color w:val="000000"/>
                <w:sz w:val="18"/>
                <w:szCs w:val="18"/>
                <w:lang w:eastAsia="pl-PL"/>
              </w:rPr>
            </w:pPr>
            <w:r w:rsidRPr="00AA33F9">
              <w:rPr>
                <w:rFonts w:ascii="Calibri" w:eastAsia="Times New Roman" w:hAnsi="Calibri" w:cs="Times New Roman"/>
                <w:color w:val="000000"/>
                <w:sz w:val="18"/>
                <w:szCs w:val="18"/>
                <w:lang w:eastAsia="pl-PL"/>
              </w:rPr>
              <w:t>1,33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12CF5" w:rsidRPr="00AA33F9" w:rsidRDefault="00912CF5" w:rsidP="00B40F25">
            <w:pPr>
              <w:spacing w:after="0" w:line="240" w:lineRule="auto"/>
              <w:jc w:val="right"/>
              <w:rPr>
                <w:rFonts w:ascii="Calibri" w:eastAsia="Times New Roman" w:hAnsi="Calibri" w:cs="Times New Roman"/>
                <w:color w:val="000000"/>
                <w:sz w:val="18"/>
                <w:szCs w:val="18"/>
                <w:lang w:eastAsia="pl-PL"/>
              </w:rPr>
            </w:pPr>
            <w:r w:rsidRPr="00AA33F9">
              <w:rPr>
                <w:rFonts w:ascii="Calibri" w:eastAsia="Times New Roman" w:hAnsi="Calibri" w:cs="Times New Roman"/>
                <w:color w:val="000000"/>
                <w:sz w:val="18"/>
                <w:szCs w:val="18"/>
                <w:lang w:eastAsia="pl-PL"/>
              </w:rPr>
              <w:t>2,25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912CF5" w:rsidRPr="00AA33F9" w:rsidRDefault="00912CF5" w:rsidP="00B40F25">
            <w:pPr>
              <w:spacing w:after="0" w:line="240" w:lineRule="auto"/>
              <w:jc w:val="right"/>
              <w:rPr>
                <w:rFonts w:ascii="Calibri" w:eastAsia="Times New Roman" w:hAnsi="Calibri" w:cs="Times New Roman"/>
                <w:color w:val="000000"/>
                <w:sz w:val="18"/>
                <w:szCs w:val="18"/>
                <w:lang w:eastAsia="pl-PL"/>
              </w:rPr>
            </w:pPr>
            <w:r w:rsidRPr="00AA33F9">
              <w:rPr>
                <w:rFonts w:ascii="Calibri" w:eastAsia="Times New Roman" w:hAnsi="Calibri" w:cs="Times New Roman"/>
                <w:color w:val="000000"/>
                <w:sz w:val="18"/>
                <w:szCs w:val="18"/>
                <w:lang w:eastAsia="pl-PL"/>
              </w:rPr>
              <w:t>66,67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12CF5" w:rsidRPr="00AA33F9" w:rsidRDefault="00912CF5" w:rsidP="00B40F25">
            <w:pPr>
              <w:spacing w:after="0" w:line="240" w:lineRule="auto"/>
              <w:jc w:val="right"/>
              <w:rPr>
                <w:rFonts w:ascii="Calibri" w:eastAsia="Times New Roman" w:hAnsi="Calibri" w:cs="Times New Roman"/>
                <w:color w:val="000000"/>
                <w:sz w:val="18"/>
                <w:szCs w:val="18"/>
                <w:lang w:eastAsia="pl-PL"/>
              </w:rPr>
            </w:pPr>
            <w:r w:rsidRPr="00AA33F9">
              <w:rPr>
                <w:rFonts w:ascii="Calibri" w:eastAsia="Times New Roman" w:hAnsi="Calibri" w:cs="Times New Roman"/>
                <w:color w:val="000000"/>
                <w:sz w:val="18"/>
                <w:szCs w:val="18"/>
                <w:lang w:eastAsia="pl-PL"/>
              </w:rPr>
              <w:t>0,80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12CF5" w:rsidRPr="00AA33F9" w:rsidRDefault="00912CF5" w:rsidP="00B40F25">
            <w:pPr>
              <w:spacing w:after="0" w:line="240" w:lineRule="auto"/>
              <w:jc w:val="right"/>
              <w:rPr>
                <w:rFonts w:ascii="Calibri" w:eastAsia="Times New Roman" w:hAnsi="Calibri" w:cs="Times New Roman"/>
                <w:color w:val="000000"/>
                <w:sz w:val="18"/>
                <w:szCs w:val="18"/>
                <w:lang w:eastAsia="pl-PL"/>
              </w:rPr>
            </w:pPr>
            <w:r w:rsidRPr="00AA33F9">
              <w:rPr>
                <w:rFonts w:ascii="Calibri" w:eastAsia="Times New Roman" w:hAnsi="Calibri" w:cs="Times New Roman"/>
                <w:color w:val="000000"/>
                <w:sz w:val="18"/>
                <w:szCs w:val="18"/>
                <w:lang w:eastAsia="pl-PL"/>
              </w:rPr>
              <w:t>0,00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912CF5" w:rsidRPr="00AA33F9" w:rsidRDefault="00912CF5" w:rsidP="00B40F25">
            <w:pPr>
              <w:spacing w:after="0" w:line="240" w:lineRule="auto"/>
              <w:jc w:val="right"/>
              <w:rPr>
                <w:rFonts w:ascii="Calibri" w:eastAsia="Times New Roman" w:hAnsi="Calibri" w:cs="Times New Roman"/>
                <w:color w:val="000000"/>
                <w:sz w:val="18"/>
                <w:szCs w:val="18"/>
                <w:lang w:eastAsia="pl-PL"/>
              </w:rPr>
            </w:pPr>
            <w:r w:rsidRPr="00AA33F9">
              <w:rPr>
                <w:rFonts w:ascii="Calibri" w:eastAsia="Times New Roman" w:hAnsi="Calibri" w:cs="Times New Roman"/>
                <w:color w:val="000000"/>
                <w:sz w:val="18"/>
                <w:szCs w:val="18"/>
                <w:lang w:eastAsia="pl-PL"/>
              </w:rPr>
              <w:t>0,00</w:t>
            </w:r>
          </w:p>
        </w:tc>
      </w:tr>
    </w:tbl>
    <w:p w:rsidR="00912CF5" w:rsidRPr="00CD7699" w:rsidRDefault="00375966" w:rsidP="00912CF5">
      <w:pPr>
        <w:rPr>
          <w:rFonts w:ascii="Times New Roman" w:hAnsi="Times New Roman" w:cs="Times New Roman"/>
        </w:rPr>
      </w:pPr>
      <w:r w:rsidRPr="00CD7699">
        <w:rPr>
          <w:rFonts w:ascii="Times New Roman" w:hAnsi="Times New Roman" w:cs="Times New Roman"/>
          <w:sz w:val="16"/>
          <w:szCs w:val="16"/>
        </w:rPr>
        <w:t>*W przypadku maksymalnej nadwyżki liczba ofert pracy równa jest zero.</w:t>
      </w:r>
    </w:p>
    <w:p w:rsidR="00354797" w:rsidRDefault="00354797" w:rsidP="00354797">
      <w:pPr>
        <w:pStyle w:val="Default"/>
        <w:rPr>
          <w:b/>
          <w:bCs/>
          <w:sz w:val="28"/>
          <w:szCs w:val="28"/>
        </w:rPr>
      </w:pPr>
    </w:p>
    <w:p w:rsidR="00354797" w:rsidRPr="00156EF8" w:rsidRDefault="00156EF8" w:rsidP="00354797">
      <w:pPr>
        <w:pStyle w:val="Default"/>
        <w:rPr>
          <w:rFonts w:ascii="Times New Roman" w:hAnsi="Times New Roman" w:cs="Times New Roman"/>
          <w:b/>
          <w:bCs/>
          <w:sz w:val="28"/>
          <w:szCs w:val="28"/>
        </w:rPr>
      </w:pPr>
      <w:r>
        <w:rPr>
          <w:rFonts w:ascii="Times New Roman" w:hAnsi="Times New Roman" w:cs="Times New Roman"/>
          <w:b/>
          <w:bCs/>
          <w:sz w:val="28"/>
          <w:szCs w:val="28"/>
        </w:rPr>
        <w:t>3</w:t>
      </w:r>
      <w:r w:rsidR="00354797" w:rsidRPr="00156EF8">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00354797" w:rsidRPr="00156EF8">
        <w:rPr>
          <w:rFonts w:ascii="Times New Roman" w:hAnsi="Times New Roman" w:cs="Times New Roman"/>
          <w:b/>
          <w:bCs/>
          <w:sz w:val="28"/>
          <w:szCs w:val="28"/>
        </w:rPr>
        <w:t xml:space="preserve">Analiza umiejętności i uprawnień </w:t>
      </w:r>
    </w:p>
    <w:p w:rsidR="00354797" w:rsidRPr="00CD7699" w:rsidRDefault="00354797" w:rsidP="00354797">
      <w:pPr>
        <w:pStyle w:val="Default"/>
        <w:rPr>
          <w:rFonts w:ascii="Times New Roman" w:hAnsi="Times New Roman" w:cs="Times New Roman"/>
        </w:rPr>
      </w:pPr>
    </w:p>
    <w:p w:rsidR="008C24AB" w:rsidRPr="00CD7699" w:rsidRDefault="00354797" w:rsidP="0076748E">
      <w:pPr>
        <w:spacing w:line="360" w:lineRule="auto"/>
        <w:ind w:firstLine="708"/>
        <w:jc w:val="both"/>
        <w:rPr>
          <w:rFonts w:ascii="Times New Roman" w:hAnsi="Times New Roman" w:cs="Times New Roman"/>
          <w:sz w:val="24"/>
          <w:szCs w:val="24"/>
        </w:rPr>
      </w:pPr>
      <w:r w:rsidRPr="00CD7699">
        <w:rPr>
          <w:rFonts w:ascii="Times New Roman" w:hAnsi="Times New Roman" w:cs="Times New Roman"/>
          <w:sz w:val="24"/>
          <w:szCs w:val="24"/>
        </w:rPr>
        <w:t xml:space="preserve">W niniejszym rozdziale zaprezentowano analizę osób bezrobotnych bez zawodu. Spośród tej grupy osób zarejestrowanych w Powiatowym Urzędzie Pracy w Brzezinach (według stanu na koniec grudnia 2015 roku), największa liczba posiadała wykształcenie gimnazjalne i poniżej (94 osoby). Liczną grupę reprezentowały także osoby legitymujące się wykształceniem średnim ogólnokształcącym (41 osób) bądź policealnym i średnim zawodowym (25 osób). Uwzględniając strukturę osób bezrobotnych według poziomu ich wykształcenia, największy udział bezrobotnych bez zawodu dostrzega się w przypadku osób </w:t>
      </w:r>
      <w:r w:rsidR="0076748E">
        <w:rPr>
          <w:rFonts w:ascii="Times New Roman" w:hAnsi="Times New Roman" w:cs="Times New Roman"/>
          <w:sz w:val="24"/>
          <w:szCs w:val="24"/>
        </w:rPr>
        <w:t xml:space="preserve">                 </w:t>
      </w:r>
      <w:r w:rsidRPr="00CD7699">
        <w:rPr>
          <w:rFonts w:ascii="Times New Roman" w:hAnsi="Times New Roman" w:cs="Times New Roman"/>
          <w:sz w:val="24"/>
          <w:szCs w:val="24"/>
        </w:rPr>
        <w:t>o wykształceniu średnim ogólnokształcącym (25,47%) oraz wśród osób o wykształceniu gimnazjalnym i poniżej (18,88%). Analizując strukturę bezrobotnych według typu ukończonej szkoły, największy udział bezrobotnych bez zawodu stanowi grupa osób, które ukończyły technikum bądź liceum ogólnokształcące.</w:t>
      </w:r>
    </w:p>
    <w:tbl>
      <w:tblPr>
        <w:tblW w:w="8764" w:type="dxa"/>
        <w:tblLayout w:type="fixed"/>
        <w:tblCellMar>
          <w:left w:w="70" w:type="dxa"/>
          <w:right w:w="70" w:type="dxa"/>
        </w:tblCellMar>
        <w:tblLook w:val="0000" w:firstRow="0" w:lastRow="0" w:firstColumn="0" w:lastColumn="0" w:noHBand="0" w:noVBand="0"/>
      </w:tblPr>
      <w:tblGrid>
        <w:gridCol w:w="2440"/>
        <w:gridCol w:w="1985"/>
        <w:gridCol w:w="1701"/>
        <w:gridCol w:w="2638"/>
      </w:tblGrid>
      <w:tr w:rsidR="00354797" w:rsidRPr="00CD7699" w:rsidTr="00354797">
        <w:trPr>
          <w:trHeight w:val="290"/>
        </w:trPr>
        <w:tc>
          <w:tcPr>
            <w:tcW w:w="4425" w:type="dxa"/>
            <w:gridSpan w:val="2"/>
            <w:tcBorders>
              <w:top w:val="nil"/>
              <w:left w:val="nil"/>
              <w:bottom w:val="nil"/>
              <w:right w:val="nil"/>
            </w:tcBorders>
          </w:tcPr>
          <w:p w:rsidR="00354797" w:rsidRPr="00CD7699" w:rsidRDefault="00CD7699" w:rsidP="00354797">
            <w:pPr>
              <w:autoSpaceDE w:val="0"/>
              <w:autoSpaceDN w:val="0"/>
              <w:adjustRightInd w:val="0"/>
              <w:spacing w:after="0" w:line="240" w:lineRule="auto"/>
              <w:rPr>
                <w:rFonts w:ascii="Times New Roman" w:hAnsi="Times New Roman" w:cs="Times New Roman"/>
                <w:b/>
                <w:bCs/>
                <w:color w:val="000000"/>
                <w:sz w:val="20"/>
                <w:szCs w:val="20"/>
              </w:rPr>
            </w:pPr>
            <w:r w:rsidRPr="00CD7699">
              <w:rPr>
                <w:rFonts w:ascii="Times New Roman" w:hAnsi="Times New Roman" w:cs="Times New Roman"/>
                <w:b/>
                <w:bCs/>
                <w:color w:val="000000"/>
                <w:sz w:val="20"/>
                <w:szCs w:val="20"/>
              </w:rPr>
              <w:t>Tabela</w:t>
            </w:r>
            <w:r w:rsidR="00354797" w:rsidRPr="00CD7699">
              <w:rPr>
                <w:rFonts w:ascii="Times New Roman" w:hAnsi="Times New Roman" w:cs="Times New Roman"/>
                <w:b/>
                <w:bCs/>
                <w:color w:val="000000"/>
                <w:sz w:val="20"/>
                <w:szCs w:val="20"/>
              </w:rPr>
              <w:t xml:space="preserve"> 7</w:t>
            </w:r>
            <w:r w:rsidRPr="00CD7699">
              <w:rPr>
                <w:rFonts w:ascii="Times New Roman" w:hAnsi="Times New Roman" w:cs="Times New Roman"/>
                <w:b/>
                <w:bCs/>
                <w:color w:val="000000"/>
                <w:sz w:val="20"/>
                <w:szCs w:val="20"/>
              </w:rPr>
              <w:t>.</w:t>
            </w:r>
            <w:r w:rsidR="00354797" w:rsidRPr="00CD7699">
              <w:rPr>
                <w:rFonts w:ascii="Times New Roman" w:hAnsi="Times New Roman" w:cs="Times New Roman"/>
                <w:b/>
                <w:bCs/>
                <w:color w:val="000000"/>
                <w:sz w:val="20"/>
                <w:szCs w:val="20"/>
              </w:rPr>
              <w:t xml:space="preserve"> Bezrobotni bez zawodu w 2015 roku</w:t>
            </w:r>
          </w:p>
        </w:tc>
        <w:tc>
          <w:tcPr>
            <w:tcW w:w="1701" w:type="dxa"/>
            <w:tcBorders>
              <w:top w:val="nil"/>
              <w:left w:val="nil"/>
              <w:bottom w:val="nil"/>
              <w:right w:val="nil"/>
            </w:tcBorders>
          </w:tcPr>
          <w:p w:rsidR="00354797" w:rsidRPr="00CD7699" w:rsidRDefault="00354797" w:rsidP="00354797">
            <w:pPr>
              <w:autoSpaceDE w:val="0"/>
              <w:autoSpaceDN w:val="0"/>
              <w:adjustRightInd w:val="0"/>
              <w:spacing w:after="0" w:line="240" w:lineRule="auto"/>
              <w:rPr>
                <w:rFonts w:ascii="Times New Roman" w:hAnsi="Times New Roman" w:cs="Times New Roman"/>
                <w:b/>
                <w:bCs/>
                <w:color w:val="000000"/>
                <w:sz w:val="20"/>
                <w:szCs w:val="20"/>
              </w:rPr>
            </w:pPr>
          </w:p>
        </w:tc>
        <w:tc>
          <w:tcPr>
            <w:tcW w:w="2638" w:type="dxa"/>
            <w:tcBorders>
              <w:top w:val="nil"/>
              <w:left w:val="nil"/>
              <w:bottom w:val="nil"/>
              <w:right w:val="nil"/>
            </w:tcBorders>
          </w:tcPr>
          <w:p w:rsidR="00354797" w:rsidRPr="00CD7699" w:rsidRDefault="00354797" w:rsidP="00354797">
            <w:pPr>
              <w:autoSpaceDE w:val="0"/>
              <w:autoSpaceDN w:val="0"/>
              <w:adjustRightInd w:val="0"/>
              <w:spacing w:after="0" w:line="240" w:lineRule="auto"/>
              <w:rPr>
                <w:rFonts w:ascii="Times New Roman" w:hAnsi="Times New Roman" w:cs="Times New Roman"/>
                <w:b/>
                <w:bCs/>
                <w:color w:val="000000"/>
                <w:sz w:val="20"/>
                <w:szCs w:val="20"/>
              </w:rPr>
            </w:pPr>
          </w:p>
        </w:tc>
      </w:tr>
      <w:tr w:rsidR="00354797" w:rsidRPr="00354797" w:rsidTr="00902F8C">
        <w:trPr>
          <w:trHeight w:val="290"/>
        </w:trPr>
        <w:tc>
          <w:tcPr>
            <w:tcW w:w="2440" w:type="dxa"/>
            <w:tcBorders>
              <w:top w:val="single" w:sz="6" w:space="0" w:color="969696"/>
              <w:left w:val="single" w:sz="6" w:space="0" w:color="969696"/>
              <w:bottom w:val="nil"/>
              <w:right w:val="nil"/>
            </w:tcBorders>
            <w:shd w:val="clear" w:color="auto" w:fill="C6D9F1" w:themeFill="text2" w:themeFillTint="33"/>
          </w:tcPr>
          <w:p w:rsidR="00354797" w:rsidRPr="00354797" w:rsidRDefault="00354797" w:rsidP="00354797">
            <w:pPr>
              <w:autoSpaceDE w:val="0"/>
              <w:autoSpaceDN w:val="0"/>
              <w:adjustRightInd w:val="0"/>
              <w:spacing w:after="0" w:line="240" w:lineRule="auto"/>
              <w:jc w:val="center"/>
              <w:rPr>
                <w:rFonts w:ascii="Calibri" w:hAnsi="Calibri" w:cs="Calibri"/>
                <w:b/>
                <w:bCs/>
                <w:color w:val="000000"/>
                <w:sz w:val="16"/>
                <w:szCs w:val="16"/>
              </w:rPr>
            </w:pPr>
            <w:r w:rsidRPr="00354797">
              <w:rPr>
                <w:rFonts w:ascii="Calibri" w:hAnsi="Calibri" w:cs="Calibri"/>
                <w:b/>
                <w:bCs/>
                <w:color w:val="000000"/>
                <w:sz w:val="16"/>
                <w:szCs w:val="16"/>
              </w:rPr>
              <w:t>Wyszczególnienie</w:t>
            </w:r>
          </w:p>
        </w:tc>
        <w:tc>
          <w:tcPr>
            <w:tcW w:w="1985" w:type="dxa"/>
            <w:tcBorders>
              <w:top w:val="single" w:sz="6" w:space="0" w:color="969696"/>
              <w:left w:val="single" w:sz="6" w:space="0" w:color="969696"/>
              <w:bottom w:val="nil"/>
              <w:right w:val="nil"/>
            </w:tcBorders>
            <w:shd w:val="clear" w:color="auto" w:fill="C6D9F1" w:themeFill="text2" w:themeFillTint="33"/>
          </w:tcPr>
          <w:p w:rsidR="00354797" w:rsidRPr="00354797" w:rsidRDefault="00354797" w:rsidP="00354797">
            <w:pPr>
              <w:autoSpaceDE w:val="0"/>
              <w:autoSpaceDN w:val="0"/>
              <w:adjustRightInd w:val="0"/>
              <w:spacing w:after="0" w:line="240" w:lineRule="auto"/>
              <w:jc w:val="center"/>
              <w:rPr>
                <w:rFonts w:ascii="Calibri" w:hAnsi="Calibri" w:cs="Calibri"/>
                <w:b/>
                <w:bCs/>
                <w:color w:val="000000"/>
                <w:sz w:val="16"/>
                <w:szCs w:val="16"/>
              </w:rPr>
            </w:pPr>
            <w:r w:rsidRPr="00354797">
              <w:rPr>
                <w:rFonts w:ascii="Calibri" w:hAnsi="Calibri" w:cs="Calibri"/>
                <w:b/>
                <w:bCs/>
                <w:color w:val="000000"/>
                <w:sz w:val="16"/>
                <w:szCs w:val="16"/>
              </w:rPr>
              <w:t>Bezrobotni ogółem</w:t>
            </w:r>
          </w:p>
        </w:tc>
        <w:tc>
          <w:tcPr>
            <w:tcW w:w="1701" w:type="dxa"/>
            <w:tcBorders>
              <w:top w:val="single" w:sz="6" w:space="0" w:color="969696"/>
              <w:left w:val="single" w:sz="6" w:space="0" w:color="969696"/>
              <w:bottom w:val="nil"/>
              <w:right w:val="nil"/>
            </w:tcBorders>
            <w:shd w:val="clear" w:color="auto" w:fill="C6D9F1" w:themeFill="text2" w:themeFillTint="33"/>
          </w:tcPr>
          <w:p w:rsidR="00354797" w:rsidRPr="00354797" w:rsidRDefault="00354797" w:rsidP="00354797">
            <w:pPr>
              <w:autoSpaceDE w:val="0"/>
              <w:autoSpaceDN w:val="0"/>
              <w:adjustRightInd w:val="0"/>
              <w:spacing w:after="0" w:line="240" w:lineRule="auto"/>
              <w:jc w:val="center"/>
              <w:rPr>
                <w:rFonts w:ascii="Calibri" w:hAnsi="Calibri" w:cs="Calibri"/>
                <w:b/>
                <w:bCs/>
                <w:color w:val="000000"/>
                <w:sz w:val="16"/>
                <w:szCs w:val="16"/>
              </w:rPr>
            </w:pPr>
            <w:r w:rsidRPr="00354797">
              <w:rPr>
                <w:rFonts w:ascii="Calibri" w:hAnsi="Calibri" w:cs="Calibri"/>
                <w:b/>
                <w:bCs/>
                <w:color w:val="000000"/>
                <w:sz w:val="16"/>
                <w:szCs w:val="16"/>
              </w:rPr>
              <w:t>w tym bezrobotni bez zawodu</w:t>
            </w:r>
          </w:p>
        </w:tc>
        <w:tc>
          <w:tcPr>
            <w:tcW w:w="2638" w:type="dxa"/>
            <w:tcBorders>
              <w:top w:val="single" w:sz="6" w:space="0" w:color="969696"/>
              <w:left w:val="single" w:sz="6" w:space="0" w:color="969696"/>
              <w:bottom w:val="nil"/>
              <w:right w:val="single" w:sz="6" w:space="0" w:color="969696"/>
            </w:tcBorders>
            <w:shd w:val="clear" w:color="auto" w:fill="C6D9F1" w:themeFill="text2" w:themeFillTint="33"/>
          </w:tcPr>
          <w:p w:rsidR="00354797" w:rsidRPr="00354797" w:rsidRDefault="00354797" w:rsidP="00354797">
            <w:pPr>
              <w:autoSpaceDE w:val="0"/>
              <w:autoSpaceDN w:val="0"/>
              <w:adjustRightInd w:val="0"/>
              <w:spacing w:after="0" w:line="240" w:lineRule="auto"/>
              <w:jc w:val="center"/>
              <w:rPr>
                <w:rFonts w:ascii="Calibri" w:hAnsi="Calibri" w:cs="Calibri"/>
                <w:b/>
                <w:bCs/>
                <w:color w:val="000000"/>
                <w:sz w:val="16"/>
                <w:szCs w:val="16"/>
              </w:rPr>
            </w:pPr>
            <w:r w:rsidRPr="00354797">
              <w:rPr>
                <w:rFonts w:ascii="Calibri" w:hAnsi="Calibri" w:cs="Calibri"/>
                <w:b/>
                <w:bCs/>
                <w:color w:val="000000"/>
                <w:sz w:val="16"/>
                <w:szCs w:val="16"/>
              </w:rPr>
              <w:t>Odsetek bezrobotnych bez zawodu (%)*</w:t>
            </w:r>
          </w:p>
        </w:tc>
      </w:tr>
      <w:tr w:rsidR="00354797" w:rsidRPr="00354797" w:rsidTr="00354797">
        <w:trPr>
          <w:trHeight w:val="290"/>
        </w:trPr>
        <w:tc>
          <w:tcPr>
            <w:tcW w:w="2440" w:type="dxa"/>
            <w:tcBorders>
              <w:top w:val="single" w:sz="6" w:space="0" w:color="969696"/>
              <w:left w:val="single" w:sz="6" w:space="0" w:color="969696"/>
              <w:bottom w:val="nil"/>
              <w:right w:val="nil"/>
            </w:tcBorders>
          </w:tcPr>
          <w:p w:rsidR="00354797" w:rsidRPr="00354797" w:rsidRDefault="00354797" w:rsidP="00354797">
            <w:pPr>
              <w:autoSpaceDE w:val="0"/>
              <w:autoSpaceDN w:val="0"/>
              <w:adjustRightInd w:val="0"/>
              <w:spacing w:after="0" w:line="240" w:lineRule="auto"/>
              <w:rPr>
                <w:rFonts w:ascii="Calibri" w:hAnsi="Calibri" w:cs="Calibri"/>
                <w:b/>
                <w:bCs/>
                <w:color w:val="000000"/>
                <w:sz w:val="16"/>
                <w:szCs w:val="16"/>
              </w:rPr>
            </w:pPr>
            <w:r w:rsidRPr="00354797">
              <w:rPr>
                <w:rFonts w:ascii="Calibri" w:hAnsi="Calibri" w:cs="Calibri"/>
                <w:b/>
                <w:bCs/>
                <w:color w:val="000000"/>
                <w:sz w:val="16"/>
                <w:szCs w:val="16"/>
              </w:rPr>
              <w:t>Ogółem</w:t>
            </w:r>
          </w:p>
        </w:tc>
        <w:tc>
          <w:tcPr>
            <w:tcW w:w="1985" w:type="dxa"/>
            <w:tcBorders>
              <w:top w:val="single" w:sz="6" w:space="0" w:color="969696"/>
              <w:left w:val="single" w:sz="6" w:space="0" w:color="969696"/>
              <w:bottom w:val="nil"/>
              <w:right w:val="nil"/>
            </w:tcBorders>
          </w:tcPr>
          <w:p w:rsidR="00354797" w:rsidRPr="00354797" w:rsidRDefault="00354797" w:rsidP="00354797">
            <w:pPr>
              <w:autoSpaceDE w:val="0"/>
              <w:autoSpaceDN w:val="0"/>
              <w:adjustRightInd w:val="0"/>
              <w:spacing w:after="0" w:line="240" w:lineRule="auto"/>
              <w:jc w:val="right"/>
              <w:rPr>
                <w:rFonts w:ascii="Calibri" w:hAnsi="Calibri" w:cs="Calibri"/>
                <w:color w:val="000000"/>
                <w:sz w:val="18"/>
                <w:szCs w:val="18"/>
              </w:rPr>
            </w:pPr>
            <w:r>
              <w:rPr>
                <w:rFonts w:ascii="Calibri" w:hAnsi="Calibri" w:cs="Calibri"/>
                <w:color w:val="000000"/>
                <w:sz w:val="18"/>
                <w:szCs w:val="18"/>
              </w:rPr>
              <w:t>1 473</w:t>
            </w:r>
          </w:p>
        </w:tc>
        <w:tc>
          <w:tcPr>
            <w:tcW w:w="1701" w:type="dxa"/>
            <w:tcBorders>
              <w:top w:val="single" w:sz="6" w:space="0" w:color="969696"/>
              <w:left w:val="single" w:sz="6" w:space="0" w:color="969696"/>
              <w:bottom w:val="nil"/>
              <w:right w:val="nil"/>
            </w:tcBorders>
          </w:tcPr>
          <w:p w:rsidR="00354797" w:rsidRPr="00354797" w:rsidRDefault="00C82C9A" w:rsidP="00354797">
            <w:pPr>
              <w:autoSpaceDE w:val="0"/>
              <w:autoSpaceDN w:val="0"/>
              <w:adjustRightInd w:val="0"/>
              <w:spacing w:after="0" w:line="240" w:lineRule="auto"/>
              <w:jc w:val="right"/>
              <w:rPr>
                <w:rFonts w:ascii="Calibri" w:hAnsi="Calibri" w:cs="Calibri"/>
                <w:color w:val="000000"/>
                <w:sz w:val="18"/>
                <w:szCs w:val="18"/>
              </w:rPr>
            </w:pPr>
            <w:r>
              <w:rPr>
                <w:rFonts w:ascii="Calibri" w:hAnsi="Calibri" w:cs="Calibri"/>
                <w:color w:val="000000"/>
                <w:sz w:val="18"/>
                <w:szCs w:val="18"/>
              </w:rPr>
              <w:t>172</w:t>
            </w:r>
          </w:p>
        </w:tc>
        <w:tc>
          <w:tcPr>
            <w:tcW w:w="2638" w:type="dxa"/>
            <w:tcBorders>
              <w:top w:val="single" w:sz="6" w:space="0" w:color="969696"/>
              <w:left w:val="single" w:sz="6" w:space="0" w:color="969696"/>
              <w:bottom w:val="nil"/>
              <w:right w:val="single" w:sz="6" w:space="0" w:color="969696"/>
            </w:tcBorders>
          </w:tcPr>
          <w:p w:rsidR="00354797" w:rsidRPr="00354797" w:rsidRDefault="00C82C9A" w:rsidP="00354797">
            <w:pPr>
              <w:autoSpaceDE w:val="0"/>
              <w:autoSpaceDN w:val="0"/>
              <w:adjustRightInd w:val="0"/>
              <w:spacing w:after="0" w:line="240" w:lineRule="auto"/>
              <w:jc w:val="right"/>
              <w:rPr>
                <w:rFonts w:ascii="Calibri" w:hAnsi="Calibri" w:cs="Calibri"/>
                <w:color w:val="000000"/>
                <w:sz w:val="18"/>
                <w:szCs w:val="18"/>
              </w:rPr>
            </w:pPr>
            <w:r>
              <w:rPr>
                <w:rFonts w:ascii="Calibri" w:hAnsi="Calibri" w:cs="Calibri"/>
                <w:color w:val="000000"/>
                <w:sz w:val="18"/>
                <w:szCs w:val="18"/>
              </w:rPr>
              <w:t>11,67</w:t>
            </w:r>
            <w:r w:rsidR="00354797" w:rsidRPr="00354797">
              <w:rPr>
                <w:rFonts w:ascii="Calibri" w:hAnsi="Calibri" w:cs="Calibri"/>
                <w:color w:val="000000"/>
                <w:sz w:val="18"/>
                <w:szCs w:val="18"/>
              </w:rPr>
              <w:t>%</w:t>
            </w:r>
          </w:p>
        </w:tc>
      </w:tr>
      <w:tr w:rsidR="00354797" w:rsidRPr="00354797" w:rsidTr="00354797">
        <w:trPr>
          <w:trHeight w:val="290"/>
        </w:trPr>
        <w:tc>
          <w:tcPr>
            <w:tcW w:w="2440" w:type="dxa"/>
            <w:tcBorders>
              <w:top w:val="single" w:sz="6" w:space="0" w:color="969696"/>
              <w:left w:val="single" w:sz="6" w:space="0" w:color="969696"/>
              <w:bottom w:val="nil"/>
              <w:right w:val="nil"/>
            </w:tcBorders>
          </w:tcPr>
          <w:p w:rsidR="00354797" w:rsidRPr="00354797" w:rsidRDefault="00354797" w:rsidP="00354797">
            <w:pPr>
              <w:autoSpaceDE w:val="0"/>
              <w:autoSpaceDN w:val="0"/>
              <w:adjustRightInd w:val="0"/>
              <w:spacing w:after="0" w:line="240" w:lineRule="auto"/>
              <w:rPr>
                <w:rFonts w:ascii="Calibri" w:hAnsi="Calibri" w:cs="Calibri"/>
                <w:b/>
                <w:bCs/>
                <w:color w:val="000000"/>
                <w:sz w:val="16"/>
                <w:szCs w:val="16"/>
              </w:rPr>
            </w:pPr>
            <w:r w:rsidRPr="00354797">
              <w:rPr>
                <w:rFonts w:ascii="Calibri" w:hAnsi="Calibri" w:cs="Calibri"/>
                <w:b/>
                <w:bCs/>
                <w:color w:val="000000"/>
                <w:sz w:val="16"/>
                <w:szCs w:val="16"/>
              </w:rPr>
              <w:t>wg poziomu wykształcenia:</w:t>
            </w:r>
          </w:p>
        </w:tc>
        <w:tc>
          <w:tcPr>
            <w:tcW w:w="1985" w:type="dxa"/>
            <w:tcBorders>
              <w:top w:val="single" w:sz="6" w:space="0" w:color="969696"/>
              <w:left w:val="nil"/>
              <w:bottom w:val="nil"/>
              <w:right w:val="nil"/>
            </w:tcBorders>
          </w:tcPr>
          <w:p w:rsidR="00354797" w:rsidRPr="00354797" w:rsidRDefault="00354797" w:rsidP="00354797">
            <w:pPr>
              <w:autoSpaceDE w:val="0"/>
              <w:autoSpaceDN w:val="0"/>
              <w:adjustRightInd w:val="0"/>
              <w:spacing w:after="0" w:line="240" w:lineRule="auto"/>
              <w:jc w:val="right"/>
              <w:rPr>
                <w:rFonts w:ascii="Calibri" w:hAnsi="Calibri" w:cs="Calibri"/>
                <w:color w:val="000000"/>
              </w:rPr>
            </w:pPr>
          </w:p>
        </w:tc>
        <w:tc>
          <w:tcPr>
            <w:tcW w:w="1701" w:type="dxa"/>
            <w:tcBorders>
              <w:top w:val="single" w:sz="6" w:space="0" w:color="969696"/>
              <w:left w:val="nil"/>
              <w:bottom w:val="nil"/>
              <w:right w:val="nil"/>
            </w:tcBorders>
          </w:tcPr>
          <w:p w:rsidR="00354797" w:rsidRPr="00354797" w:rsidRDefault="00354797" w:rsidP="00354797">
            <w:pPr>
              <w:autoSpaceDE w:val="0"/>
              <w:autoSpaceDN w:val="0"/>
              <w:adjustRightInd w:val="0"/>
              <w:spacing w:after="0" w:line="240" w:lineRule="auto"/>
              <w:jc w:val="right"/>
              <w:rPr>
                <w:rFonts w:ascii="Calibri" w:hAnsi="Calibri" w:cs="Calibri"/>
                <w:color w:val="000000"/>
              </w:rPr>
            </w:pPr>
          </w:p>
        </w:tc>
        <w:tc>
          <w:tcPr>
            <w:tcW w:w="2638" w:type="dxa"/>
            <w:tcBorders>
              <w:top w:val="single" w:sz="6" w:space="0" w:color="969696"/>
              <w:left w:val="nil"/>
              <w:bottom w:val="nil"/>
              <w:right w:val="single" w:sz="6" w:space="0" w:color="969696"/>
            </w:tcBorders>
          </w:tcPr>
          <w:p w:rsidR="00354797" w:rsidRPr="00354797" w:rsidRDefault="00354797" w:rsidP="00354797">
            <w:pPr>
              <w:autoSpaceDE w:val="0"/>
              <w:autoSpaceDN w:val="0"/>
              <w:adjustRightInd w:val="0"/>
              <w:spacing w:after="0" w:line="240" w:lineRule="auto"/>
              <w:jc w:val="right"/>
              <w:rPr>
                <w:rFonts w:ascii="Calibri" w:hAnsi="Calibri" w:cs="Calibri"/>
                <w:color w:val="000000"/>
              </w:rPr>
            </w:pPr>
          </w:p>
        </w:tc>
      </w:tr>
      <w:tr w:rsidR="00354797" w:rsidRPr="00354797" w:rsidTr="00354797">
        <w:trPr>
          <w:trHeight w:val="290"/>
        </w:trPr>
        <w:tc>
          <w:tcPr>
            <w:tcW w:w="2440" w:type="dxa"/>
            <w:tcBorders>
              <w:top w:val="single" w:sz="6" w:space="0" w:color="969696"/>
              <w:left w:val="single" w:sz="6" w:space="0" w:color="969696"/>
              <w:bottom w:val="nil"/>
              <w:right w:val="nil"/>
            </w:tcBorders>
          </w:tcPr>
          <w:p w:rsidR="00354797" w:rsidRPr="00354797" w:rsidRDefault="00354797" w:rsidP="00354797">
            <w:pPr>
              <w:autoSpaceDE w:val="0"/>
              <w:autoSpaceDN w:val="0"/>
              <w:adjustRightInd w:val="0"/>
              <w:spacing w:after="0" w:line="240" w:lineRule="auto"/>
              <w:rPr>
                <w:rFonts w:ascii="Calibri" w:hAnsi="Calibri" w:cs="Calibri"/>
                <w:color w:val="000000"/>
                <w:sz w:val="16"/>
                <w:szCs w:val="16"/>
              </w:rPr>
            </w:pPr>
            <w:r w:rsidRPr="00354797">
              <w:rPr>
                <w:rFonts w:ascii="Calibri" w:hAnsi="Calibri" w:cs="Calibri"/>
                <w:color w:val="000000"/>
                <w:sz w:val="16"/>
                <w:szCs w:val="16"/>
              </w:rPr>
              <w:t>gimnazjalne i poniżej</w:t>
            </w:r>
          </w:p>
        </w:tc>
        <w:tc>
          <w:tcPr>
            <w:tcW w:w="1985" w:type="dxa"/>
            <w:tcBorders>
              <w:top w:val="single" w:sz="6" w:space="0" w:color="969696"/>
              <w:left w:val="single" w:sz="6" w:space="0" w:color="969696"/>
              <w:bottom w:val="nil"/>
              <w:right w:val="nil"/>
            </w:tcBorders>
          </w:tcPr>
          <w:p w:rsidR="00354797" w:rsidRPr="00354797" w:rsidRDefault="00354797" w:rsidP="00354797">
            <w:pPr>
              <w:autoSpaceDE w:val="0"/>
              <w:autoSpaceDN w:val="0"/>
              <w:adjustRightInd w:val="0"/>
              <w:spacing w:after="0" w:line="240" w:lineRule="auto"/>
              <w:jc w:val="right"/>
              <w:rPr>
                <w:rFonts w:ascii="Calibri" w:hAnsi="Calibri" w:cs="Calibri"/>
                <w:color w:val="000000"/>
                <w:sz w:val="18"/>
                <w:szCs w:val="18"/>
              </w:rPr>
            </w:pPr>
            <w:r w:rsidRPr="00354797">
              <w:rPr>
                <w:rFonts w:ascii="Calibri" w:hAnsi="Calibri" w:cs="Calibri"/>
                <w:color w:val="000000"/>
                <w:sz w:val="18"/>
                <w:szCs w:val="18"/>
              </w:rPr>
              <w:t>498</w:t>
            </w:r>
          </w:p>
        </w:tc>
        <w:tc>
          <w:tcPr>
            <w:tcW w:w="1701" w:type="dxa"/>
            <w:tcBorders>
              <w:top w:val="single" w:sz="6" w:space="0" w:color="969696"/>
              <w:left w:val="single" w:sz="6" w:space="0" w:color="969696"/>
              <w:bottom w:val="nil"/>
              <w:right w:val="nil"/>
            </w:tcBorders>
          </w:tcPr>
          <w:p w:rsidR="00354797" w:rsidRPr="00354797" w:rsidRDefault="00354797" w:rsidP="00354797">
            <w:pPr>
              <w:autoSpaceDE w:val="0"/>
              <w:autoSpaceDN w:val="0"/>
              <w:adjustRightInd w:val="0"/>
              <w:spacing w:after="0" w:line="240" w:lineRule="auto"/>
              <w:jc w:val="right"/>
              <w:rPr>
                <w:rFonts w:ascii="Calibri" w:hAnsi="Calibri" w:cs="Calibri"/>
                <w:color w:val="000000"/>
                <w:sz w:val="18"/>
                <w:szCs w:val="18"/>
              </w:rPr>
            </w:pPr>
            <w:r w:rsidRPr="00354797">
              <w:rPr>
                <w:rFonts w:ascii="Calibri" w:hAnsi="Calibri" w:cs="Calibri"/>
                <w:color w:val="000000"/>
                <w:sz w:val="18"/>
                <w:szCs w:val="18"/>
              </w:rPr>
              <w:t>94</w:t>
            </w:r>
          </w:p>
        </w:tc>
        <w:tc>
          <w:tcPr>
            <w:tcW w:w="2638" w:type="dxa"/>
            <w:tcBorders>
              <w:top w:val="single" w:sz="6" w:space="0" w:color="969696"/>
              <w:left w:val="single" w:sz="6" w:space="0" w:color="969696"/>
              <w:bottom w:val="nil"/>
              <w:right w:val="single" w:sz="6" w:space="0" w:color="969696"/>
            </w:tcBorders>
          </w:tcPr>
          <w:p w:rsidR="00354797" w:rsidRPr="00354797" w:rsidRDefault="00354797" w:rsidP="00354797">
            <w:pPr>
              <w:autoSpaceDE w:val="0"/>
              <w:autoSpaceDN w:val="0"/>
              <w:adjustRightInd w:val="0"/>
              <w:spacing w:after="0" w:line="240" w:lineRule="auto"/>
              <w:jc w:val="right"/>
              <w:rPr>
                <w:rFonts w:ascii="Calibri" w:hAnsi="Calibri" w:cs="Calibri"/>
                <w:color w:val="000000"/>
                <w:sz w:val="18"/>
                <w:szCs w:val="18"/>
              </w:rPr>
            </w:pPr>
            <w:r w:rsidRPr="00354797">
              <w:rPr>
                <w:rFonts w:ascii="Calibri" w:hAnsi="Calibri" w:cs="Calibri"/>
                <w:color w:val="000000"/>
                <w:sz w:val="18"/>
                <w:szCs w:val="18"/>
              </w:rPr>
              <w:t>18,88%</w:t>
            </w:r>
          </w:p>
        </w:tc>
      </w:tr>
      <w:tr w:rsidR="00354797" w:rsidRPr="00354797" w:rsidTr="00354797">
        <w:trPr>
          <w:trHeight w:val="290"/>
        </w:trPr>
        <w:tc>
          <w:tcPr>
            <w:tcW w:w="2440" w:type="dxa"/>
            <w:tcBorders>
              <w:top w:val="single" w:sz="6" w:space="0" w:color="969696"/>
              <w:left w:val="single" w:sz="6" w:space="0" w:color="969696"/>
              <w:bottom w:val="nil"/>
              <w:right w:val="nil"/>
            </w:tcBorders>
          </w:tcPr>
          <w:p w:rsidR="00354797" w:rsidRPr="00354797" w:rsidRDefault="00354797" w:rsidP="00354797">
            <w:pPr>
              <w:autoSpaceDE w:val="0"/>
              <w:autoSpaceDN w:val="0"/>
              <w:adjustRightInd w:val="0"/>
              <w:spacing w:after="0" w:line="240" w:lineRule="auto"/>
              <w:rPr>
                <w:rFonts w:ascii="Calibri" w:hAnsi="Calibri" w:cs="Calibri"/>
                <w:color w:val="000000"/>
                <w:sz w:val="16"/>
                <w:szCs w:val="16"/>
              </w:rPr>
            </w:pPr>
            <w:r w:rsidRPr="00354797">
              <w:rPr>
                <w:rFonts w:ascii="Calibri" w:hAnsi="Calibri" w:cs="Calibri"/>
                <w:color w:val="000000"/>
                <w:sz w:val="16"/>
                <w:szCs w:val="16"/>
              </w:rPr>
              <w:t>zasadnicze zawodowe</w:t>
            </w:r>
          </w:p>
        </w:tc>
        <w:tc>
          <w:tcPr>
            <w:tcW w:w="1985" w:type="dxa"/>
            <w:tcBorders>
              <w:top w:val="single" w:sz="6" w:space="0" w:color="969696"/>
              <w:left w:val="single" w:sz="6" w:space="0" w:color="969696"/>
              <w:bottom w:val="nil"/>
              <w:right w:val="nil"/>
            </w:tcBorders>
          </w:tcPr>
          <w:p w:rsidR="00354797" w:rsidRPr="00354797" w:rsidRDefault="00354797" w:rsidP="00354797">
            <w:pPr>
              <w:autoSpaceDE w:val="0"/>
              <w:autoSpaceDN w:val="0"/>
              <w:adjustRightInd w:val="0"/>
              <w:spacing w:after="0" w:line="240" w:lineRule="auto"/>
              <w:jc w:val="right"/>
              <w:rPr>
                <w:rFonts w:ascii="Calibri" w:hAnsi="Calibri" w:cs="Calibri"/>
                <w:color w:val="000000"/>
                <w:sz w:val="18"/>
                <w:szCs w:val="18"/>
              </w:rPr>
            </w:pPr>
            <w:r>
              <w:rPr>
                <w:rFonts w:ascii="Calibri" w:hAnsi="Calibri" w:cs="Calibri"/>
                <w:color w:val="000000"/>
                <w:sz w:val="18"/>
                <w:szCs w:val="18"/>
              </w:rPr>
              <w:t>429</w:t>
            </w:r>
          </w:p>
        </w:tc>
        <w:tc>
          <w:tcPr>
            <w:tcW w:w="1701" w:type="dxa"/>
            <w:tcBorders>
              <w:top w:val="single" w:sz="6" w:space="0" w:color="969696"/>
              <w:left w:val="single" w:sz="6" w:space="0" w:color="969696"/>
              <w:bottom w:val="nil"/>
              <w:right w:val="nil"/>
            </w:tcBorders>
          </w:tcPr>
          <w:p w:rsidR="00354797" w:rsidRPr="00354797" w:rsidRDefault="00C82C9A" w:rsidP="00354797">
            <w:pPr>
              <w:autoSpaceDE w:val="0"/>
              <w:autoSpaceDN w:val="0"/>
              <w:adjustRightInd w:val="0"/>
              <w:spacing w:after="0" w:line="240" w:lineRule="auto"/>
              <w:jc w:val="right"/>
              <w:rPr>
                <w:rFonts w:ascii="Calibri" w:hAnsi="Calibri" w:cs="Calibri"/>
                <w:color w:val="000000"/>
                <w:sz w:val="18"/>
                <w:szCs w:val="18"/>
              </w:rPr>
            </w:pPr>
            <w:r>
              <w:rPr>
                <w:rFonts w:ascii="Calibri" w:hAnsi="Calibri" w:cs="Calibri"/>
                <w:color w:val="000000"/>
                <w:sz w:val="18"/>
                <w:szCs w:val="18"/>
              </w:rPr>
              <w:t>11</w:t>
            </w:r>
          </w:p>
        </w:tc>
        <w:tc>
          <w:tcPr>
            <w:tcW w:w="2638" w:type="dxa"/>
            <w:tcBorders>
              <w:top w:val="single" w:sz="6" w:space="0" w:color="969696"/>
              <w:left w:val="single" w:sz="6" w:space="0" w:color="969696"/>
              <w:bottom w:val="nil"/>
              <w:right w:val="single" w:sz="6" w:space="0" w:color="969696"/>
            </w:tcBorders>
          </w:tcPr>
          <w:p w:rsidR="00354797" w:rsidRPr="00354797" w:rsidRDefault="00354797" w:rsidP="00C82C9A">
            <w:pPr>
              <w:autoSpaceDE w:val="0"/>
              <w:autoSpaceDN w:val="0"/>
              <w:adjustRightInd w:val="0"/>
              <w:spacing w:after="0" w:line="240" w:lineRule="auto"/>
              <w:jc w:val="right"/>
              <w:rPr>
                <w:rFonts w:ascii="Calibri" w:hAnsi="Calibri" w:cs="Calibri"/>
                <w:color w:val="000000"/>
                <w:sz w:val="18"/>
                <w:szCs w:val="18"/>
              </w:rPr>
            </w:pPr>
            <w:r w:rsidRPr="00354797">
              <w:rPr>
                <w:rFonts w:ascii="Calibri" w:hAnsi="Calibri" w:cs="Calibri"/>
                <w:color w:val="000000"/>
                <w:sz w:val="18"/>
                <w:szCs w:val="18"/>
              </w:rPr>
              <w:t>2,</w:t>
            </w:r>
            <w:r w:rsidR="00C82C9A">
              <w:rPr>
                <w:rFonts w:ascii="Calibri" w:hAnsi="Calibri" w:cs="Calibri"/>
                <w:color w:val="000000"/>
                <w:sz w:val="18"/>
                <w:szCs w:val="18"/>
              </w:rPr>
              <w:t>56</w:t>
            </w:r>
            <w:r w:rsidRPr="00354797">
              <w:rPr>
                <w:rFonts w:ascii="Calibri" w:hAnsi="Calibri" w:cs="Calibri"/>
                <w:color w:val="000000"/>
                <w:sz w:val="18"/>
                <w:szCs w:val="18"/>
              </w:rPr>
              <w:t>%</w:t>
            </w:r>
          </w:p>
        </w:tc>
      </w:tr>
      <w:tr w:rsidR="00354797" w:rsidRPr="00354797" w:rsidTr="00354797">
        <w:trPr>
          <w:trHeight w:val="290"/>
        </w:trPr>
        <w:tc>
          <w:tcPr>
            <w:tcW w:w="2440" w:type="dxa"/>
            <w:tcBorders>
              <w:top w:val="single" w:sz="6" w:space="0" w:color="969696"/>
              <w:left w:val="single" w:sz="6" w:space="0" w:color="969696"/>
              <w:bottom w:val="nil"/>
              <w:right w:val="nil"/>
            </w:tcBorders>
          </w:tcPr>
          <w:p w:rsidR="00354797" w:rsidRPr="00354797" w:rsidRDefault="00354797" w:rsidP="00354797">
            <w:pPr>
              <w:autoSpaceDE w:val="0"/>
              <w:autoSpaceDN w:val="0"/>
              <w:adjustRightInd w:val="0"/>
              <w:spacing w:after="0" w:line="240" w:lineRule="auto"/>
              <w:rPr>
                <w:rFonts w:ascii="Calibri" w:hAnsi="Calibri" w:cs="Calibri"/>
                <w:color w:val="000000"/>
                <w:sz w:val="16"/>
                <w:szCs w:val="16"/>
              </w:rPr>
            </w:pPr>
            <w:r w:rsidRPr="00354797">
              <w:rPr>
                <w:rFonts w:ascii="Calibri" w:hAnsi="Calibri" w:cs="Calibri"/>
                <w:color w:val="000000"/>
                <w:sz w:val="16"/>
                <w:szCs w:val="16"/>
              </w:rPr>
              <w:t>średnie ogólnokształcące</w:t>
            </w:r>
          </w:p>
        </w:tc>
        <w:tc>
          <w:tcPr>
            <w:tcW w:w="1985" w:type="dxa"/>
            <w:tcBorders>
              <w:top w:val="single" w:sz="6" w:space="0" w:color="969696"/>
              <w:left w:val="single" w:sz="6" w:space="0" w:color="969696"/>
              <w:bottom w:val="nil"/>
              <w:right w:val="nil"/>
            </w:tcBorders>
          </w:tcPr>
          <w:p w:rsidR="00354797" w:rsidRPr="00354797" w:rsidRDefault="00354797" w:rsidP="00354797">
            <w:pPr>
              <w:autoSpaceDE w:val="0"/>
              <w:autoSpaceDN w:val="0"/>
              <w:adjustRightInd w:val="0"/>
              <w:spacing w:after="0" w:line="240" w:lineRule="auto"/>
              <w:jc w:val="right"/>
              <w:rPr>
                <w:rFonts w:ascii="Calibri" w:hAnsi="Calibri" w:cs="Calibri"/>
                <w:color w:val="000000"/>
                <w:sz w:val="18"/>
                <w:szCs w:val="18"/>
              </w:rPr>
            </w:pPr>
            <w:r w:rsidRPr="00354797">
              <w:rPr>
                <w:rFonts w:ascii="Calibri" w:hAnsi="Calibri" w:cs="Calibri"/>
                <w:color w:val="000000"/>
                <w:sz w:val="18"/>
                <w:szCs w:val="18"/>
              </w:rPr>
              <w:t>161</w:t>
            </w:r>
          </w:p>
        </w:tc>
        <w:tc>
          <w:tcPr>
            <w:tcW w:w="1701" w:type="dxa"/>
            <w:tcBorders>
              <w:top w:val="single" w:sz="6" w:space="0" w:color="969696"/>
              <w:left w:val="single" w:sz="6" w:space="0" w:color="969696"/>
              <w:bottom w:val="nil"/>
              <w:right w:val="nil"/>
            </w:tcBorders>
          </w:tcPr>
          <w:p w:rsidR="00354797" w:rsidRPr="00354797" w:rsidRDefault="00354797" w:rsidP="00354797">
            <w:pPr>
              <w:autoSpaceDE w:val="0"/>
              <w:autoSpaceDN w:val="0"/>
              <w:adjustRightInd w:val="0"/>
              <w:spacing w:after="0" w:line="240" w:lineRule="auto"/>
              <w:jc w:val="right"/>
              <w:rPr>
                <w:rFonts w:ascii="Calibri" w:hAnsi="Calibri" w:cs="Calibri"/>
                <w:color w:val="000000"/>
                <w:sz w:val="18"/>
                <w:szCs w:val="18"/>
              </w:rPr>
            </w:pPr>
            <w:r w:rsidRPr="00354797">
              <w:rPr>
                <w:rFonts w:ascii="Calibri" w:hAnsi="Calibri" w:cs="Calibri"/>
                <w:color w:val="000000"/>
                <w:sz w:val="18"/>
                <w:szCs w:val="18"/>
              </w:rPr>
              <w:t>41</w:t>
            </w:r>
          </w:p>
        </w:tc>
        <w:tc>
          <w:tcPr>
            <w:tcW w:w="2638" w:type="dxa"/>
            <w:tcBorders>
              <w:top w:val="single" w:sz="6" w:space="0" w:color="969696"/>
              <w:left w:val="single" w:sz="6" w:space="0" w:color="969696"/>
              <w:bottom w:val="nil"/>
              <w:right w:val="single" w:sz="6" w:space="0" w:color="969696"/>
            </w:tcBorders>
          </w:tcPr>
          <w:p w:rsidR="00354797" w:rsidRPr="00354797" w:rsidRDefault="00354797" w:rsidP="00354797">
            <w:pPr>
              <w:autoSpaceDE w:val="0"/>
              <w:autoSpaceDN w:val="0"/>
              <w:adjustRightInd w:val="0"/>
              <w:spacing w:after="0" w:line="240" w:lineRule="auto"/>
              <w:jc w:val="right"/>
              <w:rPr>
                <w:rFonts w:ascii="Calibri" w:hAnsi="Calibri" w:cs="Calibri"/>
                <w:color w:val="000000"/>
                <w:sz w:val="18"/>
                <w:szCs w:val="18"/>
              </w:rPr>
            </w:pPr>
            <w:r w:rsidRPr="00354797">
              <w:rPr>
                <w:rFonts w:ascii="Calibri" w:hAnsi="Calibri" w:cs="Calibri"/>
                <w:color w:val="000000"/>
                <w:sz w:val="18"/>
                <w:szCs w:val="18"/>
              </w:rPr>
              <w:t>25,47%</w:t>
            </w:r>
          </w:p>
        </w:tc>
      </w:tr>
      <w:tr w:rsidR="00354797" w:rsidRPr="00354797" w:rsidTr="00354797">
        <w:trPr>
          <w:trHeight w:val="290"/>
        </w:trPr>
        <w:tc>
          <w:tcPr>
            <w:tcW w:w="2440" w:type="dxa"/>
            <w:tcBorders>
              <w:top w:val="single" w:sz="6" w:space="0" w:color="969696"/>
              <w:left w:val="single" w:sz="6" w:space="0" w:color="969696"/>
              <w:bottom w:val="nil"/>
              <w:right w:val="nil"/>
            </w:tcBorders>
          </w:tcPr>
          <w:p w:rsidR="00354797" w:rsidRPr="00354797" w:rsidRDefault="00354797" w:rsidP="00354797">
            <w:pPr>
              <w:autoSpaceDE w:val="0"/>
              <w:autoSpaceDN w:val="0"/>
              <w:adjustRightInd w:val="0"/>
              <w:spacing w:after="0" w:line="240" w:lineRule="auto"/>
              <w:rPr>
                <w:rFonts w:ascii="Calibri" w:hAnsi="Calibri" w:cs="Calibri"/>
                <w:color w:val="000000"/>
                <w:sz w:val="16"/>
                <w:szCs w:val="16"/>
              </w:rPr>
            </w:pPr>
            <w:r w:rsidRPr="00354797">
              <w:rPr>
                <w:rFonts w:ascii="Calibri" w:hAnsi="Calibri" w:cs="Calibri"/>
                <w:color w:val="000000"/>
                <w:sz w:val="16"/>
                <w:szCs w:val="16"/>
              </w:rPr>
              <w:t>policealne i średnie zawodowe</w:t>
            </w:r>
          </w:p>
        </w:tc>
        <w:tc>
          <w:tcPr>
            <w:tcW w:w="1985" w:type="dxa"/>
            <w:tcBorders>
              <w:top w:val="single" w:sz="6" w:space="0" w:color="969696"/>
              <w:left w:val="single" w:sz="6" w:space="0" w:color="969696"/>
              <w:bottom w:val="nil"/>
              <w:right w:val="nil"/>
            </w:tcBorders>
          </w:tcPr>
          <w:p w:rsidR="00354797" w:rsidRPr="00354797" w:rsidRDefault="00354797" w:rsidP="00354797">
            <w:pPr>
              <w:autoSpaceDE w:val="0"/>
              <w:autoSpaceDN w:val="0"/>
              <w:adjustRightInd w:val="0"/>
              <w:spacing w:after="0" w:line="240" w:lineRule="auto"/>
              <w:jc w:val="right"/>
              <w:rPr>
                <w:rFonts w:ascii="Calibri" w:hAnsi="Calibri" w:cs="Calibri"/>
                <w:color w:val="000000"/>
                <w:sz w:val="18"/>
                <w:szCs w:val="18"/>
              </w:rPr>
            </w:pPr>
            <w:r w:rsidRPr="00354797">
              <w:rPr>
                <w:rFonts w:ascii="Calibri" w:hAnsi="Calibri" w:cs="Calibri"/>
                <w:color w:val="000000"/>
                <w:sz w:val="18"/>
                <w:szCs w:val="18"/>
              </w:rPr>
              <w:t>294</w:t>
            </w:r>
          </w:p>
        </w:tc>
        <w:tc>
          <w:tcPr>
            <w:tcW w:w="1701" w:type="dxa"/>
            <w:tcBorders>
              <w:top w:val="single" w:sz="6" w:space="0" w:color="969696"/>
              <w:left w:val="single" w:sz="6" w:space="0" w:color="969696"/>
              <w:bottom w:val="nil"/>
              <w:right w:val="nil"/>
            </w:tcBorders>
          </w:tcPr>
          <w:p w:rsidR="00354797" w:rsidRPr="00354797" w:rsidRDefault="00354797" w:rsidP="00354797">
            <w:pPr>
              <w:autoSpaceDE w:val="0"/>
              <w:autoSpaceDN w:val="0"/>
              <w:adjustRightInd w:val="0"/>
              <w:spacing w:after="0" w:line="240" w:lineRule="auto"/>
              <w:jc w:val="right"/>
              <w:rPr>
                <w:rFonts w:ascii="Calibri" w:hAnsi="Calibri" w:cs="Calibri"/>
                <w:color w:val="000000"/>
                <w:sz w:val="18"/>
                <w:szCs w:val="18"/>
              </w:rPr>
            </w:pPr>
            <w:r w:rsidRPr="00354797">
              <w:rPr>
                <w:rFonts w:ascii="Calibri" w:hAnsi="Calibri" w:cs="Calibri"/>
                <w:color w:val="000000"/>
                <w:sz w:val="18"/>
                <w:szCs w:val="18"/>
              </w:rPr>
              <w:t>25</w:t>
            </w:r>
          </w:p>
        </w:tc>
        <w:tc>
          <w:tcPr>
            <w:tcW w:w="2638" w:type="dxa"/>
            <w:tcBorders>
              <w:top w:val="single" w:sz="6" w:space="0" w:color="969696"/>
              <w:left w:val="single" w:sz="6" w:space="0" w:color="969696"/>
              <w:bottom w:val="nil"/>
              <w:right w:val="single" w:sz="6" w:space="0" w:color="969696"/>
            </w:tcBorders>
          </w:tcPr>
          <w:p w:rsidR="00354797" w:rsidRPr="00354797" w:rsidRDefault="00354797" w:rsidP="00354797">
            <w:pPr>
              <w:autoSpaceDE w:val="0"/>
              <w:autoSpaceDN w:val="0"/>
              <w:adjustRightInd w:val="0"/>
              <w:spacing w:after="0" w:line="240" w:lineRule="auto"/>
              <w:jc w:val="right"/>
              <w:rPr>
                <w:rFonts w:ascii="Calibri" w:hAnsi="Calibri" w:cs="Calibri"/>
                <w:color w:val="000000"/>
                <w:sz w:val="18"/>
                <w:szCs w:val="18"/>
              </w:rPr>
            </w:pPr>
            <w:r w:rsidRPr="00354797">
              <w:rPr>
                <w:rFonts w:ascii="Calibri" w:hAnsi="Calibri" w:cs="Calibri"/>
                <w:color w:val="000000"/>
                <w:sz w:val="18"/>
                <w:szCs w:val="18"/>
              </w:rPr>
              <w:t>8,50%</w:t>
            </w:r>
          </w:p>
        </w:tc>
      </w:tr>
      <w:tr w:rsidR="00354797" w:rsidRPr="00354797" w:rsidTr="00354797">
        <w:trPr>
          <w:trHeight w:val="290"/>
        </w:trPr>
        <w:tc>
          <w:tcPr>
            <w:tcW w:w="2440" w:type="dxa"/>
            <w:tcBorders>
              <w:top w:val="single" w:sz="6" w:space="0" w:color="969696"/>
              <w:left w:val="single" w:sz="6" w:space="0" w:color="969696"/>
              <w:bottom w:val="nil"/>
              <w:right w:val="nil"/>
            </w:tcBorders>
          </w:tcPr>
          <w:p w:rsidR="00354797" w:rsidRPr="00354797" w:rsidRDefault="00354797" w:rsidP="00354797">
            <w:pPr>
              <w:autoSpaceDE w:val="0"/>
              <w:autoSpaceDN w:val="0"/>
              <w:adjustRightInd w:val="0"/>
              <w:spacing w:after="0" w:line="240" w:lineRule="auto"/>
              <w:rPr>
                <w:rFonts w:ascii="Calibri" w:hAnsi="Calibri" w:cs="Calibri"/>
                <w:color w:val="000000"/>
                <w:sz w:val="16"/>
                <w:szCs w:val="16"/>
              </w:rPr>
            </w:pPr>
            <w:r w:rsidRPr="00354797">
              <w:rPr>
                <w:rFonts w:ascii="Calibri" w:hAnsi="Calibri" w:cs="Calibri"/>
                <w:color w:val="000000"/>
                <w:sz w:val="16"/>
                <w:szCs w:val="16"/>
              </w:rPr>
              <w:t>wyższe</w:t>
            </w:r>
          </w:p>
        </w:tc>
        <w:tc>
          <w:tcPr>
            <w:tcW w:w="1985" w:type="dxa"/>
            <w:tcBorders>
              <w:top w:val="single" w:sz="6" w:space="0" w:color="969696"/>
              <w:left w:val="single" w:sz="6" w:space="0" w:color="969696"/>
              <w:bottom w:val="nil"/>
              <w:right w:val="nil"/>
            </w:tcBorders>
          </w:tcPr>
          <w:p w:rsidR="00354797" w:rsidRPr="00354797" w:rsidRDefault="00354797" w:rsidP="00354797">
            <w:pPr>
              <w:autoSpaceDE w:val="0"/>
              <w:autoSpaceDN w:val="0"/>
              <w:adjustRightInd w:val="0"/>
              <w:spacing w:after="0" w:line="240" w:lineRule="auto"/>
              <w:jc w:val="right"/>
              <w:rPr>
                <w:rFonts w:ascii="Calibri" w:hAnsi="Calibri" w:cs="Calibri"/>
                <w:color w:val="000000"/>
                <w:sz w:val="18"/>
                <w:szCs w:val="18"/>
              </w:rPr>
            </w:pPr>
            <w:r w:rsidRPr="00354797">
              <w:rPr>
                <w:rFonts w:ascii="Calibri" w:hAnsi="Calibri" w:cs="Calibri"/>
                <w:color w:val="000000"/>
                <w:sz w:val="18"/>
                <w:szCs w:val="18"/>
              </w:rPr>
              <w:t>91</w:t>
            </w:r>
          </w:p>
        </w:tc>
        <w:tc>
          <w:tcPr>
            <w:tcW w:w="1701" w:type="dxa"/>
            <w:tcBorders>
              <w:top w:val="single" w:sz="6" w:space="0" w:color="969696"/>
              <w:left w:val="single" w:sz="6" w:space="0" w:color="969696"/>
              <w:bottom w:val="nil"/>
              <w:right w:val="nil"/>
            </w:tcBorders>
          </w:tcPr>
          <w:p w:rsidR="00354797" w:rsidRPr="00354797" w:rsidRDefault="00354797" w:rsidP="00354797">
            <w:pPr>
              <w:autoSpaceDE w:val="0"/>
              <w:autoSpaceDN w:val="0"/>
              <w:adjustRightInd w:val="0"/>
              <w:spacing w:after="0" w:line="240" w:lineRule="auto"/>
              <w:jc w:val="right"/>
              <w:rPr>
                <w:rFonts w:ascii="Calibri" w:hAnsi="Calibri" w:cs="Calibri"/>
                <w:color w:val="000000"/>
                <w:sz w:val="18"/>
                <w:szCs w:val="18"/>
              </w:rPr>
            </w:pPr>
            <w:r w:rsidRPr="00354797">
              <w:rPr>
                <w:rFonts w:ascii="Calibri" w:hAnsi="Calibri" w:cs="Calibri"/>
                <w:color w:val="000000"/>
                <w:sz w:val="18"/>
                <w:szCs w:val="18"/>
              </w:rPr>
              <w:t>1</w:t>
            </w:r>
          </w:p>
        </w:tc>
        <w:tc>
          <w:tcPr>
            <w:tcW w:w="2638" w:type="dxa"/>
            <w:tcBorders>
              <w:top w:val="single" w:sz="6" w:space="0" w:color="969696"/>
              <w:left w:val="single" w:sz="6" w:space="0" w:color="969696"/>
              <w:bottom w:val="nil"/>
              <w:right w:val="single" w:sz="6" w:space="0" w:color="969696"/>
            </w:tcBorders>
          </w:tcPr>
          <w:p w:rsidR="00354797" w:rsidRPr="00354797" w:rsidRDefault="00354797" w:rsidP="00354797">
            <w:pPr>
              <w:autoSpaceDE w:val="0"/>
              <w:autoSpaceDN w:val="0"/>
              <w:adjustRightInd w:val="0"/>
              <w:spacing w:after="0" w:line="240" w:lineRule="auto"/>
              <w:jc w:val="right"/>
              <w:rPr>
                <w:rFonts w:ascii="Calibri" w:hAnsi="Calibri" w:cs="Calibri"/>
                <w:color w:val="000000"/>
                <w:sz w:val="18"/>
                <w:szCs w:val="18"/>
              </w:rPr>
            </w:pPr>
            <w:r w:rsidRPr="00354797">
              <w:rPr>
                <w:rFonts w:ascii="Calibri" w:hAnsi="Calibri" w:cs="Calibri"/>
                <w:color w:val="000000"/>
                <w:sz w:val="18"/>
                <w:szCs w:val="18"/>
              </w:rPr>
              <w:t>1,10%</w:t>
            </w:r>
          </w:p>
        </w:tc>
      </w:tr>
      <w:tr w:rsidR="00354797" w:rsidRPr="00354797" w:rsidTr="00354797">
        <w:trPr>
          <w:trHeight w:val="290"/>
        </w:trPr>
        <w:tc>
          <w:tcPr>
            <w:tcW w:w="2440" w:type="dxa"/>
            <w:tcBorders>
              <w:top w:val="single" w:sz="6" w:space="0" w:color="969696"/>
              <w:left w:val="single" w:sz="6" w:space="0" w:color="969696"/>
              <w:bottom w:val="nil"/>
              <w:right w:val="nil"/>
            </w:tcBorders>
          </w:tcPr>
          <w:p w:rsidR="00354797" w:rsidRPr="00354797" w:rsidRDefault="00354797" w:rsidP="00354797">
            <w:pPr>
              <w:autoSpaceDE w:val="0"/>
              <w:autoSpaceDN w:val="0"/>
              <w:adjustRightInd w:val="0"/>
              <w:spacing w:after="0" w:line="240" w:lineRule="auto"/>
              <w:rPr>
                <w:rFonts w:ascii="Calibri" w:hAnsi="Calibri" w:cs="Calibri"/>
                <w:b/>
                <w:bCs/>
                <w:color w:val="000000"/>
                <w:sz w:val="16"/>
                <w:szCs w:val="16"/>
              </w:rPr>
            </w:pPr>
            <w:r w:rsidRPr="00354797">
              <w:rPr>
                <w:rFonts w:ascii="Calibri" w:hAnsi="Calibri" w:cs="Calibri"/>
                <w:b/>
                <w:bCs/>
                <w:color w:val="000000"/>
                <w:sz w:val="16"/>
                <w:szCs w:val="16"/>
              </w:rPr>
              <w:t>wg typu ukończonej szkoły:</w:t>
            </w:r>
          </w:p>
        </w:tc>
        <w:tc>
          <w:tcPr>
            <w:tcW w:w="1985" w:type="dxa"/>
            <w:tcBorders>
              <w:top w:val="single" w:sz="6" w:space="0" w:color="969696"/>
              <w:left w:val="nil"/>
              <w:bottom w:val="nil"/>
              <w:right w:val="nil"/>
            </w:tcBorders>
          </w:tcPr>
          <w:p w:rsidR="00354797" w:rsidRPr="00354797" w:rsidRDefault="00354797" w:rsidP="00354797">
            <w:pPr>
              <w:autoSpaceDE w:val="0"/>
              <w:autoSpaceDN w:val="0"/>
              <w:adjustRightInd w:val="0"/>
              <w:spacing w:after="0" w:line="240" w:lineRule="auto"/>
              <w:jc w:val="right"/>
              <w:rPr>
                <w:rFonts w:ascii="Calibri" w:hAnsi="Calibri" w:cs="Calibri"/>
                <w:color w:val="000000"/>
              </w:rPr>
            </w:pPr>
          </w:p>
        </w:tc>
        <w:tc>
          <w:tcPr>
            <w:tcW w:w="1701" w:type="dxa"/>
            <w:tcBorders>
              <w:top w:val="single" w:sz="6" w:space="0" w:color="969696"/>
              <w:left w:val="nil"/>
              <w:bottom w:val="nil"/>
              <w:right w:val="nil"/>
            </w:tcBorders>
          </w:tcPr>
          <w:p w:rsidR="00354797" w:rsidRPr="00354797" w:rsidRDefault="00354797" w:rsidP="00354797">
            <w:pPr>
              <w:autoSpaceDE w:val="0"/>
              <w:autoSpaceDN w:val="0"/>
              <w:adjustRightInd w:val="0"/>
              <w:spacing w:after="0" w:line="240" w:lineRule="auto"/>
              <w:jc w:val="right"/>
              <w:rPr>
                <w:rFonts w:ascii="Calibri" w:hAnsi="Calibri" w:cs="Calibri"/>
                <w:color w:val="000000"/>
              </w:rPr>
            </w:pPr>
          </w:p>
        </w:tc>
        <w:tc>
          <w:tcPr>
            <w:tcW w:w="2638" w:type="dxa"/>
            <w:tcBorders>
              <w:top w:val="single" w:sz="6" w:space="0" w:color="969696"/>
              <w:left w:val="nil"/>
              <w:bottom w:val="nil"/>
              <w:right w:val="single" w:sz="6" w:space="0" w:color="969696"/>
            </w:tcBorders>
          </w:tcPr>
          <w:p w:rsidR="00354797" w:rsidRPr="00354797" w:rsidRDefault="00354797" w:rsidP="00354797">
            <w:pPr>
              <w:autoSpaceDE w:val="0"/>
              <w:autoSpaceDN w:val="0"/>
              <w:adjustRightInd w:val="0"/>
              <w:spacing w:after="0" w:line="240" w:lineRule="auto"/>
              <w:jc w:val="right"/>
              <w:rPr>
                <w:rFonts w:ascii="Calibri" w:hAnsi="Calibri" w:cs="Calibri"/>
                <w:color w:val="000000"/>
              </w:rPr>
            </w:pPr>
          </w:p>
        </w:tc>
      </w:tr>
      <w:tr w:rsidR="00354797" w:rsidRPr="00354797" w:rsidTr="00354797">
        <w:trPr>
          <w:trHeight w:val="290"/>
        </w:trPr>
        <w:tc>
          <w:tcPr>
            <w:tcW w:w="2440" w:type="dxa"/>
            <w:tcBorders>
              <w:top w:val="single" w:sz="6" w:space="0" w:color="969696"/>
              <w:left w:val="single" w:sz="6" w:space="0" w:color="969696"/>
              <w:bottom w:val="nil"/>
              <w:right w:val="nil"/>
            </w:tcBorders>
          </w:tcPr>
          <w:p w:rsidR="00354797" w:rsidRPr="00354797" w:rsidRDefault="00354797" w:rsidP="00354797">
            <w:pPr>
              <w:autoSpaceDE w:val="0"/>
              <w:autoSpaceDN w:val="0"/>
              <w:adjustRightInd w:val="0"/>
              <w:spacing w:after="0" w:line="240" w:lineRule="auto"/>
              <w:rPr>
                <w:rFonts w:ascii="Calibri" w:hAnsi="Calibri" w:cs="Calibri"/>
                <w:color w:val="000000"/>
                <w:sz w:val="16"/>
                <w:szCs w:val="16"/>
              </w:rPr>
            </w:pPr>
            <w:r w:rsidRPr="00354797">
              <w:rPr>
                <w:rFonts w:ascii="Calibri" w:hAnsi="Calibri" w:cs="Calibri"/>
                <w:color w:val="000000"/>
                <w:sz w:val="16"/>
                <w:szCs w:val="16"/>
              </w:rPr>
              <w:t>zasadnicza szkoła zawodowa</w:t>
            </w:r>
          </w:p>
        </w:tc>
        <w:tc>
          <w:tcPr>
            <w:tcW w:w="1985" w:type="dxa"/>
            <w:tcBorders>
              <w:top w:val="single" w:sz="6" w:space="0" w:color="969696"/>
              <w:left w:val="single" w:sz="6" w:space="0" w:color="969696"/>
              <w:bottom w:val="nil"/>
              <w:right w:val="nil"/>
            </w:tcBorders>
          </w:tcPr>
          <w:p w:rsidR="00354797" w:rsidRPr="00354797" w:rsidRDefault="00354797" w:rsidP="00354797">
            <w:pPr>
              <w:autoSpaceDE w:val="0"/>
              <w:autoSpaceDN w:val="0"/>
              <w:adjustRightInd w:val="0"/>
              <w:spacing w:after="0" w:line="240" w:lineRule="auto"/>
              <w:jc w:val="right"/>
              <w:rPr>
                <w:rFonts w:ascii="Calibri" w:hAnsi="Calibri" w:cs="Calibri"/>
                <w:color w:val="000000"/>
                <w:sz w:val="18"/>
                <w:szCs w:val="18"/>
              </w:rPr>
            </w:pPr>
            <w:r w:rsidRPr="00354797">
              <w:rPr>
                <w:rFonts w:ascii="Calibri" w:hAnsi="Calibri" w:cs="Calibri"/>
                <w:color w:val="000000"/>
                <w:sz w:val="18"/>
                <w:szCs w:val="18"/>
              </w:rPr>
              <w:t>158</w:t>
            </w:r>
          </w:p>
        </w:tc>
        <w:tc>
          <w:tcPr>
            <w:tcW w:w="1701" w:type="dxa"/>
            <w:tcBorders>
              <w:top w:val="single" w:sz="6" w:space="0" w:color="969696"/>
              <w:left w:val="single" w:sz="6" w:space="0" w:color="969696"/>
              <w:bottom w:val="nil"/>
              <w:right w:val="nil"/>
            </w:tcBorders>
          </w:tcPr>
          <w:p w:rsidR="00354797" w:rsidRPr="00354797" w:rsidRDefault="00354797" w:rsidP="00354797">
            <w:pPr>
              <w:autoSpaceDE w:val="0"/>
              <w:autoSpaceDN w:val="0"/>
              <w:adjustRightInd w:val="0"/>
              <w:spacing w:after="0" w:line="240" w:lineRule="auto"/>
              <w:jc w:val="right"/>
              <w:rPr>
                <w:rFonts w:ascii="Calibri" w:hAnsi="Calibri" w:cs="Calibri"/>
                <w:color w:val="000000"/>
                <w:sz w:val="18"/>
                <w:szCs w:val="18"/>
              </w:rPr>
            </w:pPr>
            <w:r w:rsidRPr="00354797">
              <w:rPr>
                <w:rFonts w:ascii="Calibri" w:hAnsi="Calibri" w:cs="Calibri"/>
                <w:color w:val="000000"/>
                <w:sz w:val="18"/>
                <w:szCs w:val="18"/>
              </w:rPr>
              <w:t>5</w:t>
            </w:r>
          </w:p>
        </w:tc>
        <w:tc>
          <w:tcPr>
            <w:tcW w:w="2638" w:type="dxa"/>
            <w:tcBorders>
              <w:top w:val="single" w:sz="6" w:space="0" w:color="969696"/>
              <w:left w:val="single" w:sz="6" w:space="0" w:color="969696"/>
              <w:bottom w:val="nil"/>
              <w:right w:val="single" w:sz="6" w:space="0" w:color="969696"/>
            </w:tcBorders>
          </w:tcPr>
          <w:p w:rsidR="00354797" w:rsidRPr="00354797" w:rsidRDefault="00354797" w:rsidP="00354797">
            <w:pPr>
              <w:autoSpaceDE w:val="0"/>
              <w:autoSpaceDN w:val="0"/>
              <w:adjustRightInd w:val="0"/>
              <w:spacing w:after="0" w:line="240" w:lineRule="auto"/>
              <w:jc w:val="right"/>
              <w:rPr>
                <w:rFonts w:ascii="Calibri" w:hAnsi="Calibri" w:cs="Calibri"/>
                <w:color w:val="000000"/>
                <w:sz w:val="18"/>
                <w:szCs w:val="18"/>
              </w:rPr>
            </w:pPr>
            <w:r w:rsidRPr="00354797">
              <w:rPr>
                <w:rFonts w:ascii="Calibri" w:hAnsi="Calibri" w:cs="Calibri"/>
                <w:color w:val="000000"/>
                <w:sz w:val="18"/>
                <w:szCs w:val="18"/>
              </w:rPr>
              <w:t>3,16%</w:t>
            </w:r>
          </w:p>
        </w:tc>
      </w:tr>
      <w:tr w:rsidR="00354797" w:rsidRPr="00354797" w:rsidTr="00354797">
        <w:trPr>
          <w:trHeight w:val="290"/>
        </w:trPr>
        <w:tc>
          <w:tcPr>
            <w:tcW w:w="4425" w:type="dxa"/>
            <w:gridSpan w:val="2"/>
            <w:tcBorders>
              <w:top w:val="single" w:sz="6" w:space="0" w:color="969696"/>
              <w:left w:val="single" w:sz="6" w:space="0" w:color="969696"/>
              <w:bottom w:val="nil"/>
              <w:right w:val="nil"/>
            </w:tcBorders>
          </w:tcPr>
          <w:p w:rsidR="00354797" w:rsidRPr="00354797" w:rsidRDefault="00354797" w:rsidP="00354797">
            <w:pPr>
              <w:autoSpaceDE w:val="0"/>
              <w:autoSpaceDN w:val="0"/>
              <w:adjustRightInd w:val="0"/>
              <w:spacing w:after="0" w:line="240" w:lineRule="auto"/>
              <w:rPr>
                <w:rFonts w:ascii="Calibri" w:hAnsi="Calibri" w:cs="Calibri"/>
                <w:color w:val="000000"/>
                <w:sz w:val="16"/>
                <w:szCs w:val="16"/>
              </w:rPr>
            </w:pPr>
            <w:r w:rsidRPr="00354797">
              <w:rPr>
                <w:rFonts w:ascii="Calibri" w:hAnsi="Calibri" w:cs="Calibri"/>
                <w:color w:val="000000"/>
                <w:sz w:val="16"/>
                <w:szCs w:val="16"/>
              </w:rPr>
              <w:t>szkoła przysposabiająca do pracy</w:t>
            </w:r>
          </w:p>
        </w:tc>
        <w:tc>
          <w:tcPr>
            <w:tcW w:w="1701" w:type="dxa"/>
            <w:tcBorders>
              <w:top w:val="single" w:sz="6" w:space="0" w:color="969696"/>
              <w:left w:val="single" w:sz="6" w:space="0" w:color="969696"/>
              <w:bottom w:val="nil"/>
              <w:right w:val="nil"/>
            </w:tcBorders>
          </w:tcPr>
          <w:p w:rsidR="00354797" w:rsidRPr="00354797" w:rsidRDefault="00354797" w:rsidP="00354797">
            <w:pPr>
              <w:autoSpaceDE w:val="0"/>
              <w:autoSpaceDN w:val="0"/>
              <w:adjustRightInd w:val="0"/>
              <w:spacing w:after="0" w:line="240" w:lineRule="auto"/>
              <w:jc w:val="right"/>
              <w:rPr>
                <w:rFonts w:ascii="Calibri" w:hAnsi="Calibri" w:cs="Calibri"/>
                <w:color w:val="000000"/>
              </w:rPr>
            </w:pPr>
          </w:p>
        </w:tc>
        <w:tc>
          <w:tcPr>
            <w:tcW w:w="2638" w:type="dxa"/>
            <w:tcBorders>
              <w:top w:val="single" w:sz="6" w:space="0" w:color="969696"/>
              <w:left w:val="single" w:sz="6" w:space="0" w:color="969696"/>
              <w:bottom w:val="nil"/>
              <w:right w:val="single" w:sz="6" w:space="0" w:color="969696"/>
            </w:tcBorders>
          </w:tcPr>
          <w:p w:rsidR="00354797" w:rsidRPr="00354797" w:rsidRDefault="00354797" w:rsidP="00354797">
            <w:pPr>
              <w:autoSpaceDE w:val="0"/>
              <w:autoSpaceDN w:val="0"/>
              <w:adjustRightInd w:val="0"/>
              <w:spacing w:after="0" w:line="240" w:lineRule="auto"/>
              <w:jc w:val="right"/>
              <w:rPr>
                <w:rFonts w:ascii="Calibri" w:hAnsi="Calibri" w:cs="Calibri"/>
                <w:color w:val="000000"/>
              </w:rPr>
            </w:pPr>
          </w:p>
        </w:tc>
      </w:tr>
      <w:tr w:rsidR="00354797" w:rsidRPr="00354797" w:rsidTr="00354797">
        <w:trPr>
          <w:trHeight w:val="290"/>
        </w:trPr>
        <w:tc>
          <w:tcPr>
            <w:tcW w:w="2440" w:type="dxa"/>
            <w:tcBorders>
              <w:top w:val="single" w:sz="6" w:space="0" w:color="969696"/>
              <w:left w:val="single" w:sz="6" w:space="0" w:color="969696"/>
              <w:bottom w:val="nil"/>
              <w:right w:val="nil"/>
            </w:tcBorders>
          </w:tcPr>
          <w:p w:rsidR="00354797" w:rsidRPr="00354797" w:rsidRDefault="00354797" w:rsidP="00354797">
            <w:pPr>
              <w:autoSpaceDE w:val="0"/>
              <w:autoSpaceDN w:val="0"/>
              <w:adjustRightInd w:val="0"/>
              <w:spacing w:after="0" w:line="240" w:lineRule="auto"/>
              <w:rPr>
                <w:rFonts w:ascii="Calibri" w:hAnsi="Calibri" w:cs="Calibri"/>
                <w:color w:val="000000"/>
                <w:sz w:val="16"/>
                <w:szCs w:val="16"/>
              </w:rPr>
            </w:pPr>
            <w:r w:rsidRPr="00354797">
              <w:rPr>
                <w:rFonts w:ascii="Calibri" w:hAnsi="Calibri" w:cs="Calibri"/>
                <w:color w:val="000000"/>
                <w:sz w:val="16"/>
                <w:szCs w:val="16"/>
              </w:rPr>
              <w:t>technikum</w:t>
            </w:r>
          </w:p>
        </w:tc>
        <w:tc>
          <w:tcPr>
            <w:tcW w:w="1985" w:type="dxa"/>
            <w:tcBorders>
              <w:top w:val="single" w:sz="6" w:space="0" w:color="969696"/>
              <w:left w:val="single" w:sz="6" w:space="0" w:color="969696"/>
              <w:bottom w:val="nil"/>
              <w:right w:val="nil"/>
            </w:tcBorders>
          </w:tcPr>
          <w:p w:rsidR="00354797" w:rsidRPr="00354797" w:rsidRDefault="00354797" w:rsidP="00354797">
            <w:pPr>
              <w:autoSpaceDE w:val="0"/>
              <w:autoSpaceDN w:val="0"/>
              <w:adjustRightInd w:val="0"/>
              <w:spacing w:after="0" w:line="240" w:lineRule="auto"/>
              <w:jc w:val="right"/>
              <w:rPr>
                <w:rFonts w:ascii="Calibri" w:hAnsi="Calibri" w:cs="Calibri"/>
                <w:color w:val="000000"/>
                <w:sz w:val="18"/>
                <w:szCs w:val="18"/>
              </w:rPr>
            </w:pPr>
            <w:r w:rsidRPr="00354797">
              <w:rPr>
                <w:rFonts w:ascii="Calibri" w:hAnsi="Calibri" w:cs="Calibri"/>
                <w:color w:val="000000"/>
                <w:sz w:val="18"/>
                <w:szCs w:val="18"/>
              </w:rPr>
              <w:t>95</w:t>
            </w:r>
          </w:p>
        </w:tc>
        <w:tc>
          <w:tcPr>
            <w:tcW w:w="1701" w:type="dxa"/>
            <w:tcBorders>
              <w:top w:val="single" w:sz="6" w:space="0" w:color="969696"/>
              <w:left w:val="single" w:sz="6" w:space="0" w:color="969696"/>
              <w:bottom w:val="nil"/>
              <w:right w:val="nil"/>
            </w:tcBorders>
          </w:tcPr>
          <w:p w:rsidR="00354797" w:rsidRPr="00354797" w:rsidRDefault="00354797" w:rsidP="00354797">
            <w:pPr>
              <w:autoSpaceDE w:val="0"/>
              <w:autoSpaceDN w:val="0"/>
              <w:adjustRightInd w:val="0"/>
              <w:spacing w:after="0" w:line="240" w:lineRule="auto"/>
              <w:jc w:val="right"/>
              <w:rPr>
                <w:rFonts w:ascii="Calibri" w:hAnsi="Calibri" w:cs="Calibri"/>
                <w:color w:val="000000"/>
                <w:sz w:val="18"/>
                <w:szCs w:val="18"/>
              </w:rPr>
            </w:pPr>
            <w:r w:rsidRPr="00354797">
              <w:rPr>
                <w:rFonts w:ascii="Calibri" w:hAnsi="Calibri" w:cs="Calibri"/>
                <w:color w:val="000000"/>
                <w:sz w:val="18"/>
                <w:szCs w:val="18"/>
              </w:rPr>
              <w:t>32</w:t>
            </w:r>
          </w:p>
        </w:tc>
        <w:tc>
          <w:tcPr>
            <w:tcW w:w="2638" w:type="dxa"/>
            <w:tcBorders>
              <w:top w:val="single" w:sz="6" w:space="0" w:color="969696"/>
              <w:left w:val="single" w:sz="6" w:space="0" w:color="969696"/>
              <w:bottom w:val="nil"/>
              <w:right w:val="single" w:sz="6" w:space="0" w:color="969696"/>
            </w:tcBorders>
          </w:tcPr>
          <w:p w:rsidR="00354797" w:rsidRPr="00354797" w:rsidRDefault="00354797" w:rsidP="00354797">
            <w:pPr>
              <w:autoSpaceDE w:val="0"/>
              <w:autoSpaceDN w:val="0"/>
              <w:adjustRightInd w:val="0"/>
              <w:spacing w:after="0" w:line="240" w:lineRule="auto"/>
              <w:jc w:val="right"/>
              <w:rPr>
                <w:rFonts w:ascii="Calibri" w:hAnsi="Calibri" w:cs="Calibri"/>
                <w:color w:val="000000"/>
                <w:sz w:val="18"/>
                <w:szCs w:val="18"/>
              </w:rPr>
            </w:pPr>
            <w:r w:rsidRPr="00354797">
              <w:rPr>
                <w:rFonts w:ascii="Calibri" w:hAnsi="Calibri" w:cs="Calibri"/>
                <w:color w:val="000000"/>
                <w:sz w:val="18"/>
                <w:szCs w:val="18"/>
              </w:rPr>
              <w:t>33,68%</w:t>
            </w:r>
          </w:p>
        </w:tc>
      </w:tr>
      <w:tr w:rsidR="00354797" w:rsidRPr="00354797" w:rsidTr="004B5720">
        <w:trPr>
          <w:trHeight w:val="290"/>
        </w:trPr>
        <w:tc>
          <w:tcPr>
            <w:tcW w:w="2440" w:type="dxa"/>
            <w:tcBorders>
              <w:top w:val="single" w:sz="6" w:space="0" w:color="969696"/>
              <w:left w:val="single" w:sz="6" w:space="0" w:color="969696"/>
              <w:bottom w:val="single" w:sz="6" w:space="0" w:color="969696"/>
              <w:right w:val="nil"/>
            </w:tcBorders>
          </w:tcPr>
          <w:p w:rsidR="00354797" w:rsidRPr="00354797" w:rsidRDefault="00354797" w:rsidP="00354797">
            <w:pPr>
              <w:autoSpaceDE w:val="0"/>
              <w:autoSpaceDN w:val="0"/>
              <w:adjustRightInd w:val="0"/>
              <w:spacing w:after="0" w:line="240" w:lineRule="auto"/>
              <w:rPr>
                <w:rFonts w:ascii="Calibri" w:hAnsi="Calibri" w:cs="Calibri"/>
                <w:color w:val="000000"/>
                <w:sz w:val="16"/>
                <w:szCs w:val="16"/>
              </w:rPr>
            </w:pPr>
            <w:r w:rsidRPr="00354797">
              <w:rPr>
                <w:rFonts w:ascii="Calibri" w:hAnsi="Calibri" w:cs="Calibri"/>
                <w:color w:val="000000"/>
                <w:sz w:val="16"/>
                <w:szCs w:val="16"/>
              </w:rPr>
              <w:t>liceum ogólnokształcące</w:t>
            </w:r>
          </w:p>
        </w:tc>
        <w:tc>
          <w:tcPr>
            <w:tcW w:w="1985" w:type="dxa"/>
            <w:tcBorders>
              <w:top w:val="single" w:sz="6" w:space="0" w:color="969696"/>
              <w:left w:val="single" w:sz="6" w:space="0" w:color="969696"/>
              <w:bottom w:val="single" w:sz="6" w:space="0" w:color="969696"/>
              <w:right w:val="nil"/>
            </w:tcBorders>
          </w:tcPr>
          <w:p w:rsidR="00354797" w:rsidRPr="00354797" w:rsidRDefault="00354797" w:rsidP="00354797">
            <w:pPr>
              <w:autoSpaceDE w:val="0"/>
              <w:autoSpaceDN w:val="0"/>
              <w:adjustRightInd w:val="0"/>
              <w:spacing w:after="0" w:line="240" w:lineRule="auto"/>
              <w:jc w:val="right"/>
              <w:rPr>
                <w:rFonts w:ascii="Calibri" w:hAnsi="Calibri" w:cs="Calibri"/>
                <w:color w:val="000000"/>
                <w:sz w:val="18"/>
                <w:szCs w:val="18"/>
              </w:rPr>
            </w:pPr>
            <w:r w:rsidRPr="00354797">
              <w:rPr>
                <w:rFonts w:ascii="Calibri" w:hAnsi="Calibri" w:cs="Calibri"/>
                <w:color w:val="000000"/>
                <w:sz w:val="18"/>
                <w:szCs w:val="18"/>
              </w:rPr>
              <w:t>114</w:t>
            </w:r>
          </w:p>
        </w:tc>
        <w:tc>
          <w:tcPr>
            <w:tcW w:w="1701" w:type="dxa"/>
            <w:tcBorders>
              <w:top w:val="single" w:sz="6" w:space="0" w:color="969696"/>
              <w:left w:val="single" w:sz="6" w:space="0" w:color="969696"/>
              <w:bottom w:val="single" w:sz="6" w:space="0" w:color="969696"/>
              <w:right w:val="nil"/>
            </w:tcBorders>
          </w:tcPr>
          <w:p w:rsidR="00354797" w:rsidRPr="00354797" w:rsidRDefault="00354797" w:rsidP="00354797">
            <w:pPr>
              <w:autoSpaceDE w:val="0"/>
              <w:autoSpaceDN w:val="0"/>
              <w:adjustRightInd w:val="0"/>
              <w:spacing w:after="0" w:line="240" w:lineRule="auto"/>
              <w:jc w:val="right"/>
              <w:rPr>
                <w:rFonts w:ascii="Calibri" w:hAnsi="Calibri" w:cs="Calibri"/>
                <w:color w:val="000000"/>
                <w:sz w:val="18"/>
                <w:szCs w:val="18"/>
              </w:rPr>
            </w:pPr>
            <w:r w:rsidRPr="00354797">
              <w:rPr>
                <w:rFonts w:ascii="Calibri" w:hAnsi="Calibri" w:cs="Calibri"/>
                <w:color w:val="000000"/>
                <w:sz w:val="18"/>
                <w:szCs w:val="18"/>
              </w:rPr>
              <w:t>27</w:t>
            </w:r>
          </w:p>
        </w:tc>
        <w:tc>
          <w:tcPr>
            <w:tcW w:w="2638" w:type="dxa"/>
            <w:tcBorders>
              <w:top w:val="single" w:sz="6" w:space="0" w:color="969696"/>
              <w:left w:val="single" w:sz="6" w:space="0" w:color="969696"/>
              <w:bottom w:val="single" w:sz="6" w:space="0" w:color="969696"/>
              <w:right w:val="single" w:sz="6" w:space="0" w:color="969696"/>
            </w:tcBorders>
          </w:tcPr>
          <w:p w:rsidR="00354797" w:rsidRPr="00354797" w:rsidRDefault="00354797" w:rsidP="00354797">
            <w:pPr>
              <w:autoSpaceDE w:val="0"/>
              <w:autoSpaceDN w:val="0"/>
              <w:adjustRightInd w:val="0"/>
              <w:spacing w:after="0" w:line="240" w:lineRule="auto"/>
              <w:jc w:val="right"/>
              <w:rPr>
                <w:rFonts w:ascii="Calibri" w:hAnsi="Calibri" w:cs="Calibri"/>
                <w:color w:val="000000"/>
                <w:sz w:val="18"/>
                <w:szCs w:val="18"/>
              </w:rPr>
            </w:pPr>
            <w:r w:rsidRPr="00354797">
              <w:rPr>
                <w:rFonts w:ascii="Calibri" w:hAnsi="Calibri" w:cs="Calibri"/>
                <w:color w:val="000000"/>
                <w:sz w:val="18"/>
                <w:szCs w:val="18"/>
              </w:rPr>
              <w:t>23,68%</w:t>
            </w:r>
          </w:p>
        </w:tc>
      </w:tr>
      <w:tr w:rsidR="00354797" w:rsidRPr="00354797" w:rsidTr="004B5720">
        <w:trPr>
          <w:trHeight w:val="290"/>
        </w:trPr>
        <w:tc>
          <w:tcPr>
            <w:tcW w:w="2440" w:type="dxa"/>
            <w:tcBorders>
              <w:top w:val="single" w:sz="6" w:space="0" w:color="969696"/>
              <w:left w:val="single" w:sz="6" w:space="0" w:color="969696"/>
              <w:bottom w:val="single" w:sz="4" w:space="0" w:color="auto"/>
              <w:right w:val="nil"/>
            </w:tcBorders>
          </w:tcPr>
          <w:p w:rsidR="00354797" w:rsidRPr="00354797" w:rsidRDefault="00354797" w:rsidP="00354797">
            <w:pPr>
              <w:autoSpaceDE w:val="0"/>
              <w:autoSpaceDN w:val="0"/>
              <w:adjustRightInd w:val="0"/>
              <w:spacing w:after="0" w:line="240" w:lineRule="auto"/>
              <w:rPr>
                <w:rFonts w:ascii="Calibri" w:hAnsi="Calibri" w:cs="Calibri"/>
                <w:color w:val="000000"/>
                <w:sz w:val="16"/>
                <w:szCs w:val="16"/>
              </w:rPr>
            </w:pPr>
            <w:r w:rsidRPr="00354797">
              <w:rPr>
                <w:rFonts w:ascii="Calibri" w:hAnsi="Calibri" w:cs="Calibri"/>
                <w:color w:val="000000"/>
                <w:sz w:val="16"/>
                <w:szCs w:val="16"/>
              </w:rPr>
              <w:t>liceum profilowane</w:t>
            </w:r>
          </w:p>
        </w:tc>
        <w:tc>
          <w:tcPr>
            <w:tcW w:w="1985" w:type="dxa"/>
            <w:tcBorders>
              <w:top w:val="single" w:sz="6" w:space="0" w:color="969696"/>
              <w:left w:val="single" w:sz="6" w:space="0" w:color="969696"/>
              <w:bottom w:val="single" w:sz="4" w:space="0" w:color="auto"/>
              <w:right w:val="nil"/>
            </w:tcBorders>
          </w:tcPr>
          <w:p w:rsidR="00354797" w:rsidRPr="00354797" w:rsidRDefault="00354797" w:rsidP="00354797">
            <w:pPr>
              <w:autoSpaceDE w:val="0"/>
              <w:autoSpaceDN w:val="0"/>
              <w:adjustRightInd w:val="0"/>
              <w:spacing w:after="0" w:line="240" w:lineRule="auto"/>
              <w:jc w:val="right"/>
              <w:rPr>
                <w:rFonts w:ascii="Calibri" w:hAnsi="Calibri" w:cs="Calibri"/>
                <w:color w:val="000000"/>
                <w:sz w:val="18"/>
                <w:szCs w:val="18"/>
              </w:rPr>
            </w:pPr>
            <w:r w:rsidRPr="00354797">
              <w:rPr>
                <w:rFonts w:ascii="Calibri" w:hAnsi="Calibri" w:cs="Calibri"/>
                <w:color w:val="000000"/>
                <w:sz w:val="18"/>
                <w:szCs w:val="18"/>
              </w:rPr>
              <w:t>4</w:t>
            </w:r>
          </w:p>
        </w:tc>
        <w:tc>
          <w:tcPr>
            <w:tcW w:w="1701" w:type="dxa"/>
            <w:tcBorders>
              <w:top w:val="single" w:sz="6" w:space="0" w:color="969696"/>
              <w:left w:val="single" w:sz="6" w:space="0" w:color="969696"/>
              <w:bottom w:val="single" w:sz="4" w:space="0" w:color="auto"/>
              <w:right w:val="nil"/>
            </w:tcBorders>
          </w:tcPr>
          <w:p w:rsidR="00354797" w:rsidRPr="00354797" w:rsidRDefault="00354797" w:rsidP="00354797">
            <w:pPr>
              <w:autoSpaceDE w:val="0"/>
              <w:autoSpaceDN w:val="0"/>
              <w:adjustRightInd w:val="0"/>
              <w:spacing w:after="0" w:line="240" w:lineRule="auto"/>
              <w:jc w:val="right"/>
              <w:rPr>
                <w:rFonts w:ascii="Calibri" w:hAnsi="Calibri" w:cs="Calibri"/>
                <w:color w:val="000000"/>
                <w:sz w:val="18"/>
                <w:szCs w:val="18"/>
              </w:rPr>
            </w:pPr>
            <w:r w:rsidRPr="00354797">
              <w:rPr>
                <w:rFonts w:ascii="Calibri" w:hAnsi="Calibri" w:cs="Calibri"/>
                <w:color w:val="000000"/>
                <w:sz w:val="18"/>
                <w:szCs w:val="18"/>
              </w:rPr>
              <w:t>3</w:t>
            </w:r>
          </w:p>
        </w:tc>
        <w:tc>
          <w:tcPr>
            <w:tcW w:w="2638" w:type="dxa"/>
            <w:tcBorders>
              <w:top w:val="single" w:sz="6" w:space="0" w:color="969696"/>
              <w:left w:val="single" w:sz="6" w:space="0" w:color="969696"/>
              <w:bottom w:val="single" w:sz="4" w:space="0" w:color="auto"/>
              <w:right w:val="single" w:sz="6" w:space="0" w:color="969696"/>
            </w:tcBorders>
          </w:tcPr>
          <w:p w:rsidR="00354797" w:rsidRPr="00354797" w:rsidRDefault="00354797" w:rsidP="00354797">
            <w:pPr>
              <w:autoSpaceDE w:val="0"/>
              <w:autoSpaceDN w:val="0"/>
              <w:adjustRightInd w:val="0"/>
              <w:spacing w:after="0" w:line="240" w:lineRule="auto"/>
              <w:jc w:val="right"/>
              <w:rPr>
                <w:rFonts w:ascii="Calibri" w:hAnsi="Calibri" w:cs="Calibri"/>
                <w:color w:val="000000"/>
                <w:sz w:val="18"/>
                <w:szCs w:val="18"/>
              </w:rPr>
            </w:pPr>
            <w:r w:rsidRPr="00354797">
              <w:rPr>
                <w:rFonts w:ascii="Calibri" w:hAnsi="Calibri" w:cs="Calibri"/>
                <w:color w:val="000000"/>
                <w:sz w:val="18"/>
                <w:szCs w:val="18"/>
              </w:rPr>
              <w:t>75,00%</w:t>
            </w:r>
          </w:p>
        </w:tc>
      </w:tr>
      <w:tr w:rsidR="00354797" w:rsidRPr="00354797" w:rsidTr="004B5720">
        <w:trPr>
          <w:trHeight w:val="290"/>
        </w:trPr>
        <w:tc>
          <w:tcPr>
            <w:tcW w:w="2440" w:type="dxa"/>
            <w:tcBorders>
              <w:top w:val="single" w:sz="4" w:space="0" w:color="auto"/>
              <w:left w:val="single" w:sz="6" w:space="0" w:color="969696"/>
              <w:bottom w:val="nil"/>
              <w:right w:val="nil"/>
            </w:tcBorders>
          </w:tcPr>
          <w:p w:rsidR="00354797" w:rsidRPr="00354797" w:rsidRDefault="00354797" w:rsidP="00354797">
            <w:pPr>
              <w:autoSpaceDE w:val="0"/>
              <w:autoSpaceDN w:val="0"/>
              <w:adjustRightInd w:val="0"/>
              <w:spacing w:after="0" w:line="240" w:lineRule="auto"/>
              <w:rPr>
                <w:rFonts w:ascii="Calibri" w:hAnsi="Calibri" w:cs="Calibri"/>
                <w:color w:val="000000"/>
                <w:sz w:val="16"/>
                <w:szCs w:val="16"/>
              </w:rPr>
            </w:pPr>
            <w:r w:rsidRPr="00354797">
              <w:rPr>
                <w:rFonts w:ascii="Calibri" w:hAnsi="Calibri" w:cs="Calibri"/>
                <w:color w:val="000000"/>
                <w:sz w:val="16"/>
                <w:szCs w:val="16"/>
              </w:rPr>
              <w:lastRenderedPageBreak/>
              <w:t>technikum uzupełniające</w:t>
            </w:r>
          </w:p>
        </w:tc>
        <w:tc>
          <w:tcPr>
            <w:tcW w:w="1985" w:type="dxa"/>
            <w:tcBorders>
              <w:top w:val="single" w:sz="4" w:space="0" w:color="auto"/>
              <w:left w:val="single" w:sz="6" w:space="0" w:color="969696"/>
              <w:bottom w:val="nil"/>
              <w:right w:val="nil"/>
            </w:tcBorders>
          </w:tcPr>
          <w:p w:rsidR="00354797" w:rsidRPr="00354797" w:rsidRDefault="00354797" w:rsidP="00354797">
            <w:pPr>
              <w:autoSpaceDE w:val="0"/>
              <w:autoSpaceDN w:val="0"/>
              <w:adjustRightInd w:val="0"/>
              <w:spacing w:after="0" w:line="240" w:lineRule="auto"/>
              <w:jc w:val="right"/>
              <w:rPr>
                <w:rFonts w:ascii="Calibri" w:hAnsi="Calibri" w:cs="Calibri"/>
                <w:color w:val="000000"/>
              </w:rPr>
            </w:pPr>
          </w:p>
        </w:tc>
        <w:tc>
          <w:tcPr>
            <w:tcW w:w="1701" w:type="dxa"/>
            <w:tcBorders>
              <w:top w:val="single" w:sz="4" w:space="0" w:color="auto"/>
              <w:left w:val="single" w:sz="6" w:space="0" w:color="969696"/>
              <w:bottom w:val="nil"/>
              <w:right w:val="nil"/>
            </w:tcBorders>
          </w:tcPr>
          <w:p w:rsidR="00354797" w:rsidRPr="00354797" w:rsidRDefault="00354797" w:rsidP="00354797">
            <w:pPr>
              <w:autoSpaceDE w:val="0"/>
              <w:autoSpaceDN w:val="0"/>
              <w:adjustRightInd w:val="0"/>
              <w:spacing w:after="0" w:line="240" w:lineRule="auto"/>
              <w:jc w:val="right"/>
              <w:rPr>
                <w:rFonts w:ascii="Calibri" w:hAnsi="Calibri" w:cs="Calibri"/>
                <w:color w:val="000000"/>
              </w:rPr>
            </w:pPr>
          </w:p>
        </w:tc>
        <w:tc>
          <w:tcPr>
            <w:tcW w:w="2638" w:type="dxa"/>
            <w:tcBorders>
              <w:top w:val="single" w:sz="4" w:space="0" w:color="auto"/>
              <w:left w:val="single" w:sz="6" w:space="0" w:color="969696"/>
              <w:bottom w:val="nil"/>
              <w:right w:val="single" w:sz="6" w:space="0" w:color="969696"/>
            </w:tcBorders>
          </w:tcPr>
          <w:p w:rsidR="00354797" w:rsidRPr="00354797" w:rsidRDefault="00354797" w:rsidP="00354797">
            <w:pPr>
              <w:autoSpaceDE w:val="0"/>
              <w:autoSpaceDN w:val="0"/>
              <w:adjustRightInd w:val="0"/>
              <w:spacing w:after="0" w:line="240" w:lineRule="auto"/>
              <w:jc w:val="right"/>
              <w:rPr>
                <w:rFonts w:ascii="Calibri" w:hAnsi="Calibri" w:cs="Calibri"/>
                <w:color w:val="000000"/>
              </w:rPr>
            </w:pPr>
          </w:p>
        </w:tc>
      </w:tr>
      <w:tr w:rsidR="00354797" w:rsidRPr="00354797" w:rsidTr="00354797">
        <w:trPr>
          <w:trHeight w:val="290"/>
        </w:trPr>
        <w:tc>
          <w:tcPr>
            <w:tcW w:w="2440" w:type="dxa"/>
            <w:tcBorders>
              <w:top w:val="single" w:sz="6" w:space="0" w:color="969696"/>
              <w:left w:val="single" w:sz="6" w:space="0" w:color="969696"/>
              <w:bottom w:val="nil"/>
              <w:right w:val="nil"/>
            </w:tcBorders>
          </w:tcPr>
          <w:p w:rsidR="00354797" w:rsidRPr="00354797" w:rsidRDefault="00354797" w:rsidP="00354797">
            <w:pPr>
              <w:autoSpaceDE w:val="0"/>
              <w:autoSpaceDN w:val="0"/>
              <w:adjustRightInd w:val="0"/>
              <w:spacing w:after="0" w:line="240" w:lineRule="auto"/>
              <w:rPr>
                <w:rFonts w:ascii="Calibri" w:hAnsi="Calibri" w:cs="Calibri"/>
                <w:color w:val="000000"/>
                <w:sz w:val="16"/>
                <w:szCs w:val="16"/>
              </w:rPr>
            </w:pPr>
            <w:r w:rsidRPr="00354797">
              <w:rPr>
                <w:rFonts w:ascii="Calibri" w:hAnsi="Calibri" w:cs="Calibri"/>
                <w:color w:val="000000"/>
                <w:sz w:val="16"/>
                <w:szCs w:val="16"/>
              </w:rPr>
              <w:t>liceum uzupełniające</w:t>
            </w:r>
          </w:p>
        </w:tc>
        <w:tc>
          <w:tcPr>
            <w:tcW w:w="1985" w:type="dxa"/>
            <w:tcBorders>
              <w:top w:val="single" w:sz="6" w:space="0" w:color="969696"/>
              <w:left w:val="single" w:sz="6" w:space="0" w:color="969696"/>
              <w:bottom w:val="nil"/>
              <w:right w:val="nil"/>
            </w:tcBorders>
          </w:tcPr>
          <w:p w:rsidR="00354797" w:rsidRPr="00354797" w:rsidRDefault="00354797" w:rsidP="00354797">
            <w:pPr>
              <w:autoSpaceDE w:val="0"/>
              <w:autoSpaceDN w:val="0"/>
              <w:adjustRightInd w:val="0"/>
              <w:spacing w:after="0" w:line="240" w:lineRule="auto"/>
              <w:jc w:val="right"/>
              <w:rPr>
                <w:rFonts w:ascii="Calibri" w:hAnsi="Calibri" w:cs="Calibri"/>
                <w:color w:val="000000"/>
                <w:sz w:val="18"/>
                <w:szCs w:val="18"/>
              </w:rPr>
            </w:pPr>
            <w:r w:rsidRPr="00354797">
              <w:rPr>
                <w:rFonts w:ascii="Calibri" w:hAnsi="Calibri" w:cs="Calibri"/>
                <w:color w:val="000000"/>
                <w:sz w:val="18"/>
                <w:szCs w:val="18"/>
              </w:rPr>
              <w:t>1</w:t>
            </w:r>
          </w:p>
        </w:tc>
        <w:tc>
          <w:tcPr>
            <w:tcW w:w="1701" w:type="dxa"/>
            <w:tcBorders>
              <w:top w:val="single" w:sz="6" w:space="0" w:color="969696"/>
              <w:left w:val="single" w:sz="6" w:space="0" w:color="969696"/>
              <w:bottom w:val="nil"/>
              <w:right w:val="nil"/>
            </w:tcBorders>
          </w:tcPr>
          <w:p w:rsidR="00354797" w:rsidRPr="00354797" w:rsidRDefault="00354797" w:rsidP="00354797">
            <w:pPr>
              <w:autoSpaceDE w:val="0"/>
              <w:autoSpaceDN w:val="0"/>
              <w:adjustRightInd w:val="0"/>
              <w:spacing w:after="0" w:line="240" w:lineRule="auto"/>
              <w:jc w:val="right"/>
              <w:rPr>
                <w:rFonts w:ascii="Calibri" w:hAnsi="Calibri" w:cs="Calibri"/>
                <w:color w:val="000000"/>
                <w:sz w:val="18"/>
                <w:szCs w:val="18"/>
              </w:rPr>
            </w:pPr>
            <w:r w:rsidRPr="00354797">
              <w:rPr>
                <w:rFonts w:ascii="Calibri" w:hAnsi="Calibri" w:cs="Calibri"/>
                <w:color w:val="000000"/>
                <w:sz w:val="18"/>
                <w:szCs w:val="18"/>
              </w:rPr>
              <w:t>0</w:t>
            </w:r>
          </w:p>
        </w:tc>
        <w:tc>
          <w:tcPr>
            <w:tcW w:w="2638" w:type="dxa"/>
            <w:tcBorders>
              <w:top w:val="single" w:sz="6" w:space="0" w:color="969696"/>
              <w:left w:val="single" w:sz="6" w:space="0" w:color="969696"/>
              <w:bottom w:val="nil"/>
              <w:right w:val="single" w:sz="6" w:space="0" w:color="969696"/>
            </w:tcBorders>
          </w:tcPr>
          <w:p w:rsidR="00354797" w:rsidRPr="00354797" w:rsidRDefault="00354797" w:rsidP="00354797">
            <w:pPr>
              <w:autoSpaceDE w:val="0"/>
              <w:autoSpaceDN w:val="0"/>
              <w:adjustRightInd w:val="0"/>
              <w:spacing w:after="0" w:line="240" w:lineRule="auto"/>
              <w:jc w:val="right"/>
              <w:rPr>
                <w:rFonts w:ascii="Calibri" w:hAnsi="Calibri" w:cs="Calibri"/>
                <w:color w:val="000000"/>
                <w:sz w:val="18"/>
                <w:szCs w:val="18"/>
              </w:rPr>
            </w:pPr>
            <w:r w:rsidRPr="00354797">
              <w:rPr>
                <w:rFonts w:ascii="Calibri" w:hAnsi="Calibri" w:cs="Calibri"/>
                <w:color w:val="000000"/>
                <w:sz w:val="18"/>
                <w:szCs w:val="18"/>
              </w:rPr>
              <w:t>0,00%</w:t>
            </w:r>
          </w:p>
        </w:tc>
      </w:tr>
      <w:tr w:rsidR="00354797" w:rsidRPr="00354797" w:rsidTr="00354797">
        <w:trPr>
          <w:trHeight w:val="290"/>
        </w:trPr>
        <w:tc>
          <w:tcPr>
            <w:tcW w:w="2440" w:type="dxa"/>
            <w:tcBorders>
              <w:top w:val="single" w:sz="6" w:space="0" w:color="969696"/>
              <w:left w:val="single" w:sz="6" w:space="0" w:color="969696"/>
              <w:bottom w:val="nil"/>
              <w:right w:val="nil"/>
            </w:tcBorders>
          </w:tcPr>
          <w:p w:rsidR="00354797" w:rsidRPr="00354797" w:rsidRDefault="00354797" w:rsidP="00354797">
            <w:pPr>
              <w:autoSpaceDE w:val="0"/>
              <w:autoSpaceDN w:val="0"/>
              <w:adjustRightInd w:val="0"/>
              <w:spacing w:after="0" w:line="240" w:lineRule="auto"/>
              <w:rPr>
                <w:rFonts w:ascii="Calibri" w:hAnsi="Calibri" w:cs="Calibri"/>
                <w:color w:val="000000"/>
                <w:sz w:val="16"/>
                <w:szCs w:val="16"/>
              </w:rPr>
            </w:pPr>
            <w:r w:rsidRPr="00354797">
              <w:rPr>
                <w:rFonts w:ascii="Calibri" w:hAnsi="Calibri" w:cs="Calibri"/>
                <w:color w:val="000000"/>
                <w:sz w:val="16"/>
                <w:szCs w:val="16"/>
              </w:rPr>
              <w:t>szkoła policealna</w:t>
            </w:r>
          </w:p>
        </w:tc>
        <w:tc>
          <w:tcPr>
            <w:tcW w:w="1985" w:type="dxa"/>
            <w:tcBorders>
              <w:top w:val="single" w:sz="6" w:space="0" w:color="969696"/>
              <w:left w:val="single" w:sz="6" w:space="0" w:color="969696"/>
              <w:bottom w:val="nil"/>
              <w:right w:val="nil"/>
            </w:tcBorders>
          </w:tcPr>
          <w:p w:rsidR="00354797" w:rsidRPr="00354797" w:rsidRDefault="00354797" w:rsidP="00354797">
            <w:pPr>
              <w:autoSpaceDE w:val="0"/>
              <w:autoSpaceDN w:val="0"/>
              <w:adjustRightInd w:val="0"/>
              <w:spacing w:after="0" w:line="240" w:lineRule="auto"/>
              <w:jc w:val="right"/>
              <w:rPr>
                <w:rFonts w:ascii="Calibri" w:hAnsi="Calibri" w:cs="Calibri"/>
                <w:color w:val="000000"/>
                <w:sz w:val="18"/>
                <w:szCs w:val="18"/>
              </w:rPr>
            </w:pPr>
            <w:r w:rsidRPr="00354797">
              <w:rPr>
                <w:rFonts w:ascii="Calibri" w:hAnsi="Calibri" w:cs="Calibri"/>
                <w:color w:val="000000"/>
                <w:sz w:val="18"/>
                <w:szCs w:val="18"/>
              </w:rPr>
              <w:t>15</w:t>
            </w:r>
          </w:p>
        </w:tc>
        <w:tc>
          <w:tcPr>
            <w:tcW w:w="1701" w:type="dxa"/>
            <w:tcBorders>
              <w:top w:val="single" w:sz="6" w:space="0" w:color="969696"/>
              <w:left w:val="single" w:sz="6" w:space="0" w:color="969696"/>
              <w:bottom w:val="nil"/>
              <w:right w:val="nil"/>
            </w:tcBorders>
          </w:tcPr>
          <w:p w:rsidR="00354797" w:rsidRPr="00354797" w:rsidRDefault="00354797" w:rsidP="00354797">
            <w:pPr>
              <w:autoSpaceDE w:val="0"/>
              <w:autoSpaceDN w:val="0"/>
              <w:adjustRightInd w:val="0"/>
              <w:spacing w:after="0" w:line="240" w:lineRule="auto"/>
              <w:jc w:val="right"/>
              <w:rPr>
                <w:rFonts w:ascii="Calibri" w:hAnsi="Calibri" w:cs="Calibri"/>
                <w:color w:val="000000"/>
                <w:sz w:val="18"/>
                <w:szCs w:val="18"/>
              </w:rPr>
            </w:pPr>
            <w:r w:rsidRPr="00354797">
              <w:rPr>
                <w:rFonts w:ascii="Calibri" w:hAnsi="Calibri" w:cs="Calibri"/>
                <w:color w:val="000000"/>
                <w:sz w:val="18"/>
                <w:szCs w:val="18"/>
              </w:rPr>
              <w:t>4</w:t>
            </w:r>
          </w:p>
        </w:tc>
        <w:tc>
          <w:tcPr>
            <w:tcW w:w="2638" w:type="dxa"/>
            <w:tcBorders>
              <w:top w:val="single" w:sz="6" w:space="0" w:color="969696"/>
              <w:left w:val="single" w:sz="6" w:space="0" w:color="969696"/>
              <w:bottom w:val="nil"/>
              <w:right w:val="single" w:sz="6" w:space="0" w:color="969696"/>
            </w:tcBorders>
          </w:tcPr>
          <w:p w:rsidR="00354797" w:rsidRPr="00354797" w:rsidRDefault="00354797" w:rsidP="00354797">
            <w:pPr>
              <w:autoSpaceDE w:val="0"/>
              <w:autoSpaceDN w:val="0"/>
              <w:adjustRightInd w:val="0"/>
              <w:spacing w:after="0" w:line="240" w:lineRule="auto"/>
              <w:jc w:val="right"/>
              <w:rPr>
                <w:rFonts w:ascii="Calibri" w:hAnsi="Calibri" w:cs="Calibri"/>
                <w:color w:val="000000"/>
                <w:sz w:val="18"/>
                <w:szCs w:val="18"/>
              </w:rPr>
            </w:pPr>
            <w:r w:rsidRPr="00354797">
              <w:rPr>
                <w:rFonts w:ascii="Calibri" w:hAnsi="Calibri" w:cs="Calibri"/>
                <w:color w:val="000000"/>
                <w:sz w:val="18"/>
                <w:szCs w:val="18"/>
              </w:rPr>
              <w:t>26,67%</w:t>
            </w:r>
          </w:p>
        </w:tc>
      </w:tr>
      <w:tr w:rsidR="00354797" w:rsidRPr="00354797" w:rsidTr="00354797">
        <w:trPr>
          <w:trHeight w:val="290"/>
        </w:trPr>
        <w:tc>
          <w:tcPr>
            <w:tcW w:w="2440" w:type="dxa"/>
            <w:tcBorders>
              <w:top w:val="single" w:sz="6" w:space="0" w:color="969696"/>
              <w:left w:val="single" w:sz="6" w:space="0" w:color="969696"/>
              <w:bottom w:val="single" w:sz="6" w:space="0" w:color="969696"/>
              <w:right w:val="nil"/>
            </w:tcBorders>
          </w:tcPr>
          <w:p w:rsidR="00354797" w:rsidRPr="00354797" w:rsidRDefault="00354797" w:rsidP="00354797">
            <w:pPr>
              <w:autoSpaceDE w:val="0"/>
              <w:autoSpaceDN w:val="0"/>
              <w:adjustRightInd w:val="0"/>
              <w:spacing w:after="0" w:line="240" w:lineRule="auto"/>
              <w:rPr>
                <w:rFonts w:ascii="Calibri" w:hAnsi="Calibri" w:cs="Calibri"/>
                <w:color w:val="000000"/>
                <w:sz w:val="16"/>
                <w:szCs w:val="16"/>
              </w:rPr>
            </w:pPr>
            <w:r w:rsidRPr="00354797">
              <w:rPr>
                <w:rFonts w:ascii="Calibri" w:hAnsi="Calibri" w:cs="Calibri"/>
                <w:color w:val="000000"/>
                <w:sz w:val="16"/>
                <w:szCs w:val="16"/>
              </w:rPr>
              <w:t>wyższa</w:t>
            </w:r>
          </w:p>
        </w:tc>
        <w:tc>
          <w:tcPr>
            <w:tcW w:w="1985" w:type="dxa"/>
            <w:tcBorders>
              <w:top w:val="single" w:sz="6" w:space="0" w:color="969696"/>
              <w:left w:val="single" w:sz="6" w:space="0" w:color="969696"/>
              <w:bottom w:val="single" w:sz="6" w:space="0" w:color="969696"/>
              <w:right w:val="nil"/>
            </w:tcBorders>
          </w:tcPr>
          <w:p w:rsidR="00354797" w:rsidRPr="00354797" w:rsidRDefault="00354797" w:rsidP="00354797">
            <w:pPr>
              <w:autoSpaceDE w:val="0"/>
              <w:autoSpaceDN w:val="0"/>
              <w:adjustRightInd w:val="0"/>
              <w:spacing w:after="0" w:line="240" w:lineRule="auto"/>
              <w:jc w:val="right"/>
              <w:rPr>
                <w:rFonts w:ascii="Calibri" w:hAnsi="Calibri" w:cs="Calibri"/>
                <w:color w:val="000000"/>
                <w:sz w:val="18"/>
                <w:szCs w:val="18"/>
              </w:rPr>
            </w:pPr>
            <w:r w:rsidRPr="00354797">
              <w:rPr>
                <w:rFonts w:ascii="Calibri" w:hAnsi="Calibri" w:cs="Calibri"/>
                <w:color w:val="000000"/>
                <w:sz w:val="18"/>
                <w:szCs w:val="18"/>
              </w:rPr>
              <w:t>50</w:t>
            </w:r>
          </w:p>
        </w:tc>
        <w:tc>
          <w:tcPr>
            <w:tcW w:w="1701" w:type="dxa"/>
            <w:tcBorders>
              <w:top w:val="single" w:sz="6" w:space="0" w:color="969696"/>
              <w:left w:val="single" w:sz="6" w:space="0" w:color="969696"/>
              <w:bottom w:val="single" w:sz="6" w:space="0" w:color="969696"/>
              <w:right w:val="nil"/>
            </w:tcBorders>
          </w:tcPr>
          <w:p w:rsidR="00354797" w:rsidRPr="00354797" w:rsidRDefault="00354797" w:rsidP="00354797">
            <w:pPr>
              <w:autoSpaceDE w:val="0"/>
              <w:autoSpaceDN w:val="0"/>
              <w:adjustRightInd w:val="0"/>
              <w:spacing w:after="0" w:line="240" w:lineRule="auto"/>
              <w:jc w:val="right"/>
              <w:rPr>
                <w:rFonts w:ascii="Calibri" w:hAnsi="Calibri" w:cs="Calibri"/>
                <w:color w:val="000000"/>
                <w:sz w:val="18"/>
                <w:szCs w:val="18"/>
              </w:rPr>
            </w:pPr>
            <w:r w:rsidRPr="00354797">
              <w:rPr>
                <w:rFonts w:ascii="Calibri" w:hAnsi="Calibri" w:cs="Calibri"/>
                <w:color w:val="000000"/>
                <w:sz w:val="18"/>
                <w:szCs w:val="18"/>
              </w:rPr>
              <w:t>0</w:t>
            </w:r>
          </w:p>
        </w:tc>
        <w:tc>
          <w:tcPr>
            <w:tcW w:w="2638" w:type="dxa"/>
            <w:tcBorders>
              <w:top w:val="single" w:sz="6" w:space="0" w:color="969696"/>
              <w:left w:val="single" w:sz="6" w:space="0" w:color="969696"/>
              <w:bottom w:val="single" w:sz="6" w:space="0" w:color="969696"/>
              <w:right w:val="single" w:sz="6" w:space="0" w:color="969696"/>
            </w:tcBorders>
          </w:tcPr>
          <w:p w:rsidR="00354797" w:rsidRPr="00354797" w:rsidRDefault="00354797" w:rsidP="00354797">
            <w:pPr>
              <w:autoSpaceDE w:val="0"/>
              <w:autoSpaceDN w:val="0"/>
              <w:adjustRightInd w:val="0"/>
              <w:spacing w:after="0" w:line="240" w:lineRule="auto"/>
              <w:jc w:val="right"/>
              <w:rPr>
                <w:rFonts w:ascii="Calibri" w:hAnsi="Calibri" w:cs="Calibri"/>
                <w:color w:val="000000"/>
                <w:sz w:val="18"/>
                <w:szCs w:val="18"/>
              </w:rPr>
            </w:pPr>
            <w:r w:rsidRPr="00354797">
              <w:rPr>
                <w:rFonts w:ascii="Calibri" w:hAnsi="Calibri" w:cs="Calibri"/>
                <w:color w:val="000000"/>
                <w:sz w:val="18"/>
                <w:szCs w:val="18"/>
              </w:rPr>
              <w:t>0,00%</w:t>
            </w:r>
          </w:p>
        </w:tc>
      </w:tr>
      <w:tr w:rsidR="00354797" w:rsidRPr="00CD7699" w:rsidTr="00354797">
        <w:trPr>
          <w:trHeight w:val="290"/>
        </w:trPr>
        <w:tc>
          <w:tcPr>
            <w:tcW w:w="8764" w:type="dxa"/>
            <w:gridSpan w:val="4"/>
            <w:tcBorders>
              <w:top w:val="nil"/>
              <w:left w:val="nil"/>
              <w:bottom w:val="nil"/>
              <w:right w:val="nil"/>
            </w:tcBorders>
          </w:tcPr>
          <w:p w:rsidR="00354797" w:rsidRPr="00CD7699" w:rsidRDefault="00354797" w:rsidP="00354797">
            <w:pPr>
              <w:autoSpaceDE w:val="0"/>
              <w:autoSpaceDN w:val="0"/>
              <w:adjustRightInd w:val="0"/>
              <w:spacing w:after="0" w:line="240" w:lineRule="auto"/>
              <w:rPr>
                <w:rFonts w:ascii="Times New Roman" w:hAnsi="Times New Roman" w:cs="Times New Roman"/>
                <w:bCs/>
                <w:color w:val="000000"/>
                <w:sz w:val="16"/>
                <w:szCs w:val="16"/>
              </w:rPr>
            </w:pPr>
            <w:r w:rsidRPr="00CD7699">
              <w:rPr>
                <w:rFonts w:ascii="Times New Roman" w:hAnsi="Times New Roman" w:cs="Times New Roman"/>
                <w:bCs/>
                <w:color w:val="000000"/>
                <w:sz w:val="16"/>
                <w:szCs w:val="16"/>
              </w:rPr>
              <w:t>*Odsetek bezrobotnych wyliczany jest jako stosunek bezrobotnych bez zawodu wg stanu w końcu okresu sprawozdawczego do ogółu bezrobotnych w ramach danej analizowanej kategorii.</w:t>
            </w:r>
          </w:p>
        </w:tc>
      </w:tr>
      <w:tr w:rsidR="00354797" w:rsidRPr="00354797" w:rsidTr="00354797">
        <w:trPr>
          <w:trHeight w:val="290"/>
        </w:trPr>
        <w:tc>
          <w:tcPr>
            <w:tcW w:w="2440" w:type="dxa"/>
            <w:tcBorders>
              <w:top w:val="nil"/>
              <w:left w:val="nil"/>
              <w:bottom w:val="nil"/>
              <w:right w:val="nil"/>
            </w:tcBorders>
          </w:tcPr>
          <w:p w:rsidR="00354797" w:rsidRPr="00354797" w:rsidRDefault="00354797" w:rsidP="00354797">
            <w:pPr>
              <w:autoSpaceDE w:val="0"/>
              <w:autoSpaceDN w:val="0"/>
              <w:adjustRightInd w:val="0"/>
              <w:spacing w:after="0" w:line="240" w:lineRule="auto"/>
              <w:jc w:val="right"/>
              <w:rPr>
                <w:rFonts w:ascii="Calibri" w:hAnsi="Calibri" w:cs="Calibri"/>
                <w:color w:val="000000"/>
              </w:rPr>
            </w:pPr>
          </w:p>
        </w:tc>
        <w:tc>
          <w:tcPr>
            <w:tcW w:w="1985" w:type="dxa"/>
            <w:tcBorders>
              <w:top w:val="nil"/>
              <w:left w:val="nil"/>
              <w:bottom w:val="nil"/>
              <w:right w:val="nil"/>
            </w:tcBorders>
          </w:tcPr>
          <w:p w:rsidR="00354797" w:rsidRPr="00354797" w:rsidRDefault="00354797" w:rsidP="00354797">
            <w:pPr>
              <w:autoSpaceDE w:val="0"/>
              <w:autoSpaceDN w:val="0"/>
              <w:adjustRightInd w:val="0"/>
              <w:spacing w:after="0" w:line="240" w:lineRule="auto"/>
              <w:jc w:val="right"/>
              <w:rPr>
                <w:rFonts w:ascii="Calibri" w:hAnsi="Calibri" w:cs="Calibri"/>
                <w:color w:val="000000"/>
              </w:rPr>
            </w:pPr>
          </w:p>
        </w:tc>
        <w:tc>
          <w:tcPr>
            <w:tcW w:w="1701" w:type="dxa"/>
            <w:tcBorders>
              <w:top w:val="nil"/>
              <w:left w:val="nil"/>
              <w:bottom w:val="nil"/>
              <w:right w:val="nil"/>
            </w:tcBorders>
          </w:tcPr>
          <w:p w:rsidR="00354797" w:rsidRPr="00354797" w:rsidRDefault="00354797" w:rsidP="00354797">
            <w:pPr>
              <w:autoSpaceDE w:val="0"/>
              <w:autoSpaceDN w:val="0"/>
              <w:adjustRightInd w:val="0"/>
              <w:spacing w:after="0" w:line="240" w:lineRule="auto"/>
              <w:jc w:val="right"/>
              <w:rPr>
                <w:rFonts w:ascii="Calibri" w:hAnsi="Calibri" w:cs="Calibri"/>
                <w:color w:val="000000"/>
              </w:rPr>
            </w:pPr>
          </w:p>
        </w:tc>
        <w:tc>
          <w:tcPr>
            <w:tcW w:w="2638" w:type="dxa"/>
            <w:tcBorders>
              <w:top w:val="nil"/>
              <w:left w:val="nil"/>
              <w:bottom w:val="nil"/>
              <w:right w:val="nil"/>
            </w:tcBorders>
          </w:tcPr>
          <w:p w:rsidR="00354797" w:rsidRPr="00354797" w:rsidRDefault="00354797" w:rsidP="00354797">
            <w:pPr>
              <w:autoSpaceDE w:val="0"/>
              <w:autoSpaceDN w:val="0"/>
              <w:adjustRightInd w:val="0"/>
              <w:spacing w:after="0" w:line="240" w:lineRule="auto"/>
              <w:jc w:val="right"/>
              <w:rPr>
                <w:rFonts w:ascii="Calibri" w:hAnsi="Calibri" w:cs="Calibri"/>
                <w:color w:val="000000"/>
              </w:rPr>
            </w:pPr>
          </w:p>
        </w:tc>
      </w:tr>
    </w:tbl>
    <w:p w:rsidR="00354797" w:rsidRPr="00156EF8" w:rsidRDefault="00354797" w:rsidP="00D509A4">
      <w:pPr>
        <w:pStyle w:val="Nagwek1"/>
        <w:numPr>
          <w:ilvl w:val="0"/>
          <w:numId w:val="4"/>
        </w:numPr>
        <w:spacing w:before="0" w:after="0"/>
        <w:ind w:hanging="720"/>
        <w:rPr>
          <w:rFonts w:ascii="Times New Roman" w:hAnsi="Times New Roman" w:cs="Times New Roman"/>
        </w:rPr>
      </w:pPr>
      <w:r w:rsidRPr="00156EF8">
        <w:rPr>
          <w:rFonts w:ascii="Times New Roman" w:hAnsi="Times New Roman" w:cs="Times New Roman"/>
        </w:rPr>
        <w:t xml:space="preserve">Analiza rynku edukacyjnego </w:t>
      </w:r>
    </w:p>
    <w:p w:rsidR="00D964E4" w:rsidRPr="00CD7699" w:rsidRDefault="00D964E4" w:rsidP="00D964E4">
      <w:pPr>
        <w:pStyle w:val="Default"/>
        <w:rPr>
          <w:rFonts w:ascii="Times New Roman" w:hAnsi="Times New Roman" w:cs="Times New Roman"/>
        </w:rPr>
      </w:pPr>
    </w:p>
    <w:p w:rsidR="00354797" w:rsidRPr="00CD7699" w:rsidRDefault="00354797" w:rsidP="0076748E">
      <w:pPr>
        <w:pStyle w:val="Default"/>
        <w:spacing w:line="360" w:lineRule="auto"/>
        <w:ind w:firstLine="708"/>
        <w:jc w:val="both"/>
        <w:rPr>
          <w:rFonts w:ascii="Times New Roman" w:hAnsi="Times New Roman" w:cs="Times New Roman"/>
        </w:rPr>
      </w:pPr>
      <w:r w:rsidRPr="00CD7699">
        <w:rPr>
          <w:rFonts w:ascii="Times New Roman" w:hAnsi="Times New Roman" w:cs="Times New Roman"/>
        </w:rPr>
        <w:t xml:space="preserve">W niniejszej analizie rynku edukacyjnego zaprezentowano dane dotyczące liczby uczniów ostatnich klas szkół ponadgimnazjalnych oraz dane dotyczące absolwentów szkół. Prezentowana analiza powinna zostać wykorzystana do określenia kierunków szkoleń dla bezrobotnych oraz korekty poziomu i struktury kształcenia zawodowego na poziomie ponadgimnazjalnym i wyższym. Źródłem danych prezentowanych w niniejszej analizie jest System Informacji Oświatowej MEN. </w:t>
      </w:r>
    </w:p>
    <w:p w:rsidR="00354797" w:rsidRPr="00CD7699" w:rsidRDefault="00354797" w:rsidP="00D964E4">
      <w:pPr>
        <w:pStyle w:val="Default"/>
        <w:spacing w:line="360" w:lineRule="auto"/>
        <w:jc w:val="both"/>
        <w:rPr>
          <w:rFonts w:ascii="Times New Roman" w:hAnsi="Times New Roman" w:cs="Times New Roman"/>
        </w:rPr>
      </w:pPr>
      <w:r w:rsidRPr="00CD7699">
        <w:rPr>
          <w:rFonts w:ascii="Times New Roman" w:hAnsi="Times New Roman" w:cs="Times New Roman"/>
        </w:rPr>
        <w:t>W celu identyfikacji typów szkół, których absolwenci mają trudności ze znalezieniem pracy,</w:t>
      </w:r>
      <w:r w:rsidR="0076748E">
        <w:rPr>
          <w:rFonts w:ascii="Times New Roman" w:hAnsi="Times New Roman" w:cs="Times New Roman"/>
        </w:rPr>
        <w:t xml:space="preserve">     </w:t>
      </w:r>
      <w:r w:rsidRPr="00CD7699">
        <w:rPr>
          <w:rFonts w:ascii="Times New Roman" w:hAnsi="Times New Roman" w:cs="Times New Roman"/>
        </w:rPr>
        <w:t xml:space="preserve"> w analizie zaprezentowano wskaźnik frakcji bezrobotnych wśród absolwentów, liczony na podstawie poniższego wzoru: </w:t>
      </w:r>
    </w:p>
    <w:p w:rsidR="00354797" w:rsidRPr="00CD7699" w:rsidRDefault="005F40E6" w:rsidP="00D964E4">
      <w:pPr>
        <w:pStyle w:val="Default"/>
        <w:spacing w:line="360" w:lineRule="auto"/>
        <w:jc w:val="both"/>
        <w:rPr>
          <w:rFonts w:ascii="Times New Roman" w:hAnsi="Times New Roman" w:cs="Times New Roman"/>
        </w:rPr>
      </w:pPr>
      <m:oMath>
        <m:sSubSup>
          <m:sSubSupPr>
            <m:ctrlPr>
              <w:rPr>
                <w:rFonts w:ascii="Cambria Math" w:hAnsi="Cambria Math" w:cs="Times New Roman"/>
                <w:i/>
              </w:rPr>
            </m:ctrlPr>
          </m:sSubSupPr>
          <m:e>
            <m:r>
              <w:rPr>
                <w:rFonts w:ascii="Cambria Math" w:hAnsi="Cambria Math" w:cs="Times New Roman"/>
              </w:rPr>
              <m:t>WBA</m:t>
            </m:r>
          </m:e>
          <m:sub>
            <m:r>
              <w:rPr>
                <w:rFonts w:ascii="Cambria Math" w:hAnsi="Cambria Math" w:cs="Times New Roman"/>
              </w:rPr>
              <m:t>t</m:t>
            </m:r>
          </m:sub>
          <m:sup>
            <m:r>
              <w:rPr>
                <w:rFonts w:ascii="Cambria Math" w:hAnsi="Cambria Math" w:cs="Times New Roman"/>
              </w:rPr>
              <m:t>k</m:t>
            </m:r>
          </m:sup>
        </m:sSubSup>
      </m:oMath>
      <w:r w:rsidR="00354797" w:rsidRPr="00CD7699">
        <w:rPr>
          <w:rFonts w:ascii="Times New Roman" w:hAnsi="Times New Roman" w:cs="Times New Roman"/>
        </w:rPr>
        <w:t xml:space="preserve"> = </w:t>
      </w:r>
      <m:oMath>
        <m:sSubSup>
          <m:sSubSupPr>
            <m:ctrlPr>
              <w:rPr>
                <w:rFonts w:ascii="Cambria Math" w:hAnsi="Cambria Math" w:cs="Times New Roman"/>
                <w:i/>
              </w:rPr>
            </m:ctrlPr>
          </m:sSubSupPr>
          <m:e>
            <m:r>
              <w:rPr>
                <w:rFonts w:ascii="Cambria Math" w:hAnsi="Cambria Math" w:cs="Times New Roman"/>
              </w:rPr>
              <m:t>BA</m:t>
            </m:r>
          </m:e>
          <m:sub>
            <m:r>
              <w:rPr>
                <w:rFonts w:ascii="Cambria Math" w:hAnsi="Cambria Math" w:cs="Times New Roman"/>
              </w:rPr>
              <m:t>t</m:t>
            </m:r>
          </m:sub>
          <m:sup>
            <m:r>
              <w:rPr>
                <w:rFonts w:ascii="Cambria Math" w:hAnsi="Cambria Math" w:cs="Times New Roman"/>
              </w:rPr>
              <m:t>k</m:t>
            </m:r>
          </m:sup>
        </m:sSubSup>
      </m:oMath>
      <w:r w:rsidR="00354797" w:rsidRPr="00CD7699">
        <w:rPr>
          <w:rFonts w:ascii="Times New Roman" w:hAnsi="Times New Roman" w:cs="Times New Roman"/>
        </w:rPr>
        <w:t xml:space="preserve">/ </w:t>
      </w:r>
      <m:oMath>
        <m:sSubSup>
          <m:sSubSupPr>
            <m:ctrlPr>
              <w:rPr>
                <w:rFonts w:ascii="Cambria Math" w:hAnsi="Cambria Math" w:cs="Times New Roman"/>
                <w:i/>
              </w:rPr>
            </m:ctrlPr>
          </m:sSubSupPr>
          <m:e>
            <m:r>
              <w:rPr>
                <w:rFonts w:ascii="Cambria Math" w:hAnsi="Cambria Math" w:cs="Times New Roman"/>
              </w:rPr>
              <m:t>A</m:t>
            </m:r>
          </m:e>
          <m:sub>
            <m:r>
              <w:rPr>
                <w:rFonts w:ascii="Cambria Math" w:hAnsi="Cambria Math" w:cs="Times New Roman"/>
              </w:rPr>
              <m:t>t-1</m:t>
            </m:r>
          </m:sub>
          <m:sup>
            <m:r>
              <w:rPr>
                <w:rFonts w:ascii="Cambria Math" w:hAnsi="Cambria Math" w:cs="Times New Roman"/>
              </w:rPr>
              <m:t>k</m:t>
            </m:r>
          </m:sup>
        </m:sSubSup>
      </m:oMath>
      <w:r w:rsidR="00354797" w:rsidRPr="00CD7699">
        <w:rPr>
          <w:rFonts w:ascii="Times New Roman" w:hAnsi="Times New Roman" w:cs="Times New Roman"/>
        </w:rPr>
        <w:t xml:space="preserve">* 100 , </w:t>
      </w:r>
      <w:r w:rsidR="00B40F25" w:rsidRPr="00CD7699">
        <w:rPr>
          <w:rFonts w:ascii="Times New Roman" w:hAnsi="Times New Roman" w:cs="Times New Roman"/>
        </w:rPr>
        <w:t xml:space="preserve">         </w:t>
      </w:r>
    </w:p>
    <w:p w:rsidR="00354797" w:rsidRPr="00CD7699" w:rsidRDefault="00354797" w:rsidP="00D964E4">
      <w:pPr>
        <w:pStyle w:val="Default"/>
        <w:spacing w:line="360" w:lineRule="auto"/>
        <w:jc w:val="both"/>
        <w:rPr>
          <w:rFonts w:ascii="Times New Roman" w:hAnsi="Times New Roman" w:cs="Times New Roman"/>
        </w:rPr>
      </w:pPr>
      <w:r w:rsidRPr="00CD7699">
        <w:rPr>
          <w:rFonts w:ascii="Times New Roman" w:hAnsi="Times New Roman" w:cs="Times New Roman"/>
        </w:rPr>
        <w:t xml:space="preserve">gdzie: </w:t>
      </w:r>
    </w:p>
    <w:p w:rsidR="00354797" w:rsidRPr="00CD7699" w:rsidRDefault="005F40E6" w:rsidP="00D964E4">
      <w:pPr>
        <w:pStyle w:val="Default"/>
        <w:spacing w:line="360" w:lineRule="auto"/>
        <w:jc w:val="both"/>
        <w:rPr>
          <w:rFonts w:ascii="Times New Roman" w:hAnsi="Times New Roman" w:cs="Times New Roman"/>
        </w:rPr>
      </w:pPr>
      <m:oMath>
        <m:sSubSup>
          <m:sSubSupPr>
            <m:ctrlPr>
              <w:rPr>
                <w:rFonts w:ascii="Cambria Math" w:hAnsi="Cambria Math" w:cs="Times New Roman"/>
                <w:b/>
                <w:i/>
              </w:rPr>
            </m:ctrlPr>
          </m:sSubSupPr>
          <m:e>
            <m:r>
              <m:rPr>
                <m:sty m:val="bi"/>
              </m:rPr>
              <w:rPr>
                <w:rFonts w:ascii="Cambria Math" w:hAnsi="Cambria Math" w:cs="Times New Roman"/>
              </w:rPr>
              <m:t>BA</m:t>
            </m:r>
          </m:e>
          <m:sub>
            <m:r>
              <m:rPr>
                <m:sty m:val="bi"/>
              </m:rPr>
              <w:rPr>
                <w:rFonts w:ascii="Cambria Math" w:hAnsi="Cambria Math" w:cs="Times New Roman"/>
              </w:rPr>
              <m:t>t</m:t>
            </m:r>
          </m:sub>
          <m:sup>
            <m:r>
              <m:rPr>
                <m:sty m:val="bi"/>
              </m:rPr>
              <w:rPr>
                <w:rFonts w:ascii="Cambria Math" w:hAnsi="Cambria Math" w:cs="Times New Roman"/>
              </w:rPr>
              <m:t>k</m:t>
            </m:r>
          </m:sup>
        </m:sSubSup>
      </m:oMath>
      <w:r w:rsidR="00354797" w:rsidRPr="00CD7699">
        <w:rPr>
          <w:rFonts w:ascii="Times New Roman" w:hAnsi="Times New Roman" w:cs="Times New Roman"/>
        </w:rPr>
        <w:t xml:space="preserve"> – liczba b</w:t>
      </w:r>
      <w:proofErr w:type="spellStart"/>
      <w:r w:rsidR="00354797" w:rsidRPr="00CD7699">
        <w:rPr>
          <w:rFonts w:ascii="Times New Roman" w:hAnsi="Times New Roman" w:cs="Times New Roman"/>
        </w:rPr>
        <w:t>ezrobotnych</w:t>
      </w:r>
      <w:proofErr w:type="spellEnd"/>
      <w:r w:rsidR="00354797" w:rsidRPr="00CD7699">
        <w:rPr>
          <w:rFonts w:ascii="Times New Roman" w:hAnsi="Times New Roman" w:cs="Times New Roman"/>
        </w:rPr>
        <w:t xml:space="preserve"> absolwentów według elementarnych grup zawodów/kierunku nauki bądź typu szkoły (zasadnicza zawodowa, średnia ogólnokształcąca, średnia zawodowa </w:t>
      </w:r>
      <w:r w:rsidR="0076748E">
        <w:rPr>
          <w:rFonts w:ascii="Times New Roman" w:hAnsi="Times New Roman" w:cs="Times New Roman"/>
        </w:rPr>
        <w:t xml:space="preserve">                            </w:t>
      </w:r>
      <w:r w:rsidR="00354797" w:rsidRPr="00CD7699">
        <w:rPr>
          <w:rFonts w:ascii="Times New Roman" w:hAnsi="Times New Roman" w:cs="Times New Roman"/>
        </w:rPr>
        <w:t xml:space="preserve">i policealna, wyższa) bądź nazwy szkoły/uczelni – stan na koniec grudnia/maja </w:t>
      </w:r>
    </w:p>
    <w:p w:rsidR="00354797" w:rsidRPr="00CD7699" w:rsidRDefault="005F40E6" w:rsidP="00D964E4">
      <w:pPr>
        <w:pStyle w:val="Default"/>
        <w:spacing w:line="360" w:lineRule="auto"/>
        <w:jc w:val="both"/>
        <w:rPr>
          <w:rFonts w:ascii="Times New Roman" w:hAnsi="Times New Roman" w:cs="Times New Roman"/>
        </w:rPr>
      </w:pPr>
      <m:oMath>
        <m:sSubSup>
          <m:sSubSupPr>
            <m:ctrlPr>
              <w:rPr>
                <w:rFonts w:ascii="Cambria Math" w:hAnsi="Cambria Math" w:cs="Times New Roman"/>
                <w:b/>
                <w:i/>
              </w:rPr>
            </m:ctrlPr>
          </m:sSubSupPr>
          <m:e>
            <m:r>
              <m:rPr>
                <m:sty m:val="bi"/>
              </m:rPr>
              <w:rPr>
                <w:rFonts w:ascii="Cambria Math" w:hAnsi="Cambria Math" w:cs="Times New Roman"/>
              </w:rPr>
              <m:t>A</m:t>
            </m:r>
          </m:e>
          <m:sub>
            <m:r>
              <m:rPr>
                <m:sty m:val="bi"/>
              </m:rPr>
              <w:rPr>
                <w:rFonts w:ascii="Cambria Math" w:hAnsi="Cambria Math" w:cs="Times New Roman"/>
              </w:rPr>
              <m:t>t-1</m:t>
            </m:r>
          </m:sub>
          <m:sup>
            <m:r>
              <m:rPr>
                <m:sty m:val="bi"/>
              </m:rPr>
              <w:rPr>
                <w:rFonts w:ascii="Cambria Math" w:hAnsi="Cambria Math" w:cs="Times New Roman"/>
              </w:rPr>
              <m:t>k</m:t>
            </m:r>
          </m:sup>
        </m:sSubSup>
      </m:oMath>
      <w:r w:rsidR="00354797" w:rsidRPr="00CD7699">
        <w:rPr>
          <w:rFonts w:ascii="Times New Roman" w:hAnsi="Times New Roman" w:cs="Times New Roman"/>
        </w:rPr>
        <w:t xml:space="preserve"> – liczba absolwentów szkół ponadgimnazjalnych/wyższych według elementarnych grup zawodów/kierunku nauki bądź typu szkoły (zasadnicza zawodowa, średnia ogólnokształcąca, średnia zawodowa i policealna, wyższa) – stan za poprzedni rok szkolny/akademicki. </w:t>
      </w:r>
    </w:p>
    <w:p w:rsidR="00354797" w:rsidRDefault="00354797" w:rsidP="00D964E4">
      <w:pPr>
        <w:pStyle w:val="Default"/>
        <w:spacing w:line="360" w:lineRule="auto"/>
        <w:jc w:val="both"/>
        <w:rPr>
          <w:rFonts w:ascii="Times New Roman" w:hAnsi="Times New Roman" w:cs="Times New Roman"/>
        </w:rPr>
      </w:pPr>
      <w:r w:rsidRPr="00CD7699">
        <w:rPr>
          <w:rFonts w:ascii="Times New Roman" w:hAnsi="Times New Roman" w:cs="Times New Roman"/>
        </w:rPr>
        <w:t xml:space="preserve">Wskaźnik frakcji bezrobotnych wśród absolwentów informuje, jaki odsetek absolwentów </w:t>
      </w:r>
      <w:r w:rsidR="0076748E">
        <w:rPr>
          <w:rFonts w:ascii="Times New Roman" w:hAnsi="Times New Roman" w:cs="Times New Roman"/>
        </w:rPr>
        <w:t xml:space="preserve">                    </w:t>
      </w:r>
      <w:r w:rsidRPr="00CD7699">
        <w:rPr>
          <w:rFonts w:ascii="Times New Roman" w:hAnsi="Times New Roman" w:cs="Times New Roman"/>
        </w:rPr>
        <w:t xml:space="preserve">w elementarnej grupie zawodów/kierunku nauki/szkoły stanowią bezrobotni absolwenci. Miernik przyjmuje wartości od 0% (brak bezrobotnych wśród absolwentów) do 100% (każdy absolwent jest zarejestrowany jako bezrobotny). Im niższa wartość wskaźnika, tym daną grupę elementarną zawodów/kierunek nauki/szkołę można uznać za bardziej dostosowaną do potrzeb lokalnego rynku pracy, gdyż jej absolwenci znajdują zatrudnienie w ciągu 6 lub 11 miesięcy od ukończenia szkoły. </w:t>
      </w:r>
    </w:p>
    <w:p w:rsidR="004B5720" w:rsidRDefault="004B5720" w:rsidP="00D964E4">
      <w:pPr>
        <w:pStyle w:val="Default"/>
        <w:spacing w:line="360" w:lineRule="auto"/>
        <w:jc w:val="both"/>
        <w:rPr>
          <w:rFonts w:ascii="Times New Roman" w:hAnsi="Times New Roman" w:cs="Times New Roman"/>
        </w:rPr>
      </w:pPr>
    </w:p>
    <w:p w:rsidR="004B5720" w:rsidRDefault="004B5720" w:rsidP="00D964E4">
      <w:pPr>
        <w:pStyle w:val="Default"/>
        <w:spacing w:line="360" w:lineRule="auto"/>
        <w:jc w:val="both"/>
        <w:rPr>
          <w:rFonts w:ascii="Times New Roman" w:hAnsi="Times New Roman" w:cs="Times New Roman"/>
        </w:rPr>
      </w:pPr>
    </w:p>
    <w:p w:rsidR="004B5720" w:rsidRPr="00CD7699" w:rsidRDefault="004B5720" w:rsidP="00D964E4">
      <w:pPr>
        <w:pStyle w:val="Default"/>
        <w:spacing w:line="360" w:lineRule="auto"/>
        <w:jc w:val="both"/>
        <w:rPr>
          <w:rFonts w:ascii="Times New Roman" w:hAnsi="Times New Roman" w:cs="Times New Roman"/>
        </w:rPr>
      </w:pPr>
    </w:p>
    <w:p w:rsidR="00354797" w:rsidRPr="00CD7699" w:rsidRDefault="00354797" w:rsidP="00D964E4">
      <w:pPr>
        <w:pStyle w:val="Default"/>
        <w:spacing w:line="360" w:lineRule="auto"/>
        <w:rPr>
          <w:rFonts w:ascii="Times New Roman" w:hAnsi="Times New Roman" w:cs="Times New Roman"/>
        </w:rPr>
      </w:pPr>
      <w:r w:rsidRPr="00CD7699">
        <w:rPr>
          <w:rFonts w:ascii="Times New Roman" w:hAnsi="Times New Roman" w:cs="Times New Roman"/>
          <w:b/>
          <w:bCs/>
        </w:rPr>
        <w:lastRenderedPageBreak/>
        <w:t xml:space="preserve">4.1 Analiza uczniów ostatnich klas szkół ponadgimnazjalnych </w:t>
      </w:r>
    </w:p>
    <w:p w:rsidR="00354797" w:rsidRPr="008379E5" w:rsidRDefault="00D964E4" w:rsidP="0076748E">
      <w:pPr>
        <w:spacing w:line="360" w:lineRule="auto"/>
        <w:ind w:firstLine="708"/>
        <w:jc w:val="both"/>
        <w:rPr>
          <w:rFonts w:ascii="Times New Roman" w:hAnsi="Times New Roman" w:cs="Times New Roman"/>
          <w:sz w:val="24"/>
          <w:szCs w:val="24"/>
        </w:rPr>
      </w:pPr>
      <w:r w:rsidRPr="00CD7699">
        <w:rPr>
          <w:rFonts w:ascii="Times New Roman" w:hAnsi="Times New Roman" w:cs="Times New Roman"/>
          <w:sz w:val="24"/>
          <w:szCs w:val="24"/>
        </w:rPr>
        <w:t xml:space="preserve">W tabeli 8 zaprezentowano zestawienie zawodów deficytowych i nadwyżkowych </w:t>
      </w:r>
      <w:r w:rsidR="0076748E">
        <w:rPr>
          <w:rFonts w:ascii="Times New Roman" w:hAnsi="Times New Roman" w:cs="Times New Roman"/>
          <w:sz w:val="24"/>
          <w:szCs w:val="24"/>
        </w:rPr>
        <w:t xml:space="preserve">                       </w:t>
      </w:r>
      <w:r w:rsidRPr="00CD7699">
        <w:rPr>
          <w:rFonts w:ascii="Times New Roman" w:hAnsi="Times New Roman" w:cs="Times New Roman"/>
          <w:sz w:val="24"/>
          <w:szCs w:val="24"/>
        </w:rPr>
        <w:t>w powiecie brzezińskim w 2015 roku wraz z liczbą uczniów ostatnich klas szkół ponadgimnazjalnych. Przyjmując, że uczniowie ostatnich klas szkół ponadgimnazjalnych są potencjalnym zasobem</w:t>
      </w:r>
      <w:r w:rsidRPr="008379E5">
        <w:rPr>
          <w:rFonts w:ascii="Times New Roman" w:hAnsi="Times New Roman" w:cs="Times New Roman"/>
          <w:sz w:val="24"/>
          <w:szCs w:val="24"/>
        </w:rPr>
        <w:t xml:space="preserve"> siły roboczej, należy zauważyć, iż żadna z tych osób nie kształci się </w:t>
      </w:r>
      <w:r w:rsidR="0076748E">
        <w:rPr>
          <w:rFonts w:ascii="Times New Roman" w:hAnsi="Times New Roman" w:cs="Times New Roman"/>
          <w:sz w:val="24"/>
          <w:szCs w:val="24"/>
        </w:rPr>
        <w:t xml:space="preserve">                  </w:t>
      </w:r>
      <w:r w:rsidRPr="008379E5">
        <w:rPr>
          <w:rFonts w:ascii="Times New Roman" w:hAnsi="Times New Roman" w:cs="Times New Roman"/>
          <w:sz w:val="24"/>
          <w:szCs w:val="24"/>
        </w:rPr>
        <w:t>w zawodach deficytowych ani nadwyżkowych.</w:t>
      </w:r>
    </w:p>
    <w:p w:rsidR="00D964E4" w:rsidRDefault="00CD7699" w:rsidP="00CD7699">
      <w:pPr>
        <w:spacing w:after="0" w:line="240" w:lineRule="auto"/>
        <w:jc w:val="both"/>
        <w:rPr>
          <w:rFonts w:ascii="Times New Roman" w:hAnsi="Times New Roman" w:cs="Times New Roman"/>
          <w:b/>
          <w:sz w:val="20"/>
          <w:szCs w:val="20"/>
        </w:rPr>
      </w:pPr>
      <w:r w:rsidRPr="00CD7699">
        <w:rPr>
          <w:rFonts w:ascii="Times New Roman" w:hAnsi="Times New Roman" w:cs="Times New Roman"/>
          <w:b/>
          <w:sz w:val="20"/>
          <w:szCs w:val="20"/>
        </w:rPr>
        <w:t>Tabela</w:t>
      </w:r>
      <w:r w:rsidR="00D964E4" w:rsidRPr="00CD7699">
        <w:rPr>
          <w:rFonts w:ascii="Times New Roman" w:hAnsi="Times New Roman" w:cs="Times New Roman"/>
          <w:b/>
          <w:sz w:val="20"/>
          <w:szCs w:val="20"/>
        </w:rPr>
        <w:t xml:space="preserve"> 8</w:t>
      </w:r>
      <w:r w:rsidRPr="00CD7699">
        <w:rPr>
          <w:rFonts w:ascii="Times New Roman" w:hAnsi="Times New Roman" w:cs="Times New Roman"/>
          <w:b/>
          <w:sz w:val="20"/>
          <w:szCs w:val="20"/>
        </w:rPr>
        <w:t>.</w:t>
      </w:r>
      <w:r w:rsidR="00D964E4" w:rsidRPr="00CD7699">
        <w:rPr>
          <w:rFonts w:ascii="Times New Roman" w:hAnsi="Times New Roman" w:cs="Times New Roman"/>
          <w:b/>
          <w:sz w:val="20"/>
          <w:szCs w:val="20"/>
        </w:rPr>
        <w:t xml:space="preserve"> Uczniowie ostatnich klas szkół ponadgimnazjalnych według elementarnych grup zawodów deficytowych, zrównoważonych oraz nadwyżkowych w 2015roku.</w:t>
      </w:r>
    </w:p>
    <w:p w:rsidR="00CD7699" w:rsidRPr="00CD7699" w:rsidRDefault="00CD7699" w:rsidP="00CD7699">
      <w:pPr>
        <w:spacing w:after="0" w:line="240" w:lineRule="auto"/>
        <w:jc w:val="both"/>
        <w:rPr>
          <w:rFonts w:ascii="Times New Roman" w:hAnsi="Times New Roman" w:cs="Times New Roman"/>
          <w:b/>
          <w:sz w:val="20"/>
          <w:szCs w:val="20"/>
        </w:rPr>
      </w:pPr>
    </w:p>
    <w:tbl>
      <w:tblPr>
        <w:tblW w:w="12000" w:type="dxa"/>
        <w:tblCellMar>
          <w:left w:w="70" w:type="dxa"/>
          <w:right w:w="70" w:type="dxa"/>
        </w:tblCellMar>
        <w:tblLook w:val="04A0" w:firstRow="1" w:lastRow="0" w:firstColumn="1" w:lastColumn="0" w:noHBand="0" w:noVBand="1"/>
      </w:tblPr>
      <w:tblGrid>
        <w:gridCol w:w="146"/>
        <w:gridCol w:w="421"/>
        <w:gridCol w:w="2033"/>
        <w:gridCol w:w="243"/>
        <w:gridCol w:w="4103"/>
        <w:gridCol w:w="2268"/>
        <w:gridCol w:w="1885"/>
        <w:gridCol w:w="160"/>
        <w:gridCol w:w="741"/>
      </w:tblGrid>
      <w:tr w:rsidR="00D964E4" w:rsidRPr="002B2403" w:rsidTr="00B40F25">
        <w:trPr>
          <w:trHeight w:val="300"/>
        </w:trPr>
        <w:tc>
          <w:tcPr>
            <w:tcW w:w="146" w:type="dxa"/>
            <w:tcBorders>
              <w:top w:val="nil"/>
              <w:left w:val="nil"/>
              <w:bottom w:val="nil"/>
              <w:right w:val="nil"/>
            </w:tcBorders>
            <w:shd w:val="clear" w:color="auto" w:fill="auto"/>
            <w:hideMark/>
          </w:tcPr>
          <w:p w:rsidR="00D964E4" w:rsidRPr="002B2403" w:rsidRDefault="00D964E4" w:rsidP="00B40F25">
            <w:pPr>
              <w:spacing w:after="0" w:line="240" w:lineRule="auto"/>
              <w:rPr>
                <w:rFonts w:ascii="Helvetica" w:eastAsia="Times New Roman" w:hAnsi="Helvetica" w:cs="Helvetica"/>
                <w:b/>
                <w:bCs/>
                <w:color w:val="000000"/>
                <w:sz w:val="18"/>
                <w:szCs w:val="18"/>
                <w:lang w:eastAsia="pl-PL"/>
              </w:rPr>
            </w:pPr>
          </w:p>
        </w:tc>
        <w:tc>
          <w:tcPr>
            <w:tcW w:w="2454" w:type="dxa"/>
            <w:gridSpan w:val="2"/>
            <w:tcBorders>
              <w:top w:val="nil"/>
              <w:left w:val="nil"/>
              <w:bottom w:val="nil"/>
              <w:right w:val="nil"/>
            </w:tcBorders>
            <w:shd w:val="clear" w:color="auto" w:fill="auto"/>
            <w:vAlign w:val="center"/>
            <w:hideMark/>
          </w:tcPr>
          <w:p w:rsidR="00D964E4" w:rsidRPr="001A6FBE" w:rsidRDefault="00D964E4" w:rsidP="00B40F25">
            <w:pPr>
              <w:spacing w:after="0" w:line="240" w:lineRule="auto"/>
              <w:rPr>
                <w:rFonts w:ascii="Times New Roman" w:eastAsia="Times New Roman" w:hAnsi="Times New Roman" w:cs="Times New Roman"/>
                <w:b/>
                <w:bCs/>
                <w:color w:val="000000"/>
                <w:sz w:val="24"/>
                <w:szCs w:val="24"/>
                <w:lang w:eastAsia="pl-PL"/>
              </w:rPr>
            </w:pPr>
            <w:r w:rsidRPr="001A6FBE">
              <w:rPr>
                <w:rFonts w:ascii="Times New Roman" w:eastAsia="Times New Roman" w:hAnsi="Times New Roman" w:cs="Times New Roman"/>
                <w:b/>
                <w:bCs/>
                <w:color w:val="000000"/>
                <w:sz w:val="24"/>
                <w:szCs w:val="24"/>
                <w:lang w:eastAsia="pl-PL"/>
              </w:rPr>
              <w:t>Zawody deficytowe</w:t>
            </w:r>
          </w:p>
        </w:tc>
        <w:tc>
          <w:tcPr>
            <w:tcW w:w="243" w:type="dxa"/>
            <w:tcBorders>
              <w:top w:val="nil"/>
              <w:left w:val="nil"/>
              <w:bottom w:val="nil"/>
              <w:right w:val="nil"/>
            </w:tcBorders>
            <w:shd w:val="clear" w:color="auto" w:fill="auto"/>
            <w:noWrap/>
            <w:vAlign w:val="bottom"/>
            <w:hideMark/>
          </w:tcPr>
          <w:p w:rsidR="00D964E4" w:rsidRPr="002B2403" w:rsidRDefault="00D964E4" w:rsidP="00B40F25">
            <w:pPr>
              <w:spacing w:after="0" w:line="240" w:lineRule="auto"/>
              <w:rPr>
                <w:rFonts w:ascii="Calibri" w:eastAsia="Times New Roman" w:hAnsi="Calibri" w:cs="Times New Roman"/>
                <w:b/>
                <w:bCs/>
                <w:color w:val="000000"/>
                <w:sz w:val="20"/>
                <w:szCs w:val="20"/>
                <w:lang w:eastAsia="pl-PL"/>
              </w:rPr>
            </w:pPr>
          </w:p>
        </w:tc>
        <w:tc>
          <w:tcPr>
            <w:tcW w:w="4103" w:type="dxa"/>
            <w:tcBorders>
              <w:top w:val="nil"/>
              <w:left w:val="nil"/>
              <w:bottom w:val="nil"/>
              <w:right w:val="nil"/>
            </w:tcBorders>
            <w:shd w:val="clear" w:color="auto" w:fill="auto"/>
            <w:noWrap/>
            <w:vAlign w:val="bottom"/>
            <w:hideMark/>
          </w:tcPr>
          <w:p w:rsidR="00D964E4" w:rsidRPr="002B2403" w:rsidRDefault="00D964E4" w:rsidP="00B40F25">
            <w:pPr>
              <w:spacing w:after="0" w:line="240" w:lineRule="auto"/>
              <w:rPr>
                <w:rFonts w:ascii="Times New Roman" w:eastAsia="Times New Roman" w:hAnsi="Times New Roman" w:cs="Times New Roman"/>
                <w:sz w:val="20"/>
                <w:szCs w:val="20"/>
                <w:lang w:eastAsia="pl-PL"/>
              </w:rPr>
            </w:pPr>
          </w:p>
        </w:tc>
        <w:tc>
          <w:tcPr>
            <w:tcW w:w="4153" w:type="dxa"/>
            <w:gridSpan w:val="2"/>
            <w:tcBorders>
              <w:top w:val="nil"/>
              <w:left w:val="nil"/>
              <w:bottom w:val="nil"/>
              <w:right w:val="nil"/>
            </w:tcBorders>
            <w:shd w:val="clear" w:color="auto" w:fill="auto"/>
            <w:noWrap/>
            <w:vAlign w:val="bottom"/>
            <w:hideMark/>
          </w:tcPr>
          <w:p w:rsidR="00D964E4" w:rsidRPr="002B2403" w:rsidRDefault="00D964E4" w:rsidP="00B40F25">
            <w:pPr>
              <w:spacing w:after="0" w:line="240" w:lineRule="auto"/>
              <w:rPr>
                <w:rFonts w:ascii="Times New Roman" w:eastAsia="Times New Roman" w:hAnsi="Times New Roman" w:cs="Times New Roman"/>
                <w:sz w:val="20"/>
                <w:szCs w:val="20"/>
                <w:lang w:eastAsia="pl-PL"/>
              </w:rPr>
            </w:pPr>
          </w:p>
        </w:tc>
        <w:tc>
          <w:tcPr>
            <w:tcW w:w="160" w:type="dxa"/>
            <w:tcBorders>
              <w:top w:val="nil"/>
              <w:left w:val="nil"/>
              <w:bottom w:val="nil"/>
              <w:right w:val="nil"/>
            </w:tcBorders>
            <w:shd w:val="clear" w:color="auto" w:fill="auto"/>
            <w:noWrap/>
            <w:vAlign w:val="bottom"/>
            <w:hideMark/>
          </w:tcPr>
          <w:p w:rsidR="00D964E4" w:rsidRPr="002B2403" w:rsidRDefault="00D964E4" w:rsidP="00B40F25">
            <w:pPr>
              <w:spacing w:after="0" w:line="240" w:lineRule="auto"/>
              <w:rPr>
                <w:rFonts w:ascii="Times New Roman" w:eastAsia="Times New Roman" w:hAnsi="Times New Roman" w:cs="Times New Roman"/>
                <w:sz w:val="20"/>
                <w:szCs w:val="20"/>
                <w:lang w:eastAsia="pl-PL"/>
              </w:rPr>
            </w:pPr>
          </w:p>
        </w:tc>
        <w:tc>
          <w:tcPr>
            <w:tcW w:w="741" w:type="dxa"/>
            <w:tcBorders>
              <w:top w:val="nil"/>
              <w:left w:val="nil"/>
              <w:bottom w:val="nil"/>
              <w:right w:val="nil"/>
            </w:tcBorders>
            <w:shd w:val="clear" w:color="auto" w:fill="auto"/>
            <w:noWrap/>
            <w:vAlign w:val="bottom"/>
            <w:hideMark/>
          </w:tcPr>
          <w:p w:rsidR="00D964E4" w:rsidRPr="002B2403" w:rsidRDefault="00D964E4" w:rsidP="00B40F25">
            <w:pPr>
              <w:spacing w:after="0" w:line="240" w:lineRule="auto"/>
              <w:rPr>
                <w:rFonts w:ascii="Times New Roman" w:eastAsia="Times New Roman" w:hAnsi="Times New Roman" w:cs="Times New Roman"/>
                <w:sz w:val="20"/>
                <w:szCs w:val="20"/>
                <w:lang w:eastAsia="pl-PL"/>
              </w:rPr>
            </w:pPr>
          </w:p>
        </w:tc>
      </w:tr>
      <w:tr w:rsidR="00D964E4" w:rsidRPr="002B2403" w:rsidTr="00902F8C">
        <w:trPr>
          <w:trHeight w:val="300"/>
        </w:trPr>
        <w:tc>
          <w:tcPr>
            <w:tcW w:w="6946" w:type="dxa"/>
            <w:gridSpan w:val="5"/>
            <w:tcBorders>
              <w:top w:val="single" w:sz="4" w:space="0" w:color="959595"/>
              <w:left w:val="single" w:sz="4" w:space="0" w:color="959595"/>
              <w:bottom w:val="nil"/>
              <w:right w:val="nil"/>
            </w:tcBorders>
            <w:shd w:val="clear" w:color="auto" w:fill="C6D9F1" w:themeFill="text2" w:themeFillTint="33"/>
            <w:hideMark/>
          </w:tcPr>
          <w:p w:rsidR="00D964E4" w:rsidRPr="002B2403" w:rsidRDefault="00D964E4" w:rsidP="00B40F25">
            <w:pPr>
              <w:spacing w:after="0" w:line="240" w:lineRule="auto"/>
              <w:jc w:val="center"/>
              <w:rPr>
                <w:rFonts w:ascii="Calibri" w:eastAsia="Times New Roman" w:hAnsi="Calibri" w:cs="Times New Roman"/>
                <w:b/>
                <w:bCs/>
                <w:color w:val="000000"/>
                <w:sz w:val="16"/>
                <w:szCs w:val="16"/>
                <w:lang w:eastAsia="pl-PL"/>
              </w:rPr>
            </w:pPr>
            <w:r w:rsidRPr="002B2403">
              <w:rPr>
                <w:rFonts w:ascii="Calibri" w:eastAsia="Times New Roman" w:hAnsi="Calibri" w:cs="Times New Roman"/>
                <w:b/>
                <w:bCs/>
                <w:color w:val="000000"/>
                <w:sz w:val="16"/>
                <w:szCs w:val="16"/>
                <w:lang w:eastAsia="pl-PL"/>
              </w:rPr>
              <w:t>Elementarna grupa zawodów</w:t>
            </w:r>
          </w:p>
        </w:tc>
        <w:tc>
          <w:tcPr>
            <w:tcW w:w="2268" w:type="dxa"/>
            <w:tcBorders>
              <w:top w:val="single" w:sz="4" w:space="0" w:color="999999"/>
              <w:left w:val="single" w:sz="4" w:space="0" w:color="999999"/>
              <w:bottom w:val="nil"/>
              <w:right w:val="single" w:sz="4" w:space="0" w:color="999999"/>
            </w:tcBorders>
            <w:shd w:val="clear" w:color="auto" w:fill="C6D9F1" w:themeFill="text2" w:themeFillTint="33"/>
            <w:hideMark/>
          </w:tcPr>
          <w:p w:rsidR="00D964E4" w:rsidRPr="002B2403" w:rsidRDefault="00D964E4" w:rsidP="00B40F25">
            <w:pPr>
              <w:spacing w:after="0" w:line="240" w:lineRule="auto"/>
              <w:jc w:val="center"/>
              <w:rPr>
                <w:rFonts w:ascii="Calibri" w:eastAsia="Times New Roman" w:hAnsi="Calibri" w:cs="Times New Roman"/>
                <w:b/>
                <w:bCs/>
                <w:color w:val="000000"/>
                <w:sz w:val="16"/>
                <w:szCs w:val="16"/>
                <w:lang w:eastAsia="pl-PL"/>
              </w:rPr>
            </w:pPr>
            <w:r w:rsidRPr="002B2403">
              <w:rPr>
                <w:rFonts w:ascii="Calibri" w:eastAsia="Times New Roman" w:hAnsi="Calibri" w:cs="Times New Roman"/>
                <w:b/>
                <w:bCs/>
                <w:color w:val="000000"/>
                <w:sz w:val="16"/>
                <w:szCs w:val="16"/>
                <w:lang w:eastAsia="pl-PL"/>
              </w:rPr>
              <w:t>Liczba uczniów ostatnich klas szkół ponadgimnazjalnych</w:t>
            </w:r>
          </w:p>
        </w:tc>
        <w:tc>
          <w:tcPr>
            <w:tcW w:w="2786" w:type="dxa"/>
            <w:gridSpan w:val="3"/>
            <w:tcBorders>
              <w:top w:val="nil"/>
              <w:left w:val="nil"/>
              <w:bottom w:val="nil"/>
              <w:right w:val="nil"/>
            </w:tcBorders>
            <w:shd w:val="clear" w:color="auto" w:fill="auto"/>
            <w:noWrap/>
            <w:vAlign w:val="bottom"/>
            <w:hideMark/>
          </w:tcPr>
          <w:p w:rsidR="00D964E4" w:rsidRPr="002B2403" w:rsidRDefault="00D964E4" w:rsidP="00B40F25">
            <w:pPr>
              <w:spacing w:after="0" w:line="240" w:lineRule="auto"/>
              <w:jc w:val="center"/>
              <w:rPr>
                <w:rFonts w:ascii="Calibri" w:eastAsia="Times New Roman" w:hAnsi="Calibri" w:cs="Times New Roman"/>
                <w:b/>
                <w:bCs/>
                <w:color w:val="000000"/>
                <w:sz w:val="16"/>
                <w:szCs w:val="16"/>
                <w:lang w:eastAsia="pl-PL"/>
              </w:rPr>
            </w:pPr>
          </w:p>
        </w:tc>
      </w:tr>
      <w:tr w:rsidR="00D964E4" w:rsidRPr="002B2403" w:rsidTr="00902F8C">
        <w:trPr>
          <w:trHeight w:val="300"/>
        </w:trPr>
        <w:tc>
          <w:tcPr>
            <w:tcW w:w="567" w:type="dxa"/>
            <w:gridSpan w:val="2"/>
            <w:tcBorders>
              <w:top w:val="single" w:sz="4" w:space="0" w:color="959595"/>
              <w:left w:val="single" w:sz="4" w:space="0" w:color="959595"/>
              <w:bottom w:val="nil"/>
              <w:right w:val="nil"/>
            </w:tcBorders>
            <w:shd w:val="clear" w:color="auto" w:fill="D9D9D9" w:themeFill="background1" w:themeFillShade="D9"/>
            <w:hideMark/>
          </w:tcPr>
          <w:p w:rsidR="00D964E4" w:rsidRPr="002B2403" w:rsidRDefault="00D964E4" w:rsidP="00B40F25">
            <w:pPr>
              <w:spacing w:after="0" w:line="240" w:lineRule="auto"/>
              <w:jc w:val="center"/>
              <w:rPr>
                <w:rFonts w:ascii="Calibri" w:eastAsia="Times New Roman" w:hAnsi="Calibri" w:cs="Times New Roman"/>
                <w:b/>
                <w:bCs/>
                <w:color w:val="000000"/>
                <w:sz w:val="16"/>
                <w:szCs w:val="16"/>
                <w:lang w:eastAsia="pl-PL"/>
              </w:rPr>
            </w:pPr>
            <w:r w:rsidRPr="002B2403">
              <w:rPr>
                <w:rFonts w:ascii="Calibri" w:eastAsia="Times New Roman" w:hAnsi="Calibri" w:cs="Times New Roman"/>
                <w:b/>
                <w:bCs/>
                <w:color w:val="000000"/>
                <w:sz w:val="16"/>
                <w:szCs w:val="16"/>
                <w:lang w:eastAsia="pl-PL"/>
              </w:rPr>
              <w:t>Kod</w:t>
            </w:r>
          </w:p>
        </w:tc>
        <w:tc>
          <w:tcPr>
            <w:tcW w:w="6379" w:type="dxa"/>
            <w:gridSpan w:val="3"/>
            <w:tcBorders>
              <w:top w:val="single" w:sz="4" w:space="0" w:color="959595"/>
              <w:left w:val="single" w:sz="4" w:space="0" w:color="959595"/>
              <w:bottom w:val="nil"/>
              <w:right w:val="nil"/>
            </w:tcBorders>
            <w:shd w:val="clear" w:color="auto" w:fill="C6D9F1" w:themeFill="text2" w:themeFillTint="33"/>
            <w:hideMark/>
          </w:tcPr>
          <w:p w:rsidR="00D964E4" w:rsidRPr="002B2403" w:rsidRDefault="00D964E4" w:rsidP="00B40F25">
            <w:pPr>
              <w:spacing w:after="0" w:line="240" w:lineRule="auto"/>
              <w:jc w:val="center"/>
              <w:rPr>
                <w:rFonts w:ascii="Calibri" w:eastAsia="Times New Roman" w:hAnsi="Calibri" w:cs="Times New Roman"/>
                <w:b/>
                <w:bCs/>
                <w:color w:val="000000"/>
                <w:sz w:val="16"/>
                <w:szCs w:val="16"/>
                <w:lang w:eastAsia="pl-PL"/>
              </w:rPr>
            </w:pPr>
            <w:r w:rsidRPr="002B2403">
              <w:rPr>
                <w:rFonts w:ascii="Calibri" w:eastAsia="Times New Roman" w:hAnsi="Calibri" w:cs="Times New Roman"/>
                <w:b/>
                <w:bCs/>
                <w:color w:val="000000"/>
                <w:sz w:val="16"/>
                <w:szCs w:val="16"/>
                <w:lang w:eastAsia="pl-PL"/>
              </w:rPr>
              <w:t>Nazwa</w:t>
            </w:r>
          </w:p>
        </w:tc>
        <w:tc>
          <w:tcPr>
            <w:tcW w:w="2268" w:type="dxa"/>
            <w:tcBorders>
              <w:top w:val="nil"/>
              <w:left w:val="single" w:sz="4" w:space="0" w:color="999999"/>
              <w:bottom w:val="nil"/>
              <w:right w:val="single" w:sz="4" w:space="0" w:color="999999"/>
            </w:tcBorders>
            <w:shd w:val="clear" w:color="auto" w:fill="C6D9F1" w:themeFill="text2" w:themeFillTint="33"/>
            <w:hideMark/>
          </w:tcPr>
          <w:p w:rsidR="00D964E4" w:rsidRPr="002B2403" w:rsidRDefault="00D964E4" w:rsidP="00B40F25">
            <w:pPr>
              <w:spacing w:after="0" w:line="240" w:lineRule="auto"/>
              <w:jc w:val="center"/>
              <w:rPr>
                <w:rFonts w:ascii="Calibri" w:eastAsia="Times New Roman" w:hAnsi="Calibri" w:cs="Times New Roman"/>
                <w:color w:val="000000"/>
                <w:lang w:eastAsia="pl-PL"/>
              </w:rPr>
            </w:pPr>
            <w:r w:rsidRPr="002B2403">
              <w:rPr>
                <w:rFonts w:ascii="Calibri" w:eastAsia="Times New Roman" w:hAnsi="Calibri" w:cs="Times New Roman"/>
                <w:color w:val="000000"/>
                <w:lang w:eastAsia="pl-PL"/>
              </w:rPr>
              <w:t> </w:t>
            </w:r>
          </w:p>
        </w:tc>
        <w:tc>
          <w:tcPr>
            <w:tcW w:w="2786" w:type="dxa"/>
            <w:gridSpan w:val="3"/>
            <w:tcBorders>
              <w:top w:val="nil"/>
              <w:left w:val="nil"/>
              <w:bottom w:val="nil"/>
              <w:right w:val="nil"/>
            </w:tcBorders>
            <w:shd w:val="clear" w:color="auto" w:fill="auto"/>
            <w:noWrap/>
            <w:vAlign w:val="bottom"/>
            <w:hideMark/>
          </w:tcPr>
          <w:p w:rsidR="00D964E4" w:rsidRPr="002B2403" w:rsidRDefault="00D964E4" w:rsidP="00B40F25">
            <w:pPr>
              <w:spacing w:after="0" w:line="240" w:lineRule="auto"/>
              <w:jc w:val="center"/>
              <w:rPr>
                <w:rFonts w:ascii="Calibri" w:eastAsia="Times New Roman" w:hAnsi="Calibri" w:cs="Times New Roman"/>
                <w:color w:val="000000"/>
                <w:lang w:eastAsia="pl-PL"/>
              </w:rPr>
            </w:pPr>
          </w:p>
        </w:tc>
      </w:tr>
      <w:tr w:rsidR="00D964E4" w:rsidRPr="002B2403" w:rsidTr="00B40F25">
        <w:trPr>
          <w:trHeight w:val="300"/>
        </w:trPr>
        <w:tc>
          <w:tcPr>
            <w:tcW w:w="567" w:type="dxa"/>
            <w:gridSpan w:val="2"/>
            <w:tcBorders>
              <w:top w:val="single" w:sz="4" w:space="0" w:color="959595"/>
              <w:left w:val="single" w:sz="4" w:space="0" w:color="959595"/>
              <w:bottom w:val="nil"/>
              <w:right w:val="nil"/>
            </w:tcBorders>
            <w:shd w:val="clear" w:color="auto" w:fill="auto"/>
            <w:hideMark/>
          </w:tcPr>
          <w:p w:rsidR="00D964E4" w:rsidRPr="002B2403" w:rsidRDefault="00D964E4" w:rsidP="00B40F25">
            <w:pPr>
              <w:spacing w:after="0" w:line="240" w:lineRule="auto"/>
              <w:rPr>
                <w:rFonts w:ascii="Calibri" w:eastAsia="Times New Roman" w:hAnsi="Calibri" w:cs="Times New Roman"/>
                <w:color w:val="000000"/>
                <w:sz w:val="16"/>
                <w:szCs w:val="16"/>
                <w:lang w:eastAsia="pl-PL"/>
              </w:rPr>
            </w:pPr>
            <w:r w:rsidRPr="002B2403">
              <w:rPr>
                <w:rFonts w:ascii="Calibri" w:eastAsia="Times New Roman" w:hAnsi="Calibri" w:cs="Times New Roman"/>
                <w:color w:val="000000"/>
                <w:sz w:val="16"/>
                <w:szCs w:val="16"/>
                <w:lang w:eastAsia="pl-PL"/>
              </w:rPr>
              <w:t>1221</w:t>
            </w:r>
          </w:p>
        </w:tc>
        <w:tc>
          <w:tcPr>
            <w:tcW w:w="6379" w:type="dxa"/>
            <w:gridSpan w:val="3"/>
            <w:tcBorders>
              <w:top w:val="single" w:sz="4" w:space="0" w:color="959595"/>
              <w:left w:val="single" w:sz="4" w:space="0" w:color="959595"/>
              <w:bottom w:val="nil"/>
              <w:right w:val="nil"/>
            </w:tcBorders>
            <w:shd w:val="clear" w:color="auto" w:fill="auto"/>
            <w:hideMark/>
          </w:tcPr>
          <w:p w:rsidR="00D964E4" w:rsidRPr="002B2403" w:rsidRDefault="00D964E4" w:rsidP="00B40F25">
            <w:pPr>
              <w:spacing w:after="0" w:line="240" w:lineRule="auto"/>
              <w:rPr>
                <w:rFonts w:ascii="Calibri" w:eastAsia="Times New Roman" w:hAnsi="Calibri" w:cs="Times New Roman"/>
                <w:color w:val="000000"/>
                <w:sz w:val="16"/>
                <w:szCs w:val="16"/>
                <w:lang w:eastAsia="pl-PL"/>
              </w:rPr>
            </w:pPr>
            <w:r w:rsidRPr="002B2403">
              <w:rPr>
                <w:rFonts w:ascii="Calibri" w:eastAsia="Times New Roman" w:hAnsi="Calibri" w:cs="Times New Roman"/>
                <w:color w:val="000000"/>
                <w:sz w:val="16"/>
                <w:szCs w:val="16"/>
                <w:lang w:eastAsia="pl-PL"/>
              </w:rPr>
              <w:t>Kierownicy do spraw marketingu i sprzedaży</w:t>
            </w:r>
          </w:p>
        </w:tc>
        <w:tc>
          <w:tcPr>
            <w:tcW w:w="2268" w:type="dxa"/>
            <w:tcBorders>
              <w:top w:val="single" w:sz="4" w:space="0" w:color="959595"/>
              <w:left w:val="single" w:sz="4" w:space="0" w:color="959595"/>
              <w:bottom w:val="nil"/>
              <w:right w:val="single" w:sz="4" w:space="0" w:color="959595"/>
            </w:tcBorders>
            <w:shd w:val="clear" w:color="auto" w:fill="auto"/>
            <w:hideMark/>
          </w:tcPr>
          <w:p w:rsidR="00D964E4" w:rsidRPr="002B2403" w:rsidRDefault="00D964E4" w:rsidP="00B40F25">
            <w:pPr>
              <w:spacing w:after="0" w:line="240" w:lineRule="auto"/>
              <w:jc w:val="right"/>
              <w:rPr>
                <w:rFonts w:ascii="Calibri" w:eastAsia="Times New Roman" w:hAnsi="Calibri" w:cs="Times New Roman"/>
                <w:color w:val="000000"/>
                <w:sz w:val="18"/>
                <w:szCs w:val="18"/>
                <w:lang w:eastAsia="pl-PL"/>
              </w:rPr>
            </w:pPr>
            <w:r w:rsidRPr="002B2403">
              <w:rPr>
                <w:rFonts w:ascii="Calibri" w:eastAsia="Times New Roman" w:hAnsi="Calibri" w:cs="Times New Roman"/>
                <w:color w:val="000000"/>
                <w:sz w:val="18"/>
                <w:szCs w:val="18"/>
                <w:lang w:eastAsia="pl-PL"/>
              </w:rPr>
              <w:t>0</w:t>
            </w:r>
          </w:p>
        </w:tc>
        <w:tc>
          <w:tcPr>
            <w:tcW w:w="2786" w:type="dxa"/>
            <w:gridSpan w:val="3"/>
            <w:tcBorders>
              <w:top w:val="nil"/>
              <w:left w:val="nil"/>
              <w:bottom w:val="nil"/>
              <w:right w:val="nil"/>
            </w:tcBorders>
            <w:shd w:val="clear" w:color="auto" w:fill="auto"/>
            <w:noWrap/>
            <w:vAlign w:val="bottom"/>
            <w:hideMark/>
          </w:tcPr>
          <w:p w:rsidR="00D964E4" w:rsidRPr="002B2403" w:rsidRDefault="00D964E4" w:rsidP="00B40F25">
            <w:pPr>
              <w:spacing w:after="0" w:line="240" w:lineRule="auto"/>
              <w:jc w:val="right"/>
              <w:rPr>
                <w:rFonts w:ascii="Calibri" w:eastAsia="Times New Roman" w:hAnsi="Calibri" w:cs="Times New Roman"/>
                <w:color w:val="000000"/>
                <w:sz w:val="18"/>
                <w:szCs w:val="18"/>
                <w:lang w:eastAsia="pl-PL"/>
              </w:rPr>
            </w:pPr>
          </w:p>
        </w:tc>
      </w:tr>
      <w:tr w:rsidR="00D964E4" w:rsidRPr="002B2403" w:rsidTr="00B40F25">
        <w:trPr>
          <w:trHeight w:val="300"/>
        </w:trPr>
        <w:tc>
          <w:tcPr>
            <w:tcW w:w="567" w:type="dxa"/>
            <w:gridSpan w:val="2"/>
            <w:tcBorders>
              <w:top w:val="single" w:sz="4" w:space="0" w:color="959595"/>
              <w:left w:val="single" w:sz="4" w:space="0" w:color="959595"/>
              <w:bottom w:val="nil"/>
              <w:right w:val="nil"/>
            </w:tcBorders>
            <w:shd w:val="clear" w:color="auto" w:fill="auto"/>
            <w:hideMark/>
          </w:tcPr>
          <w:p w:rsidR="00D964E4" w:rsidRPr="002B2403" w:rsidRDefault="00D964E4" w:rsidP="00B40F25">
            <w:pPr>
              <w:spacing w:after="0" w:line="240" w:lineRule="auto"/>
              <w:rPr>
                <w:rFonts w:ascii="Calibri" w:eastAsia="Times New Roman" w:hAnsi="Calibri" w:cs="Times New Roman"/>
                <w:color w:val="000000"/>
                <w:sz w:val="16"/>
                <w:szCs w:val="16"/>
                <w:lang w:eastAsia="pl-PL"/>
              </w:rPr>
            </w:pPr>
            <w:r w:rsidRPr="002B2403">
              <w:rPr>
                <w:rFonts w:ascii="Calibri" w:eastAsia="Times New Roman" w:hAnsi="Calibri" w:cs="Times New Roman"/>
                <w:color w:val="000000"/>
                <w:sz w:val="16"/>
                <w:szCs w:val="16"/>
                <w:lang w:eastAsia="pl-PL"/>
              </w:rPr>
              <w:t>2281</w:t>
            </w:r>
          </w:p>
        </w:tc>
        <w:tc>
          <w:tcPr>
            <w:tcW w:w="6379" w:type="dxa"/>
            <w:gridSpan w:val="3"/>
            <w:tcBorders>
              <w:top w:val="single" w:sz="4" w:space="0" w:color="959595"/>
              <w:left w:val="single" w:sz="4" w:space="0" w:color="959595"/>
              <w:bottom w:val="nil"/>
              <w:right w:val="nil"/>
            </w:tcBorders>
            <w:shd w:val="clear" w:color="auto" w:fill="auto"/>
            <w:hideMark/>
          </w:tcPr>
          <w:p w:rsidR="00D964E4" w:rsidRPr="002B2403" w:rsidRDefault="00D964E4" w:rsidP="00B40F25">
            <w:pPr>
              <w:spacing w:after="0" w:line="240" w:lineRule="auto"/>
              <w:rPr>
                <w:rFonts w:ascii="Calibri" w:eastAsia="Times New Roman" w:hAnsi="Calibri" w:cs="Times New Roman"/>
                <w:color w:val="000000"/>
                <w:sz w:val="16"/>
                <w:szCs w:val="16"/>
                <w:lang w:eastAsia="pl-PL"/>
              </w:rPr>
            </w:pPr>
            <w:r w:rsidRPr="002B2403">
              <w:rPr>
                <w:rFonts w:ascii="Calibri" w:eastAsia="Times New Roman" w:hAnsi="Calibri" w:cs="Times New Roman"/>
                <w:color w:val="000000"/>
                <w:sz w:val="16"/>
                <w:szCs w:val="16"/>
                <w:lang w:eastAsia="pl-PL"/>
              </w:rPr>
              <w:t>Farmaceuci bez specjalizacji lub w trakcie specjalizacji</w:t>
            </w:r>
          </w:p>
        </w:tc>
        <w:tc>
          <w:tcPr>
            <w:tcW w:w="2268" w:type="dxa"/>
            <w:tcBorders>
              <w:top w:val="single" w:sz="4" w:space="0" w:color="959595"/>
              <w:left w:val="single" w:sz="4" w:space="0" w:color="959595"/>
              <w:bottom w:val="nil"/>
              <w:right w:val="single" w:sz="4" w:space="0" w:color="959595"/>
            </w:tcBorders>
            <w:shd w:val="clear" w:color="auto" w:fill="auto"/>
            <w:hideMark/>
          </w:tcPr>
          <w:p w:rsidR="00D964E4" w:rsidRPr="002B2403" w:rsidRDefault="00D964E4" w:rsidP="00B40F25">
            <w:pPr>
              <w:spacing w:after="0" w:line="240" w:lineRule="auto"/>
              <w:jc w:val="right"/>
              <w:rPr>
                <w:rFonts w:ascii="Calibri" w:eastAsia="Times New Roman" w:hAnsi="Calibri" w:cs="Times New Roman"/>
                <w:color w:val="000000"/>
                <w:sz w:val="18"/>
                <w:szCs w:val="18"/>
                <w:lang w:eastAsia="pl-PL"/>
              </w:rPr>
            </w:pPr>
            <w:r w:rsidRPr="002B2403">
              <w:rPr>
                <w:rFonts w:ascii="Calibri" w:eastAsia="Times New Roman" w:hAnsi="Calibri" w:cs="Times New Roman"/>
                <w:color w:val="000000"/>
                <w:sz w:val="18"/>
                <w:szCs w:val="18"/>
                <w:lang w:eastAsia="pl-PL"/>
              </w:rPr>
              <w:t>0</w:t>
            </w:r>
          </w:p>
        </w:tc>
        <w:tc>
          <w:tcPr>
            <w:tcW w:w="2786" w:type="dxa"/>
            <w:gridSpan w:val="3"/>
            <w:tcBorders>
              <w:top w:val="nil"/>
              <w:left w:val="nil"/>
              <w:bottom w:val="nil"/>
              <w:right w:val="nil"/>
            </w:tcBorders>
            <w:shd w:val="clear" w:color="auto" w:fill="auto"/>
            <w:noWrap/>
            <w:vAlign w:val="bottom"/>
            <w:hideMark/>
          </w:tcPr>
          <w:p w:rsidR="00D964E4" w:rsidRPr="002B2403" w:rsidRDefault="00D964E4" w:rsidP="00B40F25">
            <w:pPr>
              <w:spacing w:after="0" w:line="240" w:lineRule="auto"/>
              <w:jc w:val="right"/>
              <w:rPr>
                <w:rFonts w:ascii="Calibri" w:eastAsia="Times New Roman" w:hAnsi="Calibri" w:cs="Times New Roman"/>
                <w:color w:val="000000"/>
                <w:sz w:val="18"/>
                <w:szCs w:val="18"/>
                <w:lang w:eastAsia="pl-PL"/>
              </w:rPr>
            </w:pPr>
          </w:p>
        </w:tc>
      </w:tr>
      <w:tr w:rsidR="00D964E4" w:rsidRPr="002B2403" w:rsidTr="00B40F25">
        <w:trPr>
          <w:trHeight w:val="300"/>
        </w:trPr>
        <w:tc>
          <w:tcPr>
            <w:tcW w:w="567" w:type="dxa"/>
            <w:gridSpan w:val="2"/>
            <w:tcBorders>
              <w:top w:val="single" w:sz="4" w:space="0" w:color="959595"/>
              <w:left w:val="single" w:sz="4" w:space="0" w:color="959595"/>
              <w:bottom w:val="nil"/>
              <w:right w:val="nil"/>
            </w:tcBorders>
            <w:shd w:val="clear" w:color="auto" w:fill="auto"/>
            <w:hideMark/>
          </w:tcPr>
          <w:p w:rsidR="00D964E4" w:rsidRPr="002B2403" w:rsidRDefault="00D964E4" w:rsidP="00B40F25">
            <w:pPr>
              <w:spacing w:after="0" w:line="240" w:lineRule="auto"/>
              <w:rPr>
                <w:rFonts w:ascii="Calibri" w:eastAsia="Times New Roman" w:hAnsi="Calibri" w:cs="Times New Roman"/>
                <w:color w:val="000000"/>
                <w:sz w:val="16"/>
                <w:szCs w:val="16"/>
                <w:lang w:eastAsia="pl-PL"/>
              </w:rPr>
            </w:pPr>
            <w:r w:rsidRPr="002B2403">
              <w:rPr>
                <w:rFonts w:ascii="Calibri" w:eastAsia="Times New Roman" w:hAnsi="Calibri" w:cs="Times New Roman"/>
                <w:color w:val="000000"/>
                <w:sz w:val="16"/>
                <w:szCs w:val="16"/>
                <w:lang w:eastAsia="pl-PL"/>
              </w:rPr>
              <w:t>2433</w:t>
            </w:r>
          </w:p>
        </w:tc>
        <w:tc>
          <w:tcPr>
            <w:tcW w:w="6379" w:type="dxa"/>
            <w:gridSpan w:val="3"/>
            <w:tcBorders>
              <w:top w:val="single" w:sz="4" w:space="0" w:color="959595"/>
              <w:left w:val="single" w:sz="4" w:space="0" w:color="959595"/>
              <w:bottom w:val="nil"/>
              <w:right w:val="nil"/>
            </w:tcBorders>
            <w:shd w:val="clear" w:color="auto" w:fill="auto"/>
            <w:hideMark/>
          </w:tcPr>
          <w:p w:rsidR="00D964E4" w:rsidRPr="002B2403" w:rsidRDefault="00D964E4" w:rsidP="00B40F25">
            <w:pPr>
              <w:spacing w:after="0" w:line="240" w:lineRule="auto"/>
              <w:rPr>
                <w:rFonts w:ascii="Calibri" w:eastAsia="Times New Roman" w:hAnsi="Calibri" w:cs="Times New Roman"/>
                <w:color w:val="000000"/>
                <w:sz w:val="16"/>
                <w:szCs w:val="16"/>
                <w:lang w:eastAsia="pl-PL"/>
              </w:rPr>
            </w:pPr>
            <w:r w:rsidRPr="002B2403">
              <w:rPr>
                <w:rFonts w:ascii="Calibri" w:eastAsia="Times New Roman" w:hAnsi="Calibri" w:cs="Times New Roman"/>
                <w:color w:val="000000"/>
                <w:sz w:val="16"/>
                <w:szCs w:val="16"/>
                <w:lang w:eastAsia="pl-PL"/>
              </w:rPr>
              <w:t>Specjaliści do spraw sprzedaży (z wyłączeniem technologii informacyjno-komunikacyjnych)</w:t>
            </w:r>
          </w:p>
        </w:tc>
        <w:tc>
          <w:tcPr>
            <w:tcW w:w="2268" w:type="dxa"/>
            <w:tcBorders>
              <w:top w:val="single" w:sz="4" w:space="0" w:color="959595"/>
              <w:left w:val="single" w:sz="4" w:space="0" w:color="959595"/>
              <w:bottom w:val="nil"/>
              <w:right w:val="single" w:sz="4" w:space="0" w:color="959595"/>
            </w:tcBorders>
            <w:shd w:val="clear" w:color="auto" w:fill="auto"/>
            <w:hideMark/>
          </w:tcPr>
          <w:p w:rsidR="00D964E4" w:rsidRPr="002B2403" w:rsidRDefault="00D964E4" w:rsidP="00B40F25">
            <w:pPr>
              <w:spacing w:after="0" w:line="240" w:lineRule="auto"/>
              <w:jc w:val="right"/>
              <w:rPr>
                <w:rFonts w:ascii="Calibri" w:eastAsia="Times New Roman" w:hAnsi="Calibri" w:cs="Times New Roman"/>
                <w:color w:val="000000"/>
                <w:sz w:val="18"/>
                <w:szCs w:val="18"/>
                <w:lang w:eastAsia="pl-PL"/>
              </w:rPr>
            </w:pPr>
            <w:r w:rsidRPr="002B2403">
              <w:rPr>
                <w:rFonts w:ascii="Calibri" w:eastAsia="Times New Roman" w:hAnsi="Calibri" w:cs="Times New Roman"/>
                <w:color w:val="000000"/>
                <w:sz w:val="18"/>
                <w:szCs w:val="18"/>
                <w:lang w:eastAsia="pl-PL"/>
              </w:rPr>
              <w:t>0</w:t>
            </w:r>
          </w:p>
        </w:tc>
        <w:tc>
          <w:tcPr>
            <w:tcW w:w="2786" w:type="dxa"/>
            <w:gridSpan w:val="3"/>
            <w:tcBorders>
              <w:top w:val="nil"/>
              <w:left w:val="nil"/>
              <w:bottom w:val="nil"/>
              <w:right w:val="nil"/>
            </w:tcBorders>
            <w:shd w:val="clear" w:color="auto" w:fill="auto"/>
            <w:noWrap/>
            <w:vAlign w:val="bottom"/>
            <w:hideMark/>
          </w:tcPr>
          <w:p w:rsidR="00D964E4" w:rsidRPr="002B2403" w:rsidRDefault="00D964E4" w:rsidP="00B40F25">
            <w:pPr>
              <w:spacing w:after="0" w:line="240" w:lineRule="auto"/>
              <w:jc w:val="right"/>
              <w:rPr>
                <w:rFonts w:ascii="Calibri" w:eastAsia="Times New Roman" w:hAnsi="Calibri" w:cs="Times New Roman"/>
                <w:color w:val="000000"/>
                <w:sz w:val="18"/>
                <w:szCs w:val="18"/>
                <w:lang w:eastAsia="pl-PL"/>
              </w:rPr>
            </w:pPr>
          </w:p>
        </w:tc>
      </w:tr>
      <w:tr w:rsidR="00D964E4" w:rsidRPr="002B2403" w:rsidTr="00B40F25">
        <w:trPr>
          <w:trHeight w:val="300"/>
        </w:trPr>
        <w:tc>
          <w:tcPr>
            <w:tcW w:w="567" w:type="dxa"/>
            <w:gridSpan w:val="2"/>
            <w:tcBorders>
              <w:top w:val="single" w:sz="4" w:space="0" w:color="959595"/>
              <w:left w:val="single" w:sz="4" w:space="0" w:color="959595"/>
              <w:bottom w:val="nil"/>
              <w:right w:val="nil"/>
            </w:tcBorders>
            <w:shd w:val="clear" w:color="auto" w:fill="auto"/>
            <w:hideMark/>
          </w:tcPr>
          <w:p w:rsidR="00D964E4" w:rsidRPr="002B2403" w:rsidRDefault="00D964E4" w:rsidP="00B40F25">
            <w:pPr>
              <w:spacing w:after="0" w:line="240" w:lineRule="auto"/>
              <w:rPr>
                <w:rFonts w:ascii="Calibri" w:eastAsia="Times New Roman" w:hAnsi="Calibri" w:cs="Times New Roman"/>
                <w:color w:val="000000"/>
                <w:sz w:val="16"/>
                <w:szCs w:val="16"/>
                <w:lang w:eastAsia="pl-PL"/>
              </w:rPr>
            </w:pPr>
            <w:r w:rsidRPr="002B2403">
              <w:rPr>
                <w:rFonts w:ascii="Calibri" w:eastAsia="Times New Roman" w:hAnsi="Calibri" w:cs="Times New Roman"/>
                <w:color w:val="000000"/>
                <w:sz w:val="16"/>
                <w:szCs w:val="16"/>
                <w:lang w:eastAsia="pl-PL"/>
              </w:rPr>
              <w:t>3439</w:t>
            </w:r>
          </w:p>
        </w:tc>
        <w:tc>
          <w:tcPr>
            <w:tcW w:w="6379" w:type="dxa"/>
            <w:gridSpan w:val="3"/>
            <w:tcBorders>
              <w:top w:val="single" w:sz="4" w:space="0" w:color="959595"/>
              <w:left w:val="single" w:sz="4" w:space="0" w:color="959595"/>
              <w:bottom w:val="nil"/>
              <w:right w:val="nil"/>
            </w:tcBorders>
            <w:shd w:val="clear" w:color="auto" w:fill="auto"/>
            <w:hideMark/>
          </w:tcPr>
          <w:p w:rsidR="00D964E4" w:rsidRPr="002B2403" w:rsidRDefault="00D964E4" w:rsidP="00B40F25">
            <w:pPr>
              <w:spacing w:after="0" w:line="240" w:lineRule="auto"/>
              <w:rPr>
                <w:rFonts w:ascii="Calibri" w:eastAsia="Times New Roman" w:hAnsi="Calibri" w:cs="Times New Roman"/>
                <w:color w:val="000000"/>
                <w:sz w:val="16"/>
                <w:szCs w:val="16"/>
                <w:lang w:eastAsia="pl-PL"/>
              </w:rPr>
            </w:pPr>
            <w:r w:rsidRPr="002B2403">
              <w:rPr>
                <w:rFonts w:ascii="Calibri" w:eastAsia="Times New Roman" w:hAnsi="Calibri" w:cs="Times New Roman"/>
                <w:color w:val="000000"/>
                <w:sz w:val="16"/>
                <w:szCs w:val="16"/>
                <w:lang w:eastAsia="pl-PL"/>
              </w:rPr>
              <w:t>Średni personel w zakresie działalności artystycznej i kulturalnej gdzie indziej niesklasyfikowany</w:t>
            </w:r>
          </w:p>
        </w:tc>
        <w:tc>
          <w:tcPr>
            <w:tcW w:w="2268" w:type="dxa"/>
            <w:tcBorders>
              <w:top w:val="single" w:sz="4" w:space="0" w:color="959595"/>
              <w:left w:val="single" w:sz="4" w:space="0" w:color="959595"/>
              <w:bottom w:val="nil"/>
              <w:right w:val="single" w:sz="4" w:space="0" w:color="959595"/>
            </w:tcBorders>
            <w:shd w:val="clear" w:color="auto" w:fill="auto"/>
            <w:hideMark/>
          </w:tcPr>
          <w:p w:rsidR="00D964E4" w:rsidRPr="002B2403" w:rsidRDefault="00D964E4" w:rsidP="00B40F25">
            <w:pPr>
              <w:spacing w:after="0" w:line="240" w:lineRule="auto"/>
              <w:jc w:val="right"/>
              <w:rPr>
                <w:rFonts w:ascii="Calibri" w:eastAsia="Times New Roman" w:hAnsi="Calibri" w:cs="Times New Roman"/>
                <w:color w:val="000000"/>
                <w:sz w:val="18"/>
                <w:szCs w:val="18"/>
                <w:lang w:eastAsia="pl-PL"/>
              </w:rPr>
            </w:pPr>
            <w:r w:rsidRPr="002B2403">
              <w:rPr>
                <w:rFonts w:ascii="Calibri" w:eastAsia="Times New Roman" w:hAnsi="Calibri" w:cs="Times New Roman"/>
                <w:color w:val="000000"/>
                <w:sz w:val="18"/>
                <w:szCs w:val="18"/>
                <w:lang w:eastAsia="pl-PL"/>
              </w:rPr>
              <w:t>0</w:t>
            </w:r>
          </w:p>
        </w:tc>
        <w:tc>
          <w:tcPr>
            <w:tcW w:w="2786" w:type="dxa"/>
            <w:gridSpan w:val="3"/>
            <w:tcBorders>
              <w:top w:val="nil"/>
              <w:left w:val="nil"/>
              <w:bottom w:val="nil"/>
              <w:right w:val="nil"/>
            </w:tcBorders>
            <w:shd w:val="clear" w:color="auto" w:fill="auto"/>
            <w:noWrap/>
            <w:vAlign w:val="bottom"/>
            <w:hideMark/>
          </w:tcPr>
          <w:p w:rsidR="00D964E4" w:rsidRPr="002B2403" w:rsidRDefault="00D964E4" w:rsidP="00B40F25">
            <w:pPr>
              <w:spacing w:after="0" w:line="240" w:lineRule="auto"/>
              <w:jc w:val="right"/>
              <w:rPr>
                <w:rFonts w:ascii="Calibri" w:eastAsia="Times New Roman" w:hAnsi="Calibri" w:cs="Times New Roman"/>
                <w:color w:val="000000"/>
                <w:sz w:val="18"/>
                <w:szCs w:val="18"/>
                <w:lang w:eastAsia="pl-PL"/>
              </w:rPr>
            </w:pPr>
          </w:p>
        </w:tc>
      </w:tr>
      <w:tr w:rsidR="00D964E4" w:rsidRPr="002B2403" w:rsidTr="00B40F25">
        <w:trPr>
          <w:trHeight w:val="300"/>
        </w:trPr>
        <w:tc>
          <w:tcPr>
            <w:tcW w:w="567" w:type="dxa"/>
            <w:gridSpan w:val="2"/>
            <w:tcBorders>
              <w:top w:val="single" w:sz="4" w:space="0" w:color="959595"/>
              <w:left w:val="single" w:sz="4" w:space="0" w:color="959595"/>
              <w:bottom w:val="nil"/>
              <w:right w:val="nil"/>
            </w:tcBorders>
            <w:shd w:val="clear" w:color="auto" w:fill="auto"/>
            <w:hideMark/>
          </w:tcPr>
          <w:p w:rsidR="00D964E4" w:rsidRPr="002B2403" w:rsidRDefault="00D964E4" w:rsidP="00B40F25">
            <w:pPr>
              <w:spacing w:after="0" w:line="240" w:lineRule="auto"/>
              <w:rPr>
                <w:rFonts w:ascii="Calibri" w:eastAsia="Times New Roman" w:hAnsi="Calibri" w:cs="Times New Roman"/>
                <w:color w:val="000000"/>
                <w:sz w:val="16"/>
                <w:szCs w:val="16"/>
                <w:lang w:eastAsia="pl-PL"/>
              </w:rPr>
            </w:pPr>
            <w:r w:rsidRPr="002B2403">
              <w:rPr>
                <w:rFonts w:ascii="Calibri" w:eastAsia="Times New Roman" w:hAnsi="Calibri" w:cs="Times New Roman"/>
                <w:color w:val="000000"/>
                <w:sz w:val="16"/>
                <w:szCs w:val="16"/>
                <w:lang w:eastAsia="pl-PL"/>
              </w:rPr>
              <w:t>5419</w:t>
            </w:r>
          </w:p>
        </w:tc>
        <w:tc>
          <w:tcPr>
            <w:tcW w:w="6379" w:type="dxa"/>
            <w:gridSpan w:val="3"/>
            <w:tcBorders>
              <w:top w:val="single" w:sz="4" w:space="0" w:color="959595"/>
              <w:left w:val="single" w:sz="4" w:space="0" w:color="959595"/>
              <w:bottom w:val="nil"/>
              <w:right w:val="nil"/>
            </w:tcBorders>
            <w:shd w:val="clear" w:color="auto" w:fill="auto"/>
            <w:hideMark/>
          </w:tcPr>
          <w:p w:rsidR="00D964E4" w:rsidRPr="002B2403" w:rsidRDefault="00D964E4" w:rsidP="00B40F25">
            <w:pPr>
              <w:spacing w:after="0" w:line="240" w:lineRule="auto"/>
              <w:rPr>
                <w:rFonts w:ascii="Calibri" w:eastAsia="Times New Roman" w:hAnsi="Calibri" w:cs="Times New Roman"/>
                <w:color w:val="000000"/>
                <w:sz w:val="16"/>
                <w:szCs w:val="16"/>
                <w:lang w:eastAsia="pl-PL"/>
              </w:rPr>
            </w:pPr>
            <w:r w:rsidRPr="002B2403">
              <w:rPr>
                <w:rFonts w:ascii="Calibri" w:eastAsia="Times New Roman" w:hAnsi="Calibri" w:cs="Times New Roman"/>
                <w:color w:val="000000"/>
                <w:sz w:val="16"/>
                <w:szCs w:val="16"/>
                <w:lang w:eastAsia="pl-PL"/>
              </w:rPr>
              <w:t>Pracownicy usług ochrony gdzie indziej niesklasyfikowani</w:t>
            </w:r>
          </w:p>
        </w:tc>
        <w:tc>
          <w:tcPr>
            <w:tcW w:w="2268" w:type="dxa"/>
            <w:tcBorders>
              <w:top w:val="single" w:sz="4" w:space="0" w:color="959595"/>
              <w:left w:val="single" w:sz="4" w:space="0" w:color="959595"/>
              <w:bottom w:val="nil"/>
              <w:right w:val="single" w:sz="4" w:space="0" w:color="959595"/>
            </w:tcBorders>
            <w:shd w:val="clear" w:color="auto" w:fill="auto"/>
            <w:hideMark/>
          </w:tcPr>
          <w:p w:rsidR="00D964E4" w:rsidRPr="002B2403" w:rsidRDefault="00D964E4" w:rsidP="00B40F25">
            <w:pPr>
              <w:spacing w:after="0" w:line="240" w:lineRule="auto"/>
              <w:jc w:val="right"/>
              <w:rPr>
                <w:rFonts w:ascii="Calibri" w:eastAsia="Times New Roman" w:hAnsi="Calibri" w:cs="Times New Roman"/>
                <w:color w:val="000000"/>
                <w:sz w:val="18"/>
                <w:szCs w:val="18"/>
                <w:lang w:eastAsia="pl-PL"/>
              </w:rPr>
            </w:pPr>
            <w:r w:rsidRPr="002B2403">
              <w:rPr>
                <w:rFonts w:ascii="Calibri" w:eastAsia="Times New Roman" w:hAnsi="Calibri" w:cs="Times New Roman"/>
                <w:color w:val="000000"/>
                <w:sz w:val="18"/>
                <w:szCs w:val="18"/>
                <w:lang w:eastAsia="pl-PL"/>
              </w:rPr>
              <w:t>0</w:t>
            </w:r>
          </w:p>
        </w:tc>
        <w:tc>
          <w:tcPr>
            <w:tcW w:w="2786" w:type="dxa"/>
            <w:gridSpan w:val="3"/>
            <w:tcBorders>
              <w:top w:val="nil"/>
              <w:left w:val="nil"/>
              <w:bottom w:val="nil"/>
              <w:right w:val="nil"/>
            </w:tcBorders>
            <w:shd w:val="clear" w:color="auto" w:fill="auto"/>
            <w:noWrap/>
            <w:vAlign w:val="bottom"/>
            <w:hideMark/>
          </w:tcPr>
          <w:p w:rsidR="00D964E4" w:rsidRPr="002B2403" w:rsidRDefault="00D964E4" w:rsidP="00B40F25">
            <w:pPr>
              <w:spacing w:after="0" w:line="240" w:lineRule="auto"/>
              <w:jc w:val="right"/>
              <w:rPr>
                <w:rFonts w:ascii="Calibri" w:eastAsia="Times New Roman" w:hAnsi="Calibri" w:cs="Times New Roman"/>
                <w:color w:val="000000"/>
                <w:sz w:val="18"/>
                <w:szCs w:val="18"/>
                <w:lang w:eastAsia="pl-PL"/>
              </w:rPr>
            </w:pPr>
          </w:p>
        </w:tc>
      </w:tr>
      <w:tr w:rsidR="00D964E4" w:rsidRPr="002B2403" w:rsidTr="00B40F25">
        <w:trPr>
          <w:trHeight w:val="300"/>
        </w:trPr>
        <w:tc>
          <w:tcPr>
            <w:tcW w:w="567" w:type="dxa"/>
            <w:gridSpan w:val="2"/>
            <w:tcBorders>
              <w:top w:val="single" w:sz="4" w:space="0" w:color="959595"/>
              <w:left w:val="single" w:sz="4" w:space="0" w:color="959595"/>
              <w:bottom w:val="nil"/>
              <w:right w:val="nil"/>
            </w:tcBorders>
            <w:shd w:val="clear" w:color="auto" w:fill="auto"/>
            <w:hideMark/>
          </w:tcPr>
          <w:p w:rsidR="00D964E4" w:rsidRPr="002B2403" w:rsidRDefault="00D964E4" w:rsidP="00B40F25">
            <w:pPr>
              <w:spacing w:after="0" w:line="240" w:lineRule="auto"/>
              <w:rPr>
                <w:rFonts w:ascii="Calibri" w:eastAsia="Times New Roman" w:hAnsi="Calibri" w:cs="Times New Roman"/>
                <w:color w:val="000000"/>
                <w:sz w:val="16"/>
                <w:szCs w:val="16"/>
                <w:lang w:eastAsia="pl-PL"/>
              </w:rPr>
            </w:pPr>
            <w:r w:rsidRPr="002B2403">
              <w:rPr>
                <w:rFonts w:ascii="Calibri" w:eastAsia="Times New Roman" w:hAnsi="Calibri" w:cs="Times New Roman"/>
                <w:color w:val="000000"/>
                <w:sz w:val="16"/>
                <w:szCs w:val="16"/>
                <w:lang w:eastAsia="pl-PL"/>
              </w:rPr>
              <w:t>8331</w:t>
            </w:r>
          </w:p>
        </w:tc>
        <w:tc>
          <w:tcPr>
            <w:tcW w:w="6379" w:type="dxa"/>
            <w:gridSpan w:val="3"/>
            <w:tcBorders>
              <w:top w:val="single" w:sz="4" w:space="0" w:color="959595"/>
              <w:left w:val="single" w:sz="4" w:space="0" w:color="959595"/>
              <w:bottom w:val="nil"/>
              <w:right w:val="nil"/>
            </w:tcBorders>
            <w:shd w:val="clear" w:color="auto" w:fill="auto"/>
            <w:hideMark/>
          </w:tcPr>
          <w:p w:rsidR="00D964E4" w:rsidRPr="002B2403" w:rsidRDefault="00D964E4" w:rsidP="00B40F25">
            <w:pPr>
              <w:spacing w:after="0" w:line="240" w:lineRule="auto"/>
              <w:rPr>
                <w:rFonts w:ascii="Calibri" w:eastAsia="Times New Roman" w:hAnsi="Calibri" w:cs="Times New Roman"/>
                <w:color w:val="000000"/>
                <w:sz w:val="16"/>
                <w:szCs w:val="16"/>
                <w:lang w:eastAsia="pl-PL"/>
              </w:rPr>
            </w:pPr>
            <w:r w:rsidRPr="002B2403">
              <w:rPr>
                <w:rFonts w:ascii="Calibri" w:eastAsia="Times New Roman" w:hAnsi="Calibri" w:cs="Times New Roman"/>
                <w:color w:val="000000"/>
                <w:sz w:val="16"/>
                <w:szCs w:val="16"/>
                <w:lang w:eastAsia="pl-PL"/>
              </w:rPr>
              <w:t>Kierowcy autobusów i motorniczowie tramwajów</w:t>
            </w:r>
          </w:p>
        </w:tc>
        <w:tc>
          <w:tcPr>
            <w:tcW w:w="2268" w:type="dxa"/>
            <w:tcBorders>
              <w:top w:val="single" w:sz="4" w:space="0" w:color="959595"/>
              <w:left w:val="single" w:sz="4" w:space="0" w:color="959595"/>
              <w:bottom w:val="nil"/>
              <w:right w:val="single" w:sz="4" w:space="0" w:color="959595"/>
            </w:tcBorders>
            <w:shd w:val="clear" w:color="auto" w:fill="auto"/>
            <w:hideMark/>
          </w:tcPr>
          <w:p w:rsidR="00D964E4" w:rsidRPr="002B2403" w:rsidRDefault="00D964E4" w:rsidP="00B40F25">
            <w:pPr>
              <w:spacing w:after="0" w:line="240" w:lineRule="auto"/>
              <w:jc w:val="right"/>
              <w:rPr>
                <w:rFonts w:ascii="Calibri" w:eastAsia="Times New Roman" w:hAnsi="Calibri" w:cs="Times New Roman"/>
                <w:color w:val="000000"/>
                <w:sz w:val="18"/>
                <w:szCs w:val="18"/>
                <w:lang w:eastAsia="pl-PL"/>
              </w:rPr>
            </w:pPr>
            <w:r w:rsidRPr="002B2403">
              <w:rPr>
                <w:rFonts w:ascii="Calibri" w:eastAsia="Times New Roman" w:hAnsi="Calibri" w:cs="Times New Roman"/>
                <w:color w:val="000000"/>
                <w:sz w:val="18"/>
                <w:szCs w:val="18"/>
                <w:lang w:eastAsia="pl-PL"/>
              </w:rPr>
              <w:t>0</w:t>
            </w:r>
          </w:p>
        </w:tc>
        <w:tc>
          <w:tcPr>
            <w:tcW w:w="2786" w:type="dxa"/>
            <w:gridSpan w:val="3"/>
            <w:tcBorders>
              <w:top w:val="nil"/>
              <w:left w:val="nil"/>
              <w:bottom w:val="nil"/>
              <w:right w:val="nil"/>
            </w:tcBorders>
            <w:shd w:val="clear" w:color="auto" w:fill="auto"/>
            <w:noWrap/>
            <w:vAlign w:val="bottom"/>
            <w:hideMark/>
          </w:tcPr>
          <w:p w:rsidR="00D964E4" w:rsidRPr="002B2403" w:rsidRDefault="00D964E4" w:rsidP="00B40F25">
            <w:pPr>
              <w:spacing w:after="0" w:line="240" w:lineRule="auto"/>
              <w:jc w:val="right"/>
              <w:rPr>
                <w:rFonts w:ascii="Calibri" w:eastAsia="Times New Roman" w:hAnsi="Calibri" w:cs="Times New Roman"/>
                <w:color w:val="000000"/>
                <w:sz w:val="18"/>
                <w:szCs w:val="18"/>
                <w:lang w:eastAsia="pl-PL"/>
              </w:rPr>
            </w:pPr>
          </w:p>
        </w:tc>
      </w:tr>
      <w:tr w:rsidR="00D964E4" w:rsidRPr="002B2403" w:rsidTr="00B40F25">
        <w:trPr>
          <w:trHeight w:val="300"/>
        </w:trPr>
        <w:tc>
          <w:tcPr>
            <w:tcW w:w="567" w:type="dxa"/>
            <w:gridSpan w:val="2"/>
            <w:tcBorders>
              <w:top w:val="single" w:sz="4" w:space="0" w:color="959595"/>
              <w:left w:val="single" w:sz="4" w:space="0" w:color="959595"/>
              <w:bottom w:val="nil"/>
              <w:right w:val="nil"/>
            </w:tcBorders>
            <w:shd w:val="clear" w:color="auto" w:fill="auto"/>
            <w:hideMark/>
          </w:tcPr>
          <w:p w:rsidR="00D964E4" w:rsidRPr="002B2403" w:rsidRDefault="00D964E4" w:rsidP="00B40F25">
            <w:pPr>
              <w:spacing w:after="0" w:line="240" w:lineRule="auto"/>
              <w:rPr>
                <w:rFonts w:ascii="Calibri" w:eastAsia="Times New Roman" w:hAnsi="Calibri" w:cs="Times New Roman"/>
                <w:color w:val="000000"/>
                <w:sz w:val="16"/>
                <w:szCs w:val="16"/>
                <w:lang w:eastAsia="pl-PL"/>
              </w:rPr>
            </w:pPr>
            <w:r w:rsidRPr="002B2403">
              <w:rPr>
                <w:rFonts w:ascii="Calibri" w:eastAsia="Times New Roman" w:hAnsi="Calibri" w:cs="Times New Roman"/>
                <w:color w:val="000000"/>
                <w:sz w:val="16"/>
                <w:szCs w:val="16"/>
                <w:lang w:eastAsia="pl-PL"/>
              </w:rPr>
              <w:t>9129</w:t>
            </w:r>
          </w:p>
        </w:tc>
        <w:tc>
          <w:tcPr>
            <w:tcW w:w="6379" w:type="dxa"/>
            <w:gridSpan w:val="3"/>
            <w:tcBorders>
              <w:top w:val="single" w:sz="4" w:space="0" w:color="959595"/>
              <w:left w:val="single" w:sz="4" w:space="0" w:color="959595"/>
              <w:bottom w:val="nil"/>
              <w:right w:val="nil"/>
            </w:tcBorders>
            <w:shd w:val="clear" w:color="auto" w:fill="auto"/>
            <w:hideMark/>
          </w:tcPr>
          <w:p w:rsidR="00D964E4" w:rsidRPr="002B2403" w:rsidRDefault="00D964E4" w:rsidP="00B40F25">
            <w:pPr>
              <w:spacing w:after="0" w:line="240" w:lineRule="auto"/>
              <w:rPr>
                <w:rFonts w:ascii="Calibri" w:eastAsia="Times New Roman" w:hAnsi="Calibri" w:cs="Times New Roman"/>
                <w:color w:val="000000"/>
                <w:sz w:val="16"/>
                <w:szCs w:val="16"/>
                <w:lang w:eastAsia="pl-PL"/>
              </w:rPr>
            </w:pPr>
            <w:r w:rsidRPr="002B2403">
              <w:rPr>
                <w:rFonts w:ascii="Calibri" w:eastAsia="Times New Roman" w:hAnsi="Calibri" w:cs="Times New Roman"/>
                <w:color w:val="000000"/>
                <w:sz w:val="16"/>
                <w:szCs w:val="16"/>
                <w:lang w:eastAsia="pl-PL"/>
              </w:rPr>
              <w:t>Pozostali pracownicy zajmujący się sprzątaniem</w:t>
            </w:r>
          </w:p>
        </w:tc>
        <w:tc>
          <w:tcPr>
            <w:tcW w:w="2268" w:type="dxa"/>
            <w:tcBorders>
              <w:top w:val="single" w:sz="4" w:space="0" w:color="959595"/>
              <w:left w:val="single" w:sz="4" w:space="0" w:color="959595"/>
              <w:bottom w:val="nil"/>
              <w:right w:val="single" w:sz="4" w:space="0" w:color="959595"/>
            </w:tcBorders>
            <w:shd w:val="clear" w:color="auto" w:fill="auto"/>
            <w:hideMark/>
          </w:tcPr>
          <w:p w:rsidR="00D964E4" w:rsidRPr="002B2403" w:rsidRDefault="00D964E4" w:rsidP="00B40F25">
            <w:pPr>
              <w:spacing w:after="0" w:line="240" w:lineRule="auto"/>
              <w:jc w:val="right"/>
              <w:rPr>
                <w:rFonts w:ascii="Calibri" w:eastAsia="Times New Roman" w:hAnsi="Calibri" w:cs="Times New Roman"/>
                <w:color w:val="000000"/>
                <w:sz w:val="18"/>
                <w:szCs w:val="18"/>
                <w:lang w:eastAsia="pl-PL"/>
              </w:rPr>
            </w:pPr>
            <w:r w:rsidRPr="002B2403">
              <w:rPr>
                <w:rFonts w:ascii="Calibri" w:eastAsia="Times New Roman" w:hAnsi="Calibri" w:cs="Times New Roman"/>
                <w:color w:val="000000"/>
                <w:sz w:val="18"/>
                <w:szCs w:val="18"/>
                <w:lang w:eastAsia="pl-PL"/>
              </w:rPr>
              <w:t>0</w:t>
            </w:r>
          </w:p>
        </w:tc>
        <w:tc>
          <w:tcPr>
            <w:tcW w:w="2786" w:type="dxa"/>
            <w:gridSpan w:val="3"/>
            <w:tcBorders>
              <w:top w:val="nil"/>
              <w:left w:val="nil"/>
              <w:bottom w:val="nil"/>
              <w:right w:val="nil"/>
            </w:tcBorders>
            <w:shd w:val="clear" w:color="auto" w:fill="auto"/>
            <w:noWrap/>
            <w:vAlign w:val="bottom"/>
            <w:hideMark/>
          </w:tcPr>
          <w:p w:rsidR="00D964E4" w:rsidRPr="002B2403" w:rsidRDefault="00D964E4" w:rsidP="00B40F25">
            <w:pPr>
              <w:spacing w:after="0" w:line="240" w:lineRule="auto"/>
              <w:jc w:val="right"/>
              <w:rPr>
                <w:rFonts w:ascii="Calibri" w:eastAsia="Times New Roman" w:hAnsi="Calibri" w:cs="Times New Roman"/>
                <w:color w:val="000000"/>
                <w:sz w:val="18"/>
                <w:szCs w:val="18"/>
                <w:lang w:eastAsia="pl-PL"/>
              </w:rPr>
            </w:pPr>
          </w:p>
        </w:tc>
      </w:tr>
      <w:tr w:rsidR="00D964E4" w:rsidRPr="002B2403" w:rsidTr="00B40F25">
        <w:trPr>
          <w:trHeight w:val="300"/>
        </w:trPr>
        <w:tc>
          <w:tcPr>
            <w:tcW w:w="567" w:type="dxa"/>
            <w:gridSpan w:val="2"/>
            <w:tcBorders>
              <w:top w:val="single" w:sz="4" w:space="0" w:color="959595"/>
              <w:left w:val="single" w:sz="4" w:space="0" w:color="959595"/>
              <w:bottom w:val="single" w:sz="4" w:space="0" w:color="959595"/>
              <w:right w:val="nil"/>
            </w:tcBorders>
            <w:shd w:val="clear" w:color="auto" w:fill="auto"/>
            <w:hideMark/>
          </w:tcPr>
          <w:p w:rsidR="00D964E4" w:rsidRPr="002B2403" w:rsidRDefault="00D964E4" w:rsidP="00B40F25">
            <w:pPr>
              <w:spacing w:after="0" w:line="240" w:lineRule="auto"/>
              <w:rPr>
                <w:rFonts w:ascii="Calibri" w:eastAsia="Times New Roman" w:hAnsi="Calibri" w:cs="Times New Roman"/>
                <w:color w:val="000000"/>
                <w:sz w:val="16"/>
                <w:szCs w:val="16"/>
                <w:lang w:eastAsia="pl-PL"/>
              </w:rPr>
            </w:pPr>
            <w:r w:rsidRPr="002B2403">
              <w:rPr>
                <w:rFonts w:ascii="Calibri" w:eastAsia="Times New Roman" w:hAnsi="Calibri" w:cs="Times New Roman"/>
                <w:color w:val="000000"/>
                <w:sz w:val="16"/>
                <w:szCs w:val="16"/>
                <w:lang w:eastAsia="pl-PL"/>
              </w:rPr>
              <w:t>9411</w:t>
            </w:r>
          </w:p>
        </w:tc>
        <w:tc>
          <w:tcPr>
            <w:tcW w:w="6379" w:type="dxa"/>
            <w:gridSpan w:val="3"/>
            <w:tcBorders>
              <w:top w:val="single" w:sz="4" w:space="0" w:color="959595"/>
              <w:left w:val="single" w:sz="4" w:space="0" w:color="959595"/>
              <w:bottom w:val="single" w:sz="4" w:space="0" w:color="959595"/>
              <w:right w:val="nil"/>
            </w:tcBorders>
            <w:shd w:val="clear" w:color="auto" w:fill="auto"/>
            <w:hideMark/>
          </w:tcPr>
          <w:p w:rsidR="00D964E4" w:rsidRPr="002B2403" w:rsidRDefault="00D964E4" w:rsidP="00B40F25">
            <w:pPr>
              <w:spacing w:after="0" w:line="240" w:lineRule="auto"/>
              <w:rPr>
                <w:rFonts w:ascii="Calibri" w:eastAsia="Times New Roman" w:hAnsi="Calibri" w:cs="Times New Roman"/>
                <w:color w:val="000000"/>
                <w:sz w:val="16"/>
                <w:szCs w:val="16"/>
                <w:lang w:eastAsia="pl-PL"/>
              </w:rPr>
            </w:pPr>
            <w:r w:rsidRPr="002B2403">
              <w:rPr>
                <w:rFonts w:ascii="Calibri" w:eastAsia="Times New Roman" w:hAnsi="Calibri" w:cs="Times New Roman"/>
                <w:color w:val="000000"/>
                <w:sz w:val="16"/>
                <w:szCs w:val="16"/>
                <w:lang w:eastAsia="pl-PL"/>
              </w:rPr>
              <w:t>Pracownicy przygotowujący posiłki typu fast food</w:t>
            </w:r>
          </w:p>
        </w:tc>
        <w:tc>
          <w:tcPr>
            <w:tcW w:w="2268" w:type="dxa"/>
            <w:tcBorders>
              <w:top w:val="single" w:sz="4" w:space="0" w:color="959595"/>
              <w:left w:val="single" w:sz="4" w:space="0" w:color="959595"/>
              <w:bottom w:val="single" w:sz="4" w:space="0" w:color="959595"/>
              <w:right w:val="single" w:sz="4" w:space="0" w:color="959595"/>
            </w:tcBorders>
            <w:shd w:val="clear" w:color="auto" w:fill="auto"/>
            <w:hideMark/>
          </w:tcPr>
          <w:p w:rsidR="00D964E4" w:rsidRPr="002B2403" w:rsidRDefault="00D964E4" w:rsidP="00B40F25">
            <w:pPr>
              <w:spacing w:after="0" w:line="240" w:lineRule="auto"/>
              <w:jc w:val="right"/>
              <w:rPr>
                <w:rFonts w:ascii="Calibri" w:eastAsia="Times New Roman" w:hAnsi="Calibri" w:cs="Times New Roman"/>
                <w:color w:val="000000"/>
                <w:sz w:val="18"/>
                <w:szCs w:val="18"/>
                <w:lang w:eastAsia="pl-PL"/>
              </w:rPr>
            </w:pPr>
            <w:r w:rsidRPr="002B2403">
              <w:rPr>
                <w:rFonts w:ascii="Calibri" w:eastAsia="Times New Roman" w:hAnsi="Calibri" w:cs="Times New Roman"/>
                <w:color w:val="000000"/>
                <w:sz w:val="18"/>
                <w:szCs w:val="18"/>
                <w:lang w:eastAsia="pl-PL"/>
              </w:rPr>
              <w:t>0</w:t>
            </w:r>
          </w:p>
        </w:tc>
        <w:tc>
          <w:tcPr>
            <w:tcW w:w="2786" w:type="dxa"/>
            <w:gridSpan w:val="3"/>
            <w:tcBorders>
              <w:top w:val="nil"/>
              <w:left w:val="nil"/>
              <w:bottom w:val="nil"/>
              <w:right w:val="nil"/>
            </w:tcBorders>
            <w:shd w:val="clear" w:color="auto" w:fill="auto"/>
            <w:noWrap/>
            <w:vAlign w:val="bottom"/>
            <w:hideMark/>
          </w:tcPr>
          <w:p w:rsidR="00D964E4" w:rsidRPr="002B2403" w:rsidRDefault="00D964E4" w:rsidP="00B40F25">
            <w:pPr>
              <w:spacing w:after="0" w:line="240" w:lineRule="auto"/>
              <w:jc w:val="right"/>
              <w:rPr>
                <w:rFonts w:ascii="Calibri" w:eastAsia="Times New Roman" w:hAnsi="Calibri" w:cs="Times New Roman"/>
                <w:color w:val="000000"/>
                <w:sz w:val="18"/>
                <w:szCs w:val="18"/>
                <w:lang w:eastAsia="pl-PL"/>
              </w:rPr>
            </w:pPr>
          </w:p>
        </w:tc>
      </w:tr>
      <w:tr w:rsidR="00D964E4" w:rsidRPr="002B2403" w:rsidTr="00B40F25">
        <w:trPr>
          <w:trHeight w:val="300"/>
        </w:trPr>
        <w:tc>
          <w:tcPr>
            <w:tcW w:w="146" w:type="dxa"/>
            <w:tcBorders>
              <w:top w:val="nil"/>
              <w:left w:val="nil"/>
              <w:bottom w:val="nil"/>
              <w:right w:val="nil"/>
            </w:tcBorders>
            <w:shd w:val="clear" w:color="auto" w:fill="auto"/>
            <w:hideMark/>
          </w:tcPr>
          <w:p w:rsidR="00D964E4" w:rsidRPr="002B2403" w:rsidRDefault="00D964E4" w:rsidP="00B40F25">
            <w:pPr>
              <w:spacing w:after="0" w:line="240" w:lineRule="auto"/>
              <w:rPr>
                <w:rFonts w:ascii="Times New Roman" w:eastAsia="Times New Roman" w:hAnsi="Times New Roman" w:cs="Times New Roman"/>
                <w:sz w:val="20"/>
                <w:szCs w:val="20"/>
                <w:lang w:eastAsia="pl-PL"/>
              </w:rPr>
            </w:pPr>
          </w:p>
        </w:tc>
        <w:tc>
          <w:tcPr>
            <w:tcW w:w="2697" w:type="dxa"/>
            <w:gridSpan w:val="3"/>
            <w:tcBorders>
              <w:top w:val="nil"/>
              <w:left w:val="nil"/>
              <w:bottom w:val="nil"/>
              <w:right w:val="nil"/>
            </w:tcBorders>
            <w:shd w:val="clear" w:color="auto" w:fill="auto"/>
            <w:vAlign w:val="center"/>
            <w:hideMark/>
          </w:tcPr>
          <w:p w:rsidR="00D964E4" w:rsidRPr="001A6FBE" w:rsidRDefault="00D964E4" w:rsidP="00B40F25">
            <w:pPr>
              <w:spacing w:after="0" w:line="240" w:lineRule="auto"/>
              <w:rPr>
                <w:rFonts w:ascii="Times New Roman" w:eastAsia="Times New Roman" w:hAnsi="Times New Roman" w:cs="Times New Roman"/>
                <w:b/>
                <w:bCs/>
                <w:color w:val="000000"/>
                <w:sz w:val="24"/>
                <w:szCs w:val="24"/>
                <w:lang w:eastAsia="pl-PL"/>
              </w:rPr>
            </w:pPr>
            <w:r w:rsidRPr="001A6FBE">
              <w:rPr>
                <w:rFonts w:ascii="Times New Roman" w:eastAsia="Times New Roman" w:hAnsi="Times New Roman" w:cs="Times New Roman"/>
                <w:b/>
                <w:bCs/>
                <w:color w:val="000000"/>
                <w:sz w:val="24"/>
                <w:szCs w:val="24"/>
                <w:lang w:eastAsia="pl-PL"/>
              </w:rPr>
              <w:t>Zawody nadwyżkowe</w:t>
            </w:r>
          </w:p>
        </w:tc>
        <w:tc>
          <w:tcPr>
            <w:tcW w:w="4103" w:type="dxa"/>
            <w:tcBorders>
              <w:top w:val="nil"/>
              <w:left w:val="nil"/>
              <w:bottom w:val="nil"/>
              <w:right w:val="nil"/>
            </w:tcBorders>
            <w:shd w:val="clear" w:color="auto" w:fill="auto"/>
            <w:noWrap/>
            <w:vAlign w:val="bottom"/>
            <w:hideMark/>
          </w:tcPr>
          <w:p w:rsidR="00D964E4" w:rsidRPr="002B2403" w:rsidRDefault="00D964E4" w:rsidP="00B40F25">
            <w:pPr>
              <w:spacing w:after="0" w:line="240" w:lineRule="auto"/>
              <w:rPr>
                <w:rFonts w:ascii="Calibri" w:eastAsia="Times New Roman" w:hAnsi="Calibri" w:cs="Times New Roman"/>
                <w:b/>
                <w:bCs/>
                <w:color w:val="000000"/>
                <w:sz w:val="20"/>
                <w:szCs w:val="20"/>
                <w:lang w:eastAsia="pl-PL"/>
              </w:rPr>
            </w:pPr>
          </w:p>
        </w:tc>
        <w:tc>
          <w:tcPr>
            <w:tcW w:w="4153" w:type="dxa"/>
            <w:gridSpan w:val="2"/>
            <w:tcBorders>
              <w:top w:val="nil"/>
              <w:left w:val="nil"/>
              <w:bottom w:val="nil"/>
              <w:right w:val="nil"/>
            </w:tcBorders>
            <w:shd w:val="clear" w:color="auto" w:fill="auto"/>
            <w:noWrap/>
            <w:vAlign w:val="bottom"/>
            <w:hideMark/>
          </w:tcPr>
          <w:p w:rsidR="00D964E4" w:rsidRPr="002B2403" w:rsidRDefault="00D964E4" w:rsidP="00B40F25">
            <w:pPr>
              <w:spacing w:after="0" w:line="240" w:lineRule="auto"/>
              <w:rPr>
                <w:rFonts w:ascii="Times New Roman" w:eastAsia="Times New Roman" w:hAnsi="Times New Roman" w:cs="Times New Roman"/>
                <w:sz w:val="20"/>
                <w:szCs w:val="20"/>
                <w:lang w:eastAsia="pl-PL"/>
              </w:rPr>
            </w:pPr>
          </w:p>
        </w:tc>
        <w:tc>
          <w:tcPr>
            <w:tcW w:w="160" w:type="dxa"/>
            <w:tcBorders>
              <w:top w:val="nil"/>
              <w:left w:val="nil"/>
              <w:bottom w:val="nil"/>
              <w:right w:val="nil"/>
            </w:tcBorders>
            <w:shd w:val="clear" w:color="auto" w:fill="auto"/>
            <w:noWrap/>
            <w:vAlign w:val="bottom"/>
            <w:hideMark/>
          </w:tcPr>
          <w:p w:rsidR="00D964E4" w:rsidRPr="002B2403" w:rsidRDefault="00D964E4" w:rsidP="00B40F25">
            <w:pPr>
              <w:spacing w:after="0" w:line="240" w:lineRule="auto"/>
              <w:rPr>
                <w:rFonts w:ascii="Times New Roman" w:eastAsia="Times New Roman" w:hAnsi="Times New Roman" w:cs="Times New Roman"/>
                <w:sz w:val="20"/>
                <w:szCs w:val="20"/>
                <w:lang w:eastAsia="pl-PL"/>
              </w:rPr>
            </w:pPr>
          </w:p>
        </w:tc>
        <w:tc>
          <w:tcPr>
            <w:tcW w:w="741" w:type="dxa"/>
            <w:tcBorders>
              <w:top w:val="nil"/>
              <w:left w:val="nil"/>
              <w:bottom w:val="nil"/>
              <w:right w:val="nil"/>
            </w:tcBorders>
            <w:shd w:val="clear" w:color="auto" w:fill="auto"/>
            <w:noWrap/>
            <w:vAlign w:val="bottom"/>
            <w:hideMark/>
          </w:tcPr>
          <w:p w:rsidR="00D964E4" w:rsidRPr="002B2403" w:rsidRDefault="00D964E4" w:rsidP="00B40F25">
            <w:pPr>
              <w:spacing w:after="0" w:line="240" w:lineRule="auto"/>
              <w:rPr>
                <w:rFonts w:ascii="Times New Roman" w:eastAsia="Times New Roman" w:hAnsi="Times New Roman" w:cs="Times New Roman"/>
                <w:sz w:val="20"/>
                <w:szCs w:val="20"/>
                <w:lang w:eastAsia="pl-PL"/>
              </w:rPr>
            </w:pPr>
          </w:p>
        </w:tc>
      </w:tr>
      <w:tr w:rsidR="00D964E4" w:rsidRPr="002B2403" w:rsidTr="00902F8C">
        <w:trPr>
          <w:trHeight w:val="300"/>
        </w:trPr>
        <w:tc>
          <w:tcPr>
            <w:tcW w:w="6946" w:type="dxa"/>
            <w:gridSpan w:val="5"/>
            <w:tcBorders>
              <w:top w:val="single" w:sz="4" w:space="0" w:color="959595"/>
              <w:left w:val="single" w:sz="4" w:space="0" w:color="959595"/>
              <w:bottom w:val="nil"/>
              <w:right w:val="nil"/>
            </w:tcBorders>
            <w:shd w:val="clear" w:color="auto" w:fill="C6D9F1" w:themeFill="text2" w:themeFillTint="33"/>
            <w:hideMark/>
          </w:tcPr>
          <w:p w:rsidR="00D964E4" w:rsidRPr="002B2403" w:rsidRDefault="00D964E4" w:rsidP="00B40F25">
            <w:pPr>
              <w:spacing w:after="0" w:line="240" w:lineRule="auto"/>
              <w:jc w:val="center"/>
              <w:rPr>
                <w:rFonts w:ascii="Calibri" w:eastAsia="Times New Roman" w:hAnsi="Calibri" w:cs="Times New Roman"/>
                <w:b/>
                <w:bCs/>
                <w:color w:val="000000"/>
                <w:sz w:val="16"/>
                <w:szCs w:val="16"/>
                <w:lang w:eastAsia="pl-PL"/>
              </w:rPr>
            </w:pPr>
            <w:r w:rsidRPr="002B2403">
              <w:rPr>
                <w:rFonts w:ascii="Calibri" w:eastAsia="Times New Roman" w:hAnsi="Calibri" w:cs="Times New Roman"/>
                <w:b/>
                <w:bCs/>
                <w:color w:val="000000"/>
                <w:sz w:val="16"/>
                <w:szCs w:val="16"/>
                <w:lang w:eastAsia="pl-PL"/>
              </w:rPr>
              <w:t>Elementarna grupa zawodów</w:t>
            </w:r>
          </w:p>
        </w:tc>
        <w:tc>
          <w:tcPr>
            <w:tcW w:w="2268" w:type="dxa"/>
            <w:tcBorders>
              <w:top w:val="single" w:sz="4" w:space="0" w:color="999999"/>
              <w:left w:val="single" w:sz="4" w:space="0" w:color="999999"/>
              <w:bottom w:val="nil"/>
              <w:right w:val="single" w:sz="4" w:space="0" w:color="999999"/>
            </w:tcBorders>
            <w:shd w:val="clear" w:color="auto" w:fill="C6D9F1" w:themeFill="text2" w:themeFillTint="33"/>
            <w:hideMark/>
          </w:tcPr>
          <w:p w:rsidR="00D964E4" w:rsidRPr="002B2403" w:rsidRDefault="00D964E4" w:rsidP="00B40F25">
            <w:pPr>
              <w:spacing w:after="0" w:line="240" w:lineRule="auto"/>
              <w:jc w:val="center"/>
              <w:rPr>
                <w:rFonts w:ascii="Calibri" w:eastAsia="Times New Roman" w:hAnsi="Calibri" w:cs="Times New Roman"/>
                <w:b/>
                <w:bCs/>
                <w:color w:val="000000"/>
                <w:sz w:val="16"/>
                <w:szCs w:val="16"/>
                <w:lang w:eastAsia="pl-PL"/>
              </w:rPr>
            </w:pPr>
            <w:r w:rsidRPr="002B2403">
              <w:rPr>
                <w:rFonts w:ascii="Calibri" w:eastAsia="Times New Roman" w:hAnsi="Calibri" w:cs="Times New Roman"/>
                <w:b/>
                <w:bCs/>
                <w:color w:val="000000"/>
                <w:sz w:val="16"/>
                <w:szCs w:val="16"/>
                <w:lang w:eastAsia="pl-PL"/>
              </w:rPr>
              <w:t>Liczba uczniów ostatnich klas szkół ponadgimnazjalnych</w:t>
            </w:r>
          </w:p>
        </w:tc>
        <w:tc>
          <w:tcPr>
            <w:tcW w:w="2786" w:type="dxa"/>
            <w:gridSpan w:val="3"/>
            <w:tcBorders>
              <w:top w:val="nil"/>
              <w:left w:val="nil"/>
              <w:bottom w:val="nil"/>
              <w:right w:val="nil"/>
            </w:tcBorders>
            <w:shd w:val="clear" w:color="auto" w:fill="auto"/>
            <w:noWrap/>
            <w:vAlign w:val="bottom"/>
            <w:hideMark/>
          </w:tcPr>
          <w:p w:rsidR="00D964E4" w:rsidRPr="002B2403" w:rsidRDefault="00D964E4" w:rsidP="00B40F25">
            <w:pPr>
              <w:spacing w:after="0" w:line="240" w:lineRule="auto"/>
              <w:jc w:val="center"/>
              <w:rPr>
                <w:rFonts w:ascii="Calibri" w:eastAsia="Times New Roman" w:hAnsi="Calibri" w:cs="Times New Roman"/>
                <w:b/>
                <w:bCs/>
                <w:color w:val="000000"/>
                <w:sz w:val="16"/>
                <w:szCs w:val="16"/>
                <w:lang w:eastAsia="pl-PL"/>
              </w:rPr>
            </w:pPr>
          </w:p>
        </w:tc>
      </w:tr>
      <w:tr w:rsidR="00D964E4" w:rsidRPr="002B2403" w:rsidTr="00902F8C">
        <w:trPr>
          <w:trHeight w:val="300"/>
        </w:trPr>
        <w:tc>
          <w:tcPr>
            <w:tcW w:w="567" w:type="dxa"/>
            <w:gridSpan w:val="2"/>
            <w:tcBorders>
              <w:top w:val="single" w:sz="4" w:space="0" w:color="959595"/>
              <w:left w:val="single" w:sz="4" w:space="0" w:color="959595"/>
              <w:bottom w:val="nil"/>
              <w:right w:val="nil"/>
            </w:tcBorders>
            <w:shd w:val="clear" w:color="auto" w:fill="D9D9D9" w:themeFill="background1" w:themeFillShade="D9"/>
            <w:hideMark/>
          </w:tcPr>
          <w:p w:rsidR="00D964E4" w:rsidRPr="002B2403" w:rsidRDefault="00D964E4" w:rsidP="00B40F25">
            <w:pPr>
              <w:spacing w:after="0" w:line="240" w:lineRule="auto"/>
              <w:jc w:val="center"/>
              <w:rPr>
                <w:rFonts w:ascii="Calibri" w:eastAsia="Times New Roman" w:hAnsi="Calibri" w:cs="Times New Roman"/>
                <w:b/>
                <w:bCs/>
                <w:color w:val="000000"/>
                <w:sz w:val="16"/>
                <w:szCs w:val="16"/>
                <w:lang w:eastAsia="pl-PL"/>
              </w:rPr>
            </w:pPr>
            <w:r w:rsidRPr="002B2403">
              <w:rPr>
                <w:rFonts w:ascii="Calibri" w:eastAsia="Times New Roman" w:hAnsi="Calibri" w:cs="Times New Roman"/>
                <w:b/>
                <w:bCs/>
                <w:color w:val="000000"/>
                <w:sz w:val="16"/>
                <w:szCs w:val="16"/>
                <w:lang w:eastAsia="pl-PL"/>
              </w:rPr>
              <w:t>Kod</w:t>
            </w:r>
          </w:p>
        </w:tc>
        <w:tc>
          <w:tcPr>
            <w:tcW w:w="6379" w:type="dxa"/>
            <w:gridSpan w:val="3"/>
            <w:tcBorders>
              <w:top w:val="single" w:sz="4" w:space="0" w:color="959595"/>
              <w:left w:val="single" w:sz="4" w:space="0" w:color="959595"/>
              <w:bottom w:val="nil"/>
              <w:right w:val="nil"/>
            </w:tcBorders>
            <w:shd w:val="clear" w:color="auto" w:fill="C6D9F1" w:themeFill="text2" w:themeFillTint="33"/>
            <w:hideMark/>
          </w:tcPr>
          <w:p w:rsidR="00D964E4" w:rsidRPr="002B2403" w:rsidRDefault="00D964E4" w:rsidP="00B40F25">
            <w:pPr>
              <w:spacing w:after="0" w:line="240" w:lineRule="auto"/>
              <w:jc w:val="center"/>
              <w:rPr>
                <w:rFonts w:ascii="Calibri" w:eastAsia="Times New Roman" w:hAnsi="Calibri" w:cs="Times New Roman"/>
                <w:b/>
                <w:bCs/>
                <w:color w:val="000000"/>
                <w:sz w:val="16"/>
                <w:szCs w:val="16"/>
                <w:lang w:eastAsia="pl-PL"/>
              </w:rPr>
            </w:pPr>
            <w:r w:rsidRPr="002B2403">
              <w:rPr>
                <w:rFonts w:ascii="Calibri" w:eastAsia="Times New Roman" w:hAnsi="Calibri" w:cs="Times New Roman"/>
                <w:b/>
                <w:bCs/>
                <w:color w:val="000000"/>
                <w:sz w:val="16"/>
                <w:szCs w:val="16"/>
                <w:lang w:eastAsia="pl-PL"/>
              </w:rPr>
              <w:t>Nazwa</w:t>
            </w:r>
          </w:p>
        </w:tc>
        <w:tc>
          <w:tcPr>
            <w:tcW w:w="2268" w:type="dxa"/>
            <w:tcBorders>
              <w:top w:val="nil"/>
              <w:left w:val="single" w:sz="4" w:space="0" w:color="999999"/>
              <w:bottom w:val="nil"/>
              <w:right w:val="single" w:sz="4" w:space="0" w:color="999999"/>
            </w:tcBorders>
            <w:shd w:val="clear" w:color="auto" w:fill="C6D9F1" w:themeFill="text2" w:themeFillTint="33"/>
            <w:hideMark/>
          </w:tcPr>
          <w:p w:rsidR="00D964E4" w:rsidRPr="002B2403" w:rsidRDefault="00D964E4" w:rsidP="00B40F25">
            <w:pPr>
              <w:spacing w:after="0" w:line="240" w:lineRule="auto"/>
              <w:jc w:val="center"/>
              <w:rPr>
                <w:rFonts w:ascii="Calibri" w:eastAsia="Times New Roman" w:hAnsi="Calibri" w:cs="Times New Roman"/>
                <w:color w:val="000000"/>
                <w:lang w:eastAsia="pl-PL"/>
              </w:rPr>
            </w:pPr>
            <w:r w:rsidRPr="002B2403">
              <w:rPr>
                <w:rFonts w:ascii="Calibri" w:eastAsia="Times New Roman" w:hAnsi="Calibri" w:cs="Times New Roman"/>
                <w:color w:val="000000"/>
                <w:lang w:eastAsia="pl-PL"/>
              </w:rPr>
              <w:t> </w:t>
            </w:r>
          </w:p>
        </w:tc>
        <w:tc>
          <w:tcPr>
            <w:tcW w:w="2786" w:type="dxa"/>
            <w:gridSpan w:val="3"/>
            <w:tcBorders>
              <w:top w:val="nil"/>
              <w:left w:val="nil"/>
              <w:bottom w:val="nil"/>
              <w:right w:val="nil"/>
            </w:tcBorders>
            <w:shd w:val="clear" w:color="auto" w:fill="auto"/>
            <w:noWrap/>
            <w:vAlign w:val="bottom"/>
            <w:hideMark/>
          </w:tcPr>
          <w:p w:rsidR="00D964E4" w:rsidRPr="002B2403" w:rsidRDefault="00D964E4" w:rsidP="00B40F25">
            <w:pPr>
              <w:spacing w:after="0" w:line="240" w:lineRule="auto"/>
              <w:jc w:val="center"/>
              <w:rPr>
                <w:rFonts w:ascii="Calibri" w:eastAsia="Times New Roman" w:hAnsi="Calibri" w:cs="Times New Roman"/>
                <w:color w:val="000000"/>
                <w:lang w:eastAsia="pl-PL"/>
              </w:rPr>
            </w:pPr>
          </w:p>
        </w:tc>
      </w:tr>
      <w:tr w:rsidR="00D964E4" w:rsidRPr="002B2403" w:rsidTr="00B40F25">
        <w:trPr>
          <w:trHeight w:val="300"/>
        </w:trPr>
        <w:tc>
          <w:tcPr>
            <w:tcW w:w="567" w:type="dxa"/>
            <w:gridSpan w:val="2"/>
            <w:tcBorders>
              <w:top w:val="single" w:sz="4" w:space="0" w:color="959595"/>
              <w:left w:val="single" w:sz="4" w:space="0" w:color="959595"/>
              <w:bottom w:val="nil"/>
              <w:right w:val="nil"/>
            </w:tcBorders>
            <w:shd w:val="clear" w:color="auto" w:fill="auto"/>
            <w:hideMark/>
          </w:tcPr>
          <w:p w:rsidR="00D964E4" w:rsidRPr="002B2403" w:rsidRDefault="00D964E4" w:rsidP="00B40F25">
            <w:pPr>
              <w:spacing w:after="0" w:line="240" w:lineRule="auto"/>
              <w:rPr>
                <w:rFonts w:ascii="Calibri" w:eastAsia="Times New Roman" w:hAnsi="Calibri" w:cs="Times New Roman"/>
                <w:color w:val="000000"/>
                <w:sz w:val="16"/>
                <w:szCs w:val="16"/>
                <w:lang w:eastAsia="pl-PL"/>
              </w:rPr>
            </w:pPr>
            <w:r w:rsidRPr="002B2403">
              <w:rPr>
                <w:rFonts w:ascii="Calibri" w:eastAsia="Times New Roman" w:hAnsi="Calibri" w:cs="Times New Roman"/>
                <w:color w:val="000000"/>
                <w:sz w:val="16"/>
                <w:szCs w:val="16"/>
                <w:lang w:eastAsia="pl-PL"/>
              </w:rPr>
              <w:t>3119</w:t>
            </w:r>
          </w:p>
        </w:tc>
        <w:tc>
          <w:tcPr>
            <w:tcW w:w="6379" w:type="dxa"/>
            <w:gridSpan w:val="3"/>
            <w:tcBorders>
              <w:top w:val="single" w:sz="4" w:space="0" w:color="959595"/>
              <w:left w:val="single" w:sz="4" w:space="0" w:color="959595"/>
              <w:bottom w:val="nil"/>
              <w:right w:val="nil"/>
            </w:tcBorders>
            <w:shd w:val="clear" w:color="auto" w:fill="auto"/>
            <w:hideMark/>
          </w:tcPr>
          <w:p w:rsidR="00D964E4" w:rsidRPr="002B2403" w:rsidRDefault="00D964E4" w:rsidP="00B40F25">
            <w:pPr>
              <w:spacing w:after="0" w:line="240" w:lineRule="auto"/>
              <w:rPr>
                <w:rFonts w:ascii="Calibri" w:eastAsia="Times New Roman" w:hAnsi="Calibri" w:cs="Times New Roman"/>
                <w:color w:val="000000"/>
                <w:sz w:val="16"/>
                <w:szCs w:val="16"/>
                <w:lang w:eastAsia="pl-PL"/>
              </w:rPr>
            </w:pPr>
            <w:r w:rsidRPr="002B2403">
              <w:rPr>
                <w:rFonts w:ascii="Calibri" w:eastAsia="Times New Roman" w:hAnsi="Calibri" w:cs="Times New Roman"/>
                <w:color w:val="000000"/>
                <w:sz w:val="16"/>
                <w:szCs w:val="16"/>
                <w:lang w:eastAsia="pl-PL"/>
              </w:rPr>
              <w:t>Technicy nauk fizycznych i technicznych gdzie indziej niesklasyfikowani</w:t>
            </w:r>
          </w:p>
        </w:tc>
        <w:tc>
          <w:tcPr>
            <w:tcW w:w="2268" w:type="dxa"/>
            <w:tcBorders>
              <w:top w:val="single" w:sz="4" w:space="0" w:color="959595"/>
              <w:left w:val="single" w:sz="4" w:space="0" w:color="959595"/>
              <w:bottom w:val="nil"/>
              <w:right w:val="single" w:sz="4" w:space="0" w:color="959595"/>
            </w:tcBorders>
            <w:shd w:val="clear" w:color="auto" w:fill="auto"/>
            <w:hideMark/>
          </w:tcPr>
          <w:p w:rsidR="00D964E4" w:rsidRPr="002B2403" w:rsidRDefault="00D964E4" w:rsidP="00B40F25">
            <w:pPr>
              <w:spacing w:after="0" w:line="240" w:lineRule="auto"/>
              <w:jc w:val="right"/>
              <w:rPr>
                <w:rFonts w:ascii="Calibri" w:eastAsia="Times New Roman" w:hAnsi="Calibri" w:cs="Times New Roman"/>
                <w:color w:val="000000"/>
                <w:sz w:val="18"/>
                <w:szCs w:val="18"/>
                <w:lang w:eastAsia="pl-PL"/>
              </w:rPr>
            </w:pPr>
            <w:r w:rsidRPr="002B2403">
              <w:rPr>
                <w:rFonts w:ascii="Calibri" w:eastAsia="Times New Roman" w:hAnsi="Calibri" w:cs="Times New Roman"/>
                <w:color w:val="000000"/>
                <w:sz w:val="18"/>
                <w:szCs w:val="18"/>
                <w:lang w:eastAsia="pl-PL"/>
              </w:rPr>
              <w:t>0</w:t>
            </w:r>
          </w:p>
        </w:tc>
        <w:tc>
          <w:tcPr>
            <w:tcW w:w="2786" w:type="dxa"/>
            <w:gridSpan w:val="3"/>
            <w:tcBorders>
              <w:top w:val="nil"/>
              <w:left w:val="nil"/>
              <w:bottom w:val="nil"/>
              <w:right w:val="nil"/>
            </w:tcBorders>
            <w:shd w:val="clear" w:color="auto" w:fill="auto"/>
            <w:noWrap/>
            <w:vAlign w:val="bottom"/>
            <w:hideMark/>
          </w:tcPr>
          <w:p w:rsidR="00D964E4" w:rsidRPr="002B2403" w:rsidRDefault="00D964E4" w:rsidP="00B40F25">
            <w:pPr>
              <w:spacing w:after="0" w:line="240" w:lineRule="auto"/>
              <w:jc w:val="right"/>
              <w:rPr>
                <w:rFonts w:ascii="Calibri" w:eastAsia="Times New Roman" w:hAnsi="Calibri" w:cs="Times New Roman"/>
                <w:color w:val="000000"/>
                <w:sz w:val="18"/>
                <w:szCs w:val="18"/>
                <w:lang w:eastAsia="pl-PL"/>
              </w:rPr>
            </w:pPr>
          </w:p>
        </w:tc>
      </w:tr>
      <w:tr w:rsidR="00D964E4" w:rsidRPr="002B2403" w:rsidTr="00B40F25">
        <w:trPr>
          <w:trHeight w:val="300"/>
        </w:trPr>
        <w:tc>
          <w:tcPr>
            <w:tcW w:w="567" w:type="dxa"/>
            <w:gridSpan w:val="2"/>
            <w:tcBorders>
              <w:top w:val="single" w:sz="4" w:space="0" w:color="959595"/>
              <w:left w:val="single" w:sz="4" w:space="0" w:color="959595"/>
              <w:bottom w:val="nil"/>
              <w:right w:val="nil"/>
            </w:tcBorders>
            <w:shd w:val="clear" w:color="auto" w:fill="auto"/>
            <w:hideMark/>
          </w:tcPr>
          <w:p w:rsidR="00D964E4" w:rsidRPr="002B2403" w:rsidRDefault="00D964E4" w:rsidP="00B40F25">
            <w:pPr>
              <w:spacing w:after="0" w:line="240" w:lineRule="auto"/>
              <w:rPr>
                <w:rFonts w:ascii="Calibri" w:eastAsia="Times New Roman" w:hAnsi="Calibri" w:cs="Times New Roman"/>
                <w:color w:val="000000"/>
                <w:sz w:val="16"/>
                <w:szCs w:val="16"/>
                <w:lang w:eastAsia="pl-PL"/>
              </w:rPr>
            </w:pPr>
            <w:r w:rsidRPr="002B2403">
              <w:rPr>
                <w:rFonts w:ascii="Calibri" w:eastAsia="Times New Roman" w:hAnsi="Calibri" w:cs="Times New Roman"/>
                <w:color w:val="000000"/>
                <w:sz w:val="16"/>
                <w:szCs w:val="16"/>
                <w:lang w:eastAsia="pl-PL"/>
              </w:rPr>
              <w:t>4226</w:t>
            </w:r>
          </w:p>
        </w:tc>
        <w:tc>
          <w:tcPr>
            <w:tcW w:w="6379" w:type="dxa"/>
            <w:gridSpan w:val="3"/>
            <w:tcBorders>
              <w:top w:val="single" w:sz="4" w:space="0" w:color="959595"/>
              <w:left w:val="single" w:sz="4" w:space="0" w:color="959595"/>
              <w:bottom w:val="nil"/>
              <w:right w:val="nil"/>
            </w:tcBorders>
            <w:shd w:val="clear" w:color="auto" w:fill="auto"/>
            <w:hideMark/>
          </w:tcPr>
          <w:p w:rsidR="00D964E4" w:rsidRPr="002B2403" w:rsidRDefault="00D964E4" w:rsidP="00B40F25">
            <w:pPr>
              <w:spacing w:after="0" w:line="240" w:lineRule="auto"/>
              <w:rPr>
                <w:rFonts w:ascii="Calibri" w:eastAsia="Times New Roman" w:hAnsi="Calibri" w:cs="Times New Roman"/>
                <w:color w:val="000000"/>
                <w:sz w:val="16"/>
                <w:szCs w:val="16"/>
                <w:lang w:eastAsia="pl-PL"/>
              </w:rPr>
            </w:pPr>
            <w:r w:rsidRPr="002B2403">
              <w:rPr>
                <w:rFonts w:ascii="Calibri" w:eastAsia="Times New Roman" w:hAnsi="Calibri" w:cs="Times New Roman"/>
                <w:color w:val="000000"/>
                <w:sz w:val="16"/>
                <w:szCs w:val="16"/>
                <w:lang w:eastAsia="pl-PL"/>
              </w:rPr>
              <w:t>Recepcjoniści (z wyłączeniem hotelowych)</w:t>
            </w:r>
          </w:p>
        </w:tc>
        <w:tc>
          <w:tcPr>
            <w:tcW w:w="2268" w:type="dxa"/>
            <w:tcBorders>
              <w:top w:val="single" w:sz="4" w:space="0" w:color="959595"/>
              <w:left w:val="single" w:sz="4" w:space="0" w:color="959595"/>
              <w:bottom w:val="nil"/>
              <w:right w:val="single" w:sz="4" w:space="0" w:color="959595"/>
            </w:tcBorders>
            <w:shd w:val="clear" w:color="auto" w:fill="auto"/>
            <w:hideMark/>
          </w:tcPr>
          <w:p w:rsidR="00D964E4" w:rsidRPr="002B2403" w:rsidRDefault="00D964E4" w:rsidP="00B40F25">
            <w:pPr>
              <w:spacing w:after="0" w:line="240" w:lineRule="auto"/>
              <w:jc w:val="right"/>
              <w:rPr>
                <w:rFonts w:ascii="Calibri" w:eastAsia="Times New Roman" w:hAnsi="Calibri" w:cs="Times New Roman"/>
                <w:color w:val="000000"/>
                <w:sz w:val="18"/>
                <w:szCs w:val="18"/>
                <w:lang w:eastAsia="pl-PL"/>
              </w:rPr>
            </w:pPr>
            <w:r w:rsidRPr="002B2403">
              <w:rPr>
                <w:rFonts w:ascii="Calibri" w:eastAsia="Times New Roman" w:hAnsi="Calibri" w:cs="Times New Roman"/>
                <w:color w:val="000000"/>
                <w:sz w:val="18"/>
                <w:szCs w:val="18"/>
                <w:lang w:eastAsia="pl-PL"/>
              </w:rPr>
              <w:t>0</w:t>
            </w:r>
          </w:p>
        </w:tc>
        <w:tc>
          <w:tcPr>
            <w:tcW w:w="2786" w:type="dxa"/>
            <w:gridSpan w:val="3"/>
            <w:tcBorders>
              <w:top w:val="nil"/>
              <w:left w:val="nil"/>
              <w:bottom w:val="nil"/>
              <w:right w:val="nil"/>
            </w:tcBorders>
            <w:shd w:val="clear" w:color="auto" w:fill="auto"/>
            <w:noWrap/>
            <w:vAlign w:val="bottom"/>
            <w:hideMark/>
          </w:tcPr>
          <w:p w:rsidR="00D964E4" w:rsidRPr="002B2403" w:rsidRDefault="00D964E4" w:rsidP="00B40F25">
            <w:pPr>
              <w:spacing w:after="0" w:line="240" w:lineRule="auto"/>
              <w:jc w:val="right"/>
              <w:rPr>
                <w:rFonts w:ascii="Calibri" w:eastAsia="Times New Roman" w:hAnsi="Calibri" w:cs="Times New Roman"/>
                <w:color w:val="000000"/>
                <w:sz w:val="18"/>
                <w:szCs w:val="18"/>
                <w:lang w:eastAsia="pl-PL"/>
              </w:rPr>
            </w:pPr>
          </w:p>
        </w:tc>
      </w:tr>
      <w:tr w:rsidR="00D964E4" w:rsidRPr="002B2403" w:rsidTr="00B40F25">
        <w:trPr>
          <w:trHeight w:val="300"/>
        </w:trPr>
        <w:tc>
          <w:tcPr>
            <w:tcW w:w="567" w:type="dxa"/>
            <w:gridSpan w:val="2"/>
            <w:tcBorders>
              <w:top w:val="single" w:sz="4" w:space="0" w:color="959595"/>
              <w:left w:val="single" w:sz="4" w:space="0" w:color="959595"/>
              <w:bottom w:val="nil"/>
              <w:right w:val="nil"/>
            </w:tcBorders>
            <w:shd w:val="clear" w:color="auto" w:fill="auto"/>
            <w:hideMark/>
          </w:tcPr>
          <w:p w:rsidR="00D964E4" w:rsidRPr="002B2403" w:rsidRDefault="00D964E4" w:rsidP="00B40F25">
            <w:pPr>
              <w:spacing w:after="0" w:line="240" w:lineRule="auto"/>
              <w:rPr>
                <w:rFonts w:ascii="Calibri" w:eastAsia="Times New Roman" w:hAnsi="Calibri" w:cs="Times New Roman"/>
                <w:color w:val="000000"/>
                <w:sz w:val="16"/>
                <w:szCs w:val="16"/>
                <w:lang w:eastAsia="pl-PL"/>
              </w:rPr>
            </w:pPr>
            <w:r w:rsidRPr="002B2403">
              <w:rPr>
                <w:rFonts w:ascii="Calibri" w:eastAsia="Times New Roman" w:hAnsi="Calibri" w:cs="Times New Roman"/>
                <w:color w:val="000000"/>
                <w:sz w:val="16"/>
                <w:szCs w:val="16"/>
                <w:lang w:eastAsia="pl-PL"/>
              </w:rPr>
              <w:t>4412</w:t>
            </w:r>
          </w:p>
        </w:tc>
        <w:tc>
          <w:tcPr>
            <w:tcW w:w="6379" w:type="dxa"/>
            <w:gridSpan w:val="3"/>
            <w:tcBorders>
              <w:top w:val="single" w:sz="4" w:space="0" w:color="959595"/>
              <w:left w:val="single" w:sz="4" w:space="0" w:color="959595"/>
              <w:bottom w:val="nil"/>
              <w:right w:val="nil"/>
            </w:tcBorders>
            <w:shd w:val="clear" w:color="auto" w:fill="auto"/>
            <w:hideMark/>
          </w:tcPr>
          <w:p w:rsidR="00D964E4" w:rsidRPr="002B2403" w:rsidRDefault="00D964E4" w:rsidP="00B40F25">
            <w:pPr>
              <w:spacing w:after="0" w:line="240" w:lineRule="auto"/>
              <w:rPr>
                <w:rFonts w:ascii="Calibri" w:eastAsia="Times New Roman" w:hAnsi="Calibri" w:cs="Times New Roman"/>
                <w:color w:val="000000"/>
                <w:sz w:val="16"/>
                <w:szCs w:val="16"/>
                <w:lang w:eastAsia="pl-PL"/>
              </w:rPr>
            </w:pPr>
            <w:r w:rsidRPr="002B2403">
              <w:rPr>
                <w:rFonts w:ascii="Calibri" w:eastAsia="Times New Roman" w:hAnsi="Calibri" w:cs="Times New Roman"/>
                <w:color w:val="000000"/>
                <w:sz w:val="16"/>
                <w:szCs w:val="16"/>
                <w:lang w:eastAsia="pl-PL"/>
              </w:rPr>
              <w:t>Listonosze i pokrewni</w:t>
            </w:r>
          </w:p>
        </w:tc>
        <w:tc>
          <w:tcPr>
            <w:tcW w:w="2268" w:type="dxa"/>
            <w:tcBorders>
              <w:top w:val="single" w:sz="4" w:space="0" w:color="959595"/>
              <w:left w:val="single" w:sz="4" w:space="0" w:color="959595"/>
              <w:bottom w:val="nil"/>
              <w:right w:val="single" w:sz="4" w:space="0" w:color="959595"/>
            </w:tcBorders>
            <w:shd w:val="clear" w:color="auto" w:fill="auto"/>
            <w:hideMark/>
          </w:tcPr>
          <w:p w:rsidR="00D964E4" w:rsidRPr="002B2403" w:rsidRDefault="00D964E4" w:rsidP="00B40F25">
            <w:pPr>
              <w:spacing w:after="0" w:line="240" w:lineRule="auto"/>
              <w:jc w:val="right"/>
              <w:rPr>
                <w:rFonts w:ascii="Calibri" w:eastAsia="Times New Roman" w:hAnsi="Calibri" w:cs="Times New Roman"/>
                <w:color w:val="000000"/>
                <w:sz w:val="18"/>
                <w:szCs w:val="18"/>
                <w:lang w:eastAsia="pl-PL"/>
              </w:rPr>
            </w:pPr>
            <w:r w:rsidRPr="002B2403">
              <w:rPr>
                <w:rFonts w:ascii="Calibri" w:eastAsia="Times New Roman" w:hAnsi="Calibri" w:cs="Times New Roman"/>
                <w:color w:val="000000"/>
                <w:sz w:val="18"/>
                <w:szCs w:val="18"/>
                <w:lang w:eastAsia="pl-PL"/>
              </w:rPr>
              <w:t>0</w:t>
            </w:r>
          </w:p>
        </w:tc>
        <w:tc>
          <w:tcPr>
            <w:tcW w:w="2786" w:type="dxa"/>
            <w:gridSpan w:val="3"/>
            <w:tcBorders>
              <w:top w:val="nil"/>
              <w:left w:val="nil"/>
              <w:bottom w:val="nil"/>
              <w:right w:val="nil"/>
            </w:tcBorders>
            <w:shd w:val="clear" w:color="auto" w:fill="auto"/>
            <w:noWrap/>
            <w:vAlign w:val="bottom"/>
            <w:hideMark/>
          </w:tcPr>
          <w:p w:rsidR="00D964E4" w:rsidRPr="002B2403" w:rsidRDefault="00D964E4" w:rsidP="00B40F25">
            <w:pPr>
              <w:spacing w:after="0" w:line="240" w:lineRule="auto"/>
              <w:jc w:val="right"/>
              <w:rPr>
                <w:rFonts w:ascii="Calibri" w:eastAsia="Times New Roman" w:hAnsi="Calibri" w:cs="Times New Roman"/>
                <w:color w:val="000000"/>
                <w:sz w:val="18"/>
                <w:szCs w:val="18"/>
                <w:lang w:eastAsia="pl-PL"/>
              </w:rPr>
            </w:pPr>
          </w:p>
        </w:tc>
      </w:tr>
      <w:tr w:rsidR="00D964E4" w:rsidRPr="002B2403" w:rsidTr="00B40F25">
        <w:trPr>
          <w:trHeight w:val="300"/>
        </w:trPr>
        <w:tc>
          <w:tcPr>
            <w:tcW w:w="567" w:type="dxa"/>
            <w:gridSpan w:val="2"/>
            <w:tcBorders>
              <w:top w:val="single" w:sz="4" w:space="0" w:color="959595"/>
              <w:left w:val="single" w:sz="4" w:space="0" w:color="959595"/>
              <w:bottom w:val="nil"/>
              <w:right w:val="nil"/>
            </w:tcBorders>
            <w:shd w:val="clear" w:color="auto" w:fill="auto"/>
            <w:hideMark/>
          </w:tcPr>
          <w:p w:rsidR="00D964E4" w:rsidRPr="002B2403" w:rsidRDefault="00D964E4" w:rsidP="00B40F25">
            <w:pPr>
              <w:spacing w:after="0" w:line="240" w:lineRule="auto"/>
              <w:rPr>
                <w:rFonts w:ascii="Calibri" w:eastAsia="Times New Roman" w:hAnsi="Calibri" w:cs="Times New Roman"/>
                <w:color w:val="000000"/>
                <w:sz w:val="16"/>
                <w:szCs w:val="16"/>
                <w:lang w:eastAsia="pl-PL"/>
              </w:rPr>
            </w:pPr>
            <w:r w:rsidRPr="002B2403">
              <w:rPr>
                <w:rFonts w:ascii="Calibri" w:eastAsia="Times New Roman" w:hAnsi="Calibri" w:cs="Times New Roman"/>
                <w:color w:val="000000"/>
                <w:sz w:val="16"/>
                <w:szCs w:val="16"/>
                <w:lang w:eastAsia="pl-PL"/>
              </w:rPr>
              <w:t>5141</w:t>
            </w:r>
          </w:p>
        </w:tc>
        <w:tc>
          <w:tcPr>
            <w:tcW w:w="6379" w:type="dxa"/>
            <w:gridSpan w:val="3"/>
            <w:tcBorders>
              <w:top w:val="single" w:sz="4" w:space="0" w:color="959595"/>
              <w:left w:val="single" w:sz="4" w:space="0" w:color="959595"/>
              <w:bottom w:val="nil"/>
              <w:right w:val="nil"/>
            </w:tcBorders>
            <w:shd w:val="clear" w:color="auto" w:fill="auto"/>
            <w:hideMark/>
          </w:tcPr>
          <w:p w:rsidR="00D964E4" w:rsidRPr="002B2403" w:rsidRDefault="00D964E4" w:rsidP="00B40F25">
            <w:pPr>
              <w:spacing w:after="0" w:line="240" w:lineRule="auto"/>
              <w:rPr>
                <w:rFonts w:ascii="Calibri" w:eastAsia="Times New Roman" w:hAnsi="Calibri" w:cs="Times New Roman"/>
                <w:color w:val="000000"/>
                <w:sz w:val="16"/>
                <w:szCs w:val="16"/>
                <w:lang w:eastAsia="pl-PL"/>
              </w:rPr>
            </w:pPr>
            <w:r w:rsidRPr="002B2403">
              <w:rPr>
                <w:rFonts w:ascii="Calibri" w:eastAsia="Times New Roman" w:hAnsi="Calibri" w:cs="Times New Roman"/>
                <w:color w:val="000000"/>
                <w:sz w:val="16"/>
                <w:szCs w:val="16"/>
                <w:lang w:eastAsia="pl-PL"/>
              </w:rPr>
              <w:t>Fryzjerzy</w:t>
            </w:r>
          </w:p>
        </w:tc>
        <w:tc>
          <w:tcPr>
            <w:tcW w:w="2268" w:type="dxa"/>
            <w:tcBorders>
              <w:top w:val="single" w:sz="4" w:space="0" w:color="959595"/>
              <w:left w:val="single" w:sz="4" w:space="0" w:color="959595"/>
              <w:bottom w:val="nil"/>
              <w:right w:val="single" w:sz="4" w:space="0" w:color="959595"/>
            </w:tcBorders>
            <w:shd w:val="clear" w:color="auto" w:fill="auto"/>
            <w:hideMark/>
          </w:tcPr>
          <w:p w:rsidR="00D964E4" w:rsidRPr="002B2403" w:rsidRDefault="00D964E4" w:rsidP="00B40F25">
            <w:pPr>
              <w:spacing w:after="0" w:line="240" w:lineRule="auto"/>
              <w:jc w:val="right"/>
              <w:rPr>
                <w:rFonts w:ascii="Calibri" w:eastAsia="Times New Roman" w:hAnsi="Calibri" w:cs="Times New Roman"/>
                <w:color w:val="000000"/>
                <w:sz w:val="18"/>
                <w:szCs w:val="18"/>
                <w:lang w:eastAsia="pl-PL"/>
              </w:rPr>
            </w:pPr>
            <w:r w:rsidRPr="002B2403">
              <w:rPr>
                <w:rFonts w:ascii="Calibri" w:eastAsia="Times New Roman" w:hAnsi="Calibri" w:cs="Times New Roman"/>
                <w:color w:val="000000"/>
                <w:sz w:val="18"/>
                <w:szCs w:val="18"/>
                <w:lang w:eastAsia="pl-PL"/>
              </w:rPr>
              <w:t>0</w:t>
            </w:r>
          </w:p>
        </w:tc>
        <w:tc>
          <w:tcPr>
            <w:tcW w:w="2786" w:type="dxa"/>
            <w:gridSpan w:val="3"/>
            <w:tcBorders>
              <w:top w:val="nil"/>
              <w:left w:val="nil"/>
              <w:bottom w:val="nil"/>
              <w:right w:val="nil"/>
            </w:tcBorders>
            <w:shd w:val="clear" w:color="auto" w:fill="auto"/>
            <w:noWrap/>
            <w:vAlign w:val="bottom"/>
            <w:hideMark/>
          </w:tcPr>
          <w:p w:rsidR="00D964E4" w:rsidRPr="002B2403" w:rsidRDefault="00D964E4" w:rsidP="00B40F25">
            <w:pPr>
              <w:spacing w:after="0" w:line="240" w:lineRule="auto"/>
              <w:jc w:val="right"/>
              <w:rPr>
                <w:rFonts w:ascii="Calibri" w:eastAsia="Times New Roman" w:hAnsi="Calibri" w:cs="Times New Roman"/>
                <w:color w:val="000000"/>
                <w:sz w:val="18"/>
                <w:szCs w:val="18"/>
                <w:lang w:eastAsia="pl-PL"/>
              </w:rPr>
            </w:pPr>
          </w:p>
        </w:tc>
      </w:tr>
      <w:tr w:rsidR="00D964E4" w:rsidRPr="002B2403" w:rsidTr="00B40F25">
        <w:trPr>
          <w:trHeight w:val="300"/>
        </w:trPr>
        <w:tc>
          <w:tcPr>
            <w:tcW w:w="567" w:type="dxa"/>
            <w:gridSpan w:val="2"/>
            <w:tcBorders>
              <w:top w:val="single" w:sz="4" w:space="0" w:color="959595"/>
              <w:left w:val="single" w:sz="4" w:space="0" w:color="959595"/>
              <w:bottom w:val="nil"/>
              <w:right w:val="nil"/>
            </w:tcBorders>
            <w:shd w:val="clear" w:color="auto" w:fill="auto"/>
            <w:hideMark/>
          </w:tcPr>
          <w:p w:rsidR="00D964E4" w:rsidRPr="002B2403" w:rsidRDefault="00D964E4" w:rsidP="00B40F25">
            <w:pPr>
              <w:spacing w:after="0" w:line="240" w:lineRule="auto"/>
              <w:rPr>
                <w:rFonts w:ascii="Calibri" w:eastAsia="Times New Roman" w:hAnsi="Calibri" w:cs="Times New Roman"/>
                <w:color w:val="000000"/>
                <w:sz w:val="16"/>
                <w:szCs w:val="16"/>
                <w:lang w:eastAsia="pl-PL"/>
              </w:rPr>
            </w:pPr>
            <w:r w:rsidRPr="002B2403">
              <w:rPr>
                <w:rFonts w:ascii="Calibri" w:eastAsia="Times New Roman" w:hAnsi="Calibri" w:cs="Times New Roman"/>
                <w:color w:val="000000"/>
                <w:sz w:val="16"/>
                <w:szCs w:val="16"/>
                <w:lang w:eastAsia="pl-PL"/>
              </w:rPr>
              <w:t>5249</w:t>
            </w:r>
          </w:p>
        </w:tc>
        <w:tc>
          <w:tcPr>
            <w:tcW w:w="6379" w:type="dxa"/>
            <w:gridSpan w:val="3"/>
            <w:tcBorders>
              <w:top w:val="single" w:sz="4" w:space="0" w:color="959595"/>
              <w:left w:val="single" w:sz="4" w:space="0" w:color="959595"/>
              <w:bottom w:val="nil"/>
              <w:right w:val="nil"/>
            </w:tcBorders>
            <w:shd w:val="clear" w:color="auto" w:fill="auto"/>
            <w:hideMark/>
          </w:tcPr>
          <w:p w:rsidR="00D964E4" w:rsidRPr="002B2403" w:rsidRDefault="00D964E4" w:rsidP="00B40F25">
            <w:pPr>
              <w:spacing w:after="0" w:line="240" w:lineRule="auto"/>
              <w:rPr>
                <w:rFonts w:ascii="Calibri" w:eastAsia="Times New Roman" w:hAnsi="Calibri" w:cs="Times New Roman"/>
                <w:color w:val="000000"/>
                <w:sz w:val="16"/>
                <w:szCs w:val="16"/>
                <w:lang w:eastAsia="pl-PL"/>
              </w:rPr>
            </w:pPr>
            <w:r w:rsidRPr="002B2403">
              <w:rPr>
                <w:rFonts w:ascii="Calibri" w:eastAsia="Times New Roman" w:hAnsi="Calibri" w:cs="Times New Roman"/>
                <w:color w:val="000000"/>
                <w:sz w:val="16"/>
                <w:szCs w:val="16"/>
                <w:lang w:eastAsia="pl-PL"/>
              </w:rPr>
              <w:t>Pracownicy sprzedaży i pokrewni gdzie indziej niesklasyfikowani</w:t>
            </w:r>
          </w:p>
        </w:tc>
        <w:tc>
          <w:tcPr>
            <w:tcW w:w="2268" w:type="dxa"/>
            <w:tcBorders>
              <w:top w:val="single" w:sz="4" w:space="0" w:color="959595"/>
              <w:left w:val="single" w:sz="4" w:space="0" w:color="959595"/>
              <w:bottom w:val="nil"/>
              <w:right w:val="single" w:sz="4" w:space="0" w:color="959595"/>
            </w:tcBorders>
            <w:shd w:val="clear" w:color="auto" w:fill="auto"/>
            <w:hideMark/>
          </w:tcPr>
          <w:p w:rsidR="00D964E4" w:rsidRPr="002B2403" w:rsidRDefault="00D964E4" w:rsidP="00B40F25">
            <w:pPr>
              <w:spacing w:after="0" w:line="240" w:lineRule="auto"/>
              <w:jc w:val="right"/>
              <w:rPr>
                <w:rFonts w:ascii="Calibri" w:eastAsia="Times New Roman" w:hAnsi="Calibri" w:cs="Times New Roman"/>
                <w:color w:val="000000"/>
                <w:sz w:val="18"/>
                <w:szCs w:val="18"/>
                <w:lang w:eastAsia="pl-PL"/>
              </w:rPr>
            </w:pPr>
            <w:r w:rsidRPr="002B2403">
              <w:rPr>
                <w:rFonts w:ascii="Calibri" w:eastAsia="Times New Roman" w:hAnsi="Calibri" w:cs="Times New Roman"/>
                <w:color w:val="000000"/>
                <w:sz w:val="18"/>
                <w:szCs w:val="18"/>
                <w:lang w:eastAsia="pl-PL"/>
              </w:rPr>
              <w:t>0</w:t>
            </w:r>
          </w:p>
        </w:tc>
        <w:tc>
          <w:tcPr>
            <w:tcW w:w="2786" w:type="dxa"/>
            <w:gridSpan w:val="3"/>
            <w:tcBorders>
              <w:top w:val="nil"/>
              <w:left w:val="nil"/>
              <w:bottom w:val="nil"/>
              <w:right w:val="nil"/>
            </w:tcBorders>
            <w:shd w:val="clear" w:color="auto" w:fill="auto"/>
            <w:noWrap/>
            <w:vAlign w:val="bottom"/>
            <w:hideMark/>
          </w:tcPr>
          <w:p w:rsidR="00D964E4" w:rsidRPr="002B2403" w:rsidRDefault="00D964E4" w:rsidP="00B40F25">
            <w:pPr>
              <w:spacing w:after="0" w:line="240" w:lineRule="auto"/>
              <w:jc w:val="right"/>
              <w:rPr>
                <w:rFonts w:ascii="Calibri" w:eastAsia="Times New Roman" w:hAnsi="Calibri" w:cs="Times New Roman"/>
                <w:color w:val="000000"/>
                <w:sz w:val="18"/>
                <w:szCs w:val="18"/>
                <w:lang w:eastAsia="pl-PL"/>
              </w:rPr>
            </w:pPr>
          </w:p>
        </w:tc>
      </w:tr>
      <w:tr w:rsidR="00D964E4" w:rsidRPr="002B2403" w:rsidTr="00B40F25">
        <w:trPr>
          <w:trHeight w:val="300"/>
        </w:trPr>
        <w:tc>
          <w:tcPr>
            <w:tcW w:w="567" w:type="dxa"/>
            <w:gridSpan w:val="2"/>
            <w:tcBorders>
              <w:top w:val="single" w:sz="4" w:space="0" w:color="959595"/>
              <w:left w:val="single" w:sz="4" w:space="0" w:color="959595"/>
              <w:bottom w:val="nil"/>
              <w:right w:val="nil"/>
            </w:tcBorders>
            <w:shd w:val="clear" w:color="auto" w:fill="auto"/>
            <w:hideMark/>
          </w:tcPr>
          <w:p w:rsidR="00D964E4" w:rsidRPr="002B2403" w:rsidRDefault="00D964E4" w:rsidP="00B40F25">
            <w:pPr>
              <w:spacing w:after="0" w:line="240" w:lineRule="auto"/>
              <w:rPr>
                <w:rFonts w:ascii="Calibri" w:eastAsia="Times New Roman" w:hAnsi="Calibri" w:cs="Times New Roman"/>
                <w:color w:val="000000"/>
                <w:sz w:val="16"/>
                <w:szCs w:val="16"/>
                <w:lang w:eastAsia="pl-PL"/>
              </w:rPr>
            </w:pPr>
            <w:r w:rsidRPr="002B2403">
              <w:rPr>
                <w:rFonts w:ascii="Calibri" w:eastAsia="Times New Roman" w:hAnsi="Calibri" w:cs="Times New Roman"/>
                <w:color w:val="000000"/>
                <w:sz w:val="16"/>
                <w:szCs w:val="16"/>
                <w:lang w:eastAsia="pl-PL"/>
              </w:rPr>
              <w:t>5329</w:t>
            </w:r>
          </w:p>
        </w:tc>
        <w:tc>
          <w:tcPr>
            <w:tcW w:w="6379" w:type="dxa"/>
            <w:gridSpan w:val="3"/>
            <w:tcBorders>
              <w:top w:val="single" w:sz="4" w:space="0" w:color="959595"/>
              <w:left w:val="single" w:sz="4" w:space="0" w:color="959595"/>
              <w:bottom w:val="nil"/>
              <w:right w:val="nil"/>
            </w:tcBorders>
            <w:shd w:val="clear" w:color="auto" w:fill="auto"/>
            <w:hideMark/>
          </w:tcPr>
          <w:p w:rsidR="00D964E4" w:rsidRPr="002B2403" w:rsidRDefault="00D964E4" w:rsidP="00B40F25">
            <w:pPr>
              <w:spacing w:after="0" w:line="240" w:lineRule="auto"/>
              <w:rPr>
                <w:rFonts w:ascii="Calibri" w:eastAsia="Times New Roman" w:hAnsi="Calibri" w:cs="Times New Roman"/>
                <w:color w:val="000000"/>
                <w:sz w:val="16"/>
                <w:szCs w:val="16"/>
                <w:lang w:eastAsia="pl-PL"/>
              </w:rPr>
            </w:pPr>
            <w:r w:rsidRPr="002B2403">
              <w:rPr>
                <w:rFonts w:ascii="Calibri" w:eastAsia="Times New Roman" w:hAnsi="Calibri" w:cs="Times New Roman"/>
                <w:color w:val="000000"/>
                <w:sz w:val="16"/>
                <w:szCs w:val="16"/>
                <w:lang w:eastAsia="pl-PL"/>
              </w:rPr>
              <w:t>Pracownicy opieki osobistej w ochronie zdrowia i pokrewni gdzie indziej niesklasyfikowani</w:t>
            </w:r>
          </w:p>
        </w:tc>
        <w:tc>
          <w:tcPr>
            <w:tcW w:w="2268" w:type="dxa"/>
            <w:tcBorders>
              <w:top w:val="single" w:sz="4" w:space="0" w:color="959595"/>
              <w:left w:val="single" w:sz="4" w:space="0" w:color="959595"/>
              <w:bottom w:val="nil"/>
              <w:right w:val="single" w:sz="4" w:space="0" w:color="959595"/>
            </w:tcBorders>
            <w:shd w:val="clear" w:color="auto" w:fill="auto"/>
            <w:hideMark/>
          </w:tcPr>
          <w:p w:rsidR="00D964E4" w:rsidRPr="002B2403" w:rsidRDefault="00D964E4" w:rsidP="00B40F25">
            <w:pPr>
              <w:spacing w:after="0" w:line="240" w:lineRule="auto"/>
              <w:jc w:val="right"/>
              <w:rPr>
                <w:rFonts w:ascii="Calibri" w:eastAsia="Times New Roman" w:hAnsi="Calibri" w:cs="Times New Roman"/>
                <w:color w:val="000000"/>
                <w:sz w:val="18"/>
                <w:szCs w:val="18"/>
                <w:lang w:eastAsia="pl-PL"/>
              </w:rPr>
            </w:pPr>
            <w:r w:rsidRPr="002B2403">
              <w:rPr>
                <w:rFonts w:ascii="Calibri" w:eastAsia="Times New Roman" w:hAnsi="Calibri" w:cs="Times New Roman"/>
                <w:color w:val="000000"/>
                <w:sz w:val="18"/>
                <w:szCs w:val="18"/>
                <w:lang w:eastAsia="pl-PL"/>
              </w:rPr>
              <w:t>0</w:t>
            </w:r>
          </w:p>
        </w:tc>
        <w:tc>
          <w:tcPr>
            <w:tcW w:w="2786" w:type="dxa"/>
            <w:gridSpan w:val="3"/>
            <w:tcBorders>
              <w:top w:val="nil"/>
              <w:left w:val="nil"/>
              <w:bottom w:val="nil"/>
              <w:right w:val="nil"/>
            </w:tcBorders>
            <w:shd w:val="clear" w:color="auto" w:fill="auto"/>
            <w:noWrap/>
            <w:vAlign w:val="bottom"/>
            <w:hideMark/>
          </w:tcPr>
          <w:p w:rsidR="00D964E4" w:rsidRPr="002B2403" w:rsidRDefault="00D964E4" w:rsidP="00B40F25">
            <w:pPr>
              <w:spacing w:after="0" w:line="240" w:lineRule="auto"/>
              <w:jc w:val="right"/>
              <w:rPr>
                <w:rFonts w:ascii="Calibri" w:eastAsia="Times New Roman" w:hAnsi="Calibri" w:cs="Times New Roman"/>
                <w:color w:val="000000"/>
                <w:sz w:val="18"/>
                <w:szCs w:val="18"/>
                <w:lang w:eastAsia="pl-PL"/>
              </w:rPr>
            </w:pPr>
          </w:p>
        </w:tc>
      </w:tr>
      <w:tr w:rsidR="00D964E4" w:rsidRPr="002B2403" w:rsidTr="00B40F25">
        <w:trPr>
          <w:trHeight w:val="300"/>
        </w:trPr>
        <w:tc>
          <w:tcPr>
            <w:tcW w:w="567" w:type="dxa"/>
            <w:gridSpan w:val="2"/>
            <w:tcBorders>
              <w:top w:val="single" w:sz="4" w:space="0" w:color="959595"/>
              <w:left w:val="single" w:sz="4" w:space="0" w:color="959595"/>
              <w:bottom w:val="nil"/>
              <w:right w:val="nil"/>
            </w:tcBorders>
            <w:shd w:val="clear" w:color="auto" w:fill="auto"/>
            <w:hideMark/>
          </w:tcPr>
          <w:p w:rsidR="00D964E4" w:rsidRPr="002B2403" w:rsidRDefault="00D964E4" w:rsidP="00B40F25">
            <w:pPr>
              <w:spacing w:after="0" w:line="240" w:lineRule="auto"/>
              <w:rPr>
                <w:rFonts w:ascii="Calibri" w:eastAsia="Times New Roman" w:hAnsi="Calibri" w:cs="Times New Roman"/>
                <w:color w:val="000000"/>
                <w:sz w:val="16"/>
                <w:szCs w:val="16"/>
                <w:lang w:eastAsia="pl-PL"/>
              </w:rPr>
            </w:pPr>
            <w:r w:rsidRPr="002B2403">
              <w:rPr>
                <w:rFonts w:ascii="Calibri" w:eastAsia="Times New Roman" w:hAnsi="Calibri" w:cs="Times New Roman"/>
                <w:color w:val="000000"/>
                <w:sz w:val="16"/>
                <w:szCs w:val="16"/>
                <w:lang w:eastAsia="pl-PL"/>
              </w:rPr>
              <w:t>7114</w:t>
            </w:r>
          </w:p>
        </w:tc>
        <w:tc>
          <w:tcPr>
            <w:tcW w:w="6379" w:type="dxa"/>
            <w:gridSpan w:val="3"/>
            <w:tcBorders>
              <w:top w:val="single" w:sz="4" w:space="0" w:color="959595"/>
              <w:left w:val="single" w:sz="4" w:space="0" w:color="959595"/>
              <w:bottom w:val="nil"/>
              <w:right w:val="nil"/>
            </w:tcBorders>
            <w:shd w:val="clear" w:color="auto" w:fill="auto"/>
            <w:hideMark/>
          </w:tcPr>
          <w:p w:rsidR="00D964E4" w:rsidRPr="002B2403" w:rsidRDefault="00D964E4" w:rsidP="00B40F25">
            <w:pPr>
              <w:spacing w:after="0" w:line="240" w:lineRule="auto"/>
              <w:rPr>
                <w:rFonts w:ascii="Calibri" w:eastAsia="Times New Roman" w:hAnsi="Calibri" w:cs="Times New Roman"/>
                <w:color w:val="000000"/>
                <w:sz w:val="16"/>
                <w:szCs w:val="16"/>
                <w:lang w:eastAsia="pl-PL"/>
              </w:rPr>
            </w:pPr>
            <w:r w:rsidRPr="002B2403">
              <w:rPr>
                <w:rFonts w:ascii="Calibri" w:eastAsia="Times New Roman" w:hAnsi="Calibri" w:cs="Times New Roman"/>
                <w:color w:val="000000"/>
                <w:sz w:val="16"/>
                <w:szCs w:val="16"/>
                <w:lang w:eastAsia="pl-PL"/>
              </w:rPr>
              <w:t>Betoniarze, betoniarze zbrojarze i pokrewni</w:t>
            </w:r>
          </w:p>
        </w:tc>
        <w:tc>
          <w:tcPr>
            <w:tcW w:w="2268" w:type="dxa"/>
            <w:tcBorders>
              <w:top w:val="single" w:sz="4" w:space="0" w:color="959595"/>
              <w:left w:val="single" w:sz="4" w:space="0" w:color="959595"/>
              <w:bottom w:val="nil"/>
              <w:right w:val="single" w:sz="4" w:space="0" w:color="959595"/>
            </w:tcBorders>
            <w:shd w:val="clear" w:color="auto" w:fill="auto"/>
            <w:hideMark/>
          </w:tcPr>
          <w:p w:rsidR="00D964E4" w:rsidRPr="002B2403" w:rsidRDefault="00D964E4" w:rsidP="00B40F25">
            <w:pPr>
              <w:spacing w:after="0" w:line="240" w:lineRule="auto"/>
              <w:jc w:val="right"/>
              <w:rPr>
                <w:rFonts w:ascii="Calibri" w:eastAsia="Times New Roman" w:hAnsi="Calibri" w:cs="Times New Roman"/>
                <w:color w:val="000000"/>
                <w:sz w:val="18"/>
                <w:szCs w:val="18"/>
                <w:lang w:eastAsia="pl-PL"/>
              </w:rPr>
            </w:pPr>
            <w:r w:rsidRPr="002B2403">
              <w:rPr>
                <w:rFonts w:ascii="Calibri" w:eastAsia="Times New Roman" w:hAnsi="Calibri" w:cs="Times New Roman"/>
                <w:color w:val="000000"/>
                <w:sz w:val="18"/>
                <w:szCs w:val="18"/>
                <w:lang w:eastAsia="pl-PL"/>
              </w:rPr>
              <w:t>0</w:t>
            </w:r>
          </w:p>
        </w:tc>
        <w:tc>
          <w:tcPr>
            <w:tcW w:w="2786" w:type="dxa"/>
            <w:gridSpan w:val="3"/>
            <w:tcBorders>
              <w:top w:val="nil"/>
              <w:left w:val="nil"/>
              <w:bottom w:val="nil"/>
              <w:right w:val="nil"/>
            </w:tcBorders>
            <w:shd w:val="clear" w:color="auto" w:fill="auto"/>
            <w:noWrap/>
            <w:vAlign w:val="bottom"/>
            <w:hideMark/>
          </w:tcPr>
          <w:p w:rsidR="00D964E4" w:rsidRPr="002B2403" w:rsidRDefault="00D964E4" w:rsidP="00B40F25">
            <w:pPr>
              <w:spacing w:after="0" w:line="240" w:lineRule="auto"/>
              <w:jc w:val="right"/>
              <w:rPr>
                <w:rFonts w:ascii="Calibri" w:eastAsia="Times New Roman" w:hAnsi="Calibri" w:cs="Times New Roman"/>
                <w:color w:val="000000"/>
                <w:sz w:val="18"/>
                <w:szCs w:val="18"/>
                <w:lang w:eastAsia="pl-PL"/>
              </w:rPr>
            </w:pPr>
          </w:p>
        </w:tc>
      </w:tr>
      <w:tr w:rsidR="00D964E4" w:rsidRPr="002B2403" w:rsidTr="00B40F25">
        <w:trPr>
          <w:trHeight w:val="300"/>
        </w:trPr>
        <w:tc>
          <w:tcPr>
            <w:tcW w:w="567" w:type="dxa"/>
            <w:gridSpan w:val="2"/>
            <w:tcBorders>
              <w:top w:val="single" w:sz="4" w:space="0" w:color="959595"/>
              <w:left w:val="single" w:sz="4" w:space="0" w:color="959595"/>
              <w:bottom w:val="nil"/>
              <w:right w:val="nil"/>
            </w:tcBorders>
            <w:shd w:val="clear" w:color="auto" w:fill="auto"/>
            <w:hideMark/>
          </w:tcPr>
          <w:p w:rsidR="00D964E4" w:rsidRPr="002B2403" w:rsidRDefault="00D964E4" w:rsidP="00B40F25">
            <w:pPr>
              <w:spacing w:after="0" w:line="240" w:lineRule="auto"/>
              <w:rPr>
                <w:rFonts w:ascii="Calibri" w:eastAsia="Times New Roman" w:hAnsi="Calibri" w:cs="Times New Roman"/>
                <w:color w:val="000000"/>
                <w:sz w:val="16"/>
                <w:szCs w:val="16"/>
                <w:lang w:eastAsia="pl-PL"/>
              </w:rPr>
            </w:pPr>
            <w:r w:rsidRPr="002B2403">
              <w:rPr>
                <w:rFonts w:ascii="Calibri" w:eastAsia="Times New Roman" w:hAnsi="Calibri" w:cs="Times New Roman"/>
                <w:color w:val="000000"/>
                <w:sz w:val="16"/>
                <w:szCs w:val="16"/>
                <w:lang w:eastAsia="pl-PL"/>
              </w:rPr>
              <w:t>7126</w:t>
            </w:r>
          </w:p>
        </w:tc>
        <w:tc>
          <w:tcPr>
            <w:tcW w:w="6379" w:type="dxa"/>
            <w:gridSpan w:val="3"/>
            <w:tcBorders>
              <w:top w:val="single" w:sz="4" w:space="0" w:color="959595"/>
              <w:left w:val="single" w:sz="4" w:space="0" w:color="959595"/>
              <w:bottom w:val="nil"/>
              <w:right w:val="nil"/>
            </w:tcBorders>
            <w:shd w:val="clear" w:color="auto" w:fill="auto"/>
            <w:hideMark/>
          </w:tcPr>
          <w:p w:rsidR="00D964E4" w:rsidRPr="002B2403" w:rsidRDefault="00D964E4" w:rsidP="00B40F25">
            <w:pPr>
              <w:spacing w:after="0" w:line="240" w:lineRule="auto"/>
              <w:rPr>
                <w:rFonts w:ascii="Calibri" w:eastAsia="Times New Roman" w:hAnsi="Calibri" w:cs="Times New Roman"/>
                <w:color w:val="000000"/>
                <w:sz w:val="16"/>
                <w:szCs w:val="16"/>
                <w:lang w:eastAsia="pl-PL"/>
              </w:rPr>
            </w:pPr>
            <w:r w:rsidRPr="002B2403">
              <w:rPr>
                <w:rFonts w:ascii="Calibri" w:eastAsia="Times New Roman" w:hAnsi="Calibri" w:cs="Times New Roman"/>
                <w:color w:val="000000"/>
                <w:sz w:val="16"/>
                <w:szCs w:val="16"/>
                <w:lang w:eastAsia="pl-PL"/>
              </w:rPr>
              <w:t>Hydraulicy i monterzy rurociągów</w:t>
            </w:r>
          </w:p>
        </w:tc>
        <w:tc>
          <w:tcPr>
            <w:tcW w:w="2268" w:type="dxa"/>
            <w:tcBorders>
              <w:top w:val="single" w:sz="4" w:space="0" w:color="959595"/>
              <w:left w:val="single" w:sz="4" w:space="0" w:color="959595"/>
              <w:bottom w:val="nil"/>
              <w:right w:val="single" w:sz="4" w:space="0" w:color="959595"/>
            </w:tcBorders>
            <w:shd w:val="clear" w:color="auto" w:fill="auto"/>
            <w:hideMark/>
          </w:tcPr>
          <w:p w:rsidR="00D964E4" w:rsidRPr="002B2403" w:rsidRDefault="00D964E4" w:rsidP="00B40F25">
            <w:pPr>
              <w:spacing w:after="0" w:line="240" w:lineRule="auto"/>
              <w:jc w:val="right"/>
              <w:rPr>
                <w:rFonts w:ascii="Calibri" w:eastAsia="Times New Roman" w:hAnsi="Calibri" w:cs="Times New Roman"/>
                <w:color w:val="000000"/>
                <w:sz w:val="18"/>
                <w:szCs w:val="18"/>
                <w:lang w:eastAsia="pl-PL"/>
              </w:rPr>
            </w:pPr>
            <w:r w:rsidRPr="002B2403">
              <w:rPr>
                <w:rFonts w:ascii="Calibri" w:eastAsia="Times New Roman" w:hAnsi="Calibri" w:cs="Times New Roman"/>
                <w:color w:val="000000"/>
                <w:sz w:val="18"/>
                <w:szCs w:val="18"/>
                <w:lang w:eastAsia="pl-PL"/>
              </w:rPr>
              <w:t>0</w:t>
            </w:r>
          </w:p>
        </w:tc>
        <w:tc>
          <w:tcPr>
            <w:tcW w:w="2786" w:type="dxa"/>
            <w:gridSpan w:val="3"/>
            <w:tcBorders>
              <w:top w:val="nil"/>
              <w:left w:val="nil"/>
              <w:bottom w:val="nil"/>
              <w:right w:val="nil"/>
            </w:tcBorders>
            <w:shd w:val="clear" w:color="auto" w:fill="auto"/>
            <w:noWrap/>
            <w:vAlign w:val="bottom"/>
            <w:hideMark/>
          </w:tcPr>
          <w:p w:rsidR="00D964E4" w:rsidRPr="002B2403" w:rsidRDefault="00D964E4" w:rsidP="00B40F25">
            <w:pPr>
              <w:spacing w:after="0" w:line="240" w:lineRule="auto"/>
              <w:jc w:val="right"/>
              <w:rPr>
                <w:rFonts w:ascii="Calibri" w:eastAsia="Times New Roman" w:hAnsi="Calibri" w:cs="Times New Roman"/>
                <w:color w:val="000000"/>
                <w:sz w:val="18"/>
                <w:szCs w:val="18"/>
                <w:lang w:eastAsia="pl-PL"/>
              </w:rPr>
            </w:pPr>
          </w:p>
        </w:tc>
      </w:tr>
      <w:tr w:rsidR="00D964E4" w:rsidRPr="002B2403" w:rsidTr="00B40F25">
        <w:trPr>
          <w:trHeight w:val="300"/>
        </w:trPr>
        <w:tc>
          <w:tcPr>
            <w:tcW w:w="567" w:type="dxa"/>
            <w:gridSpan w:val="2"/>
            <w:tcBorders>
              <w:top w:val="single" w:sz="4" w:space="0" w:color="959595"/>
              <w:left w:val="single" w:sz="4" w:space="0" w:color="959595"/>
              <w:bottom w:val="nil"/>
              <w:right w:val="nil"/>
            </w:tcBorders>
            <w:shd w:val="clear" w:color="auto" w:fill="auto"/>
            <w:hideMark/>
          </w:tcPr>
          <w:p w:rsidR="00D964E4" w:rsidRPr="002B2403" w:rsidRDefault="00D964E4" w:rsidP="00B40F25">
            <w:pPr>
              <w:spacing w:after="0" w:line="240" w:lineRule="auto"/>
              <w:rPr>
                <w:rFonts w:ascii="Calibri" w:eastAsia="Times New Roman" w:hAnsi="Calibri" w:cs="Times New Roman"/>
                <w:color w:val="000000"/>
                <w:sz w:val="16"/>
                <w:szCs w:val="16"/>
                <w:lang w:eastAsia="pl-PL"/>
              </w:rPr>
            </w:pPr>
            <w:r w:rsidRPr="002B2403">
              <w:rPr>
                <w:rFonts w:ascii="Calibri" w:eastAsia="Times New Roman" w:hAnsi="Calibri" w:cs="Times New Roman"/>
                <w:color w:val="000000"/>
                <w:sz w:val="16"/>
                <w:szCs w:val="16"/>
                <w:lang w:eastAsia="pl-PL"/>
              </w:rPr>
              <w:t>7222</w:t>
            </w:r>
          </w:p>
        </w:tc>
        <w:tc>
          <w:tcPr>
            <w:tcW w:w="6379" w:type="dxa"/>
            <w:gridSpan w:val="3"/>
            <w:tcBorders>
              <w:top w:val="single" w:sz="4" w:space="0" w:color="959595"/>
              <w:left w:val="single" w:sz="4" w:space="0" w:color="959595"/>
              <w:bottom w:val="nil"/>
              <w:right w:val="nil"/>
            </w:tcBorders>
            <w:shd w:val="clear" w:color="auto" w:fill="auto"/>
            <w:hideMark/>
          </w:tcPr>
          <w:p w:rsidR="00D964E4" w:rsidRPr="002B2403" w:rsidRDefault="00D964E4" w:rsidP="00B40F25">
            <w:pPr>
              <w:spacing w:after="0" w:line="240" w:lineRule="auto"/>
              <w:rPr>
                <w:rFonts w:ascii="Calibri" w:eastAsia="Times New Roman" w:hAnsi="Calibri" w:cs="Times New Roman"/>
                <w:color w:val="000000"/>
                <w:sz w:val="16"/>
                <w:szCs w:val="16"/>
                <w:lang w:eastAsia="pl-PL"/>
              </w:rPr>
            </w:pPr>
            <w:r w:rsidRPr="002B2403">
              <w:rPr>
                <w:rFonts w:ascii="Calibri" w:eastAsia="Times New Roman" w:hAnsi="Calibri" w:cs="Times New Roman"/>
                <w:color w:val="000000"/>
                <w:sz w:val="16"/>
                <w:szCs w:val="16"/>
                <w:lang w:eastAsia="pl-PL"/>
              </w:rPr>
              <w:t>Ślusarze i pokrewni</w:t>
            </w:r>
          </w:p>
        </w:tc>
        <w:tc>
          <w:tcPr>
            <w:tcW w:w="2268" w:type="dxa"/>
            <w:tcBorders>
              <w:top w:val="single" w:sz="4" w:space="0" w:color="959595"/>
              <w:left w:val="single" w:sz="4" w:space="0" w:color="959595"/>
              <w:bottom w:val="nil"/>
              <w:right w:val="single" w:sz="4" w:space="0" w:color="959595"/>
            </w:tcBorders>
            <w:shd w:val="clear" w:color="auto" w:fill="auto"/>
            <w:hideMark/>
          </w:tcPr>
          <w:p w:rsidR="00D964E4" w:rsidRPr="002B2403" w:rsidRDefault="00D964E4" w:rsidP="00B40F25">
            <w:pPr>
              <w:spacing w:after="0" w:line="240" w:lineRule="auto"/>
              <w:jc w:val="right"/>
              <w:rPr>
                <w:rFonts w:ascii="Calibri" w:eastAsia="Times New Roman" w:hAnsi="Calibri" w:cs="Times New Roman"/>
                <w:color w:val="000000"/>
                <w:sz w:val="18"/>
                <w:szCs w:val="18"/>
                <w:lang w:eastAsia="pl-PL"/>
              </w:rPr>
            </w:pPr>
            <w:r w:rsidRPr="002B2403">
              <w:rPr>
                <w:rFonts w:ascii="Calibri" w:eastAsia="Times New Roman" w:hAnsi="Calibri" w:cs="Times New Roman"/>
                <w:color w:val="000000"/>
                <w:sz w:val="18"/>
                <w:szCs w:val="18"/>
                <w:lang w:eastAsia="pl-PL"/>
              </w:rPr>
              <w:t>0</w:t>
            </w:r>
          </w:p>
        </w:tc>
        <w:tc>
          <w:tcPr>
            <w:tcW w:w="2786" w:type="dxa"/>
            <w:gridSpan w:val="3"/>
            <w:tcBorders>
              <w:top w:val="nil"/>
              <w:left w:val="nil"/>
              <w:bottom w:val="nil"/>
              <w:right w:val="nil"/>
            </w:tcBorders>
            <w:shd w:val="clear" w:color="auto" w:fill="auto"/>
            <w:noWrap/>
            <w:vAlign w:val="bottom"/>
            <w:hideMark/>
          </w:tcPr>
          <w:p w:rsidR="00D964E4" w:rsidRPr="002B2403" w:rsidRDefault="00D964E4" w:rsidP="00B40F25">
            <w:pPr>
              <w:spacing w:after="0" w:line="240" w:lineRule="auto"/>
              <w:jc w:val="right"/>
              <w:rPr>
                <w:rFonts w:ascii="Calibri" w:eastAsia="Times New Roman" w:hAnsi="Calibri" w:cs="Times New Roman"/>
                <w:color w:val="000000"/>
                <w:sz w:val="18"/>
                <w:szCs w:val="18"/>
                <w:lang w:eastAsia="pl-PL"/>
              </w:rPr>
            </w:pPr>
          </w:p>
        </w:tc>
      </w:tr>
      <w:tr w:rsidR="00D964E4" w:rsidRPr="002B2403" w:rsidTr="00B40F25">
        <w:trPr>
          <w:trHeight w:val="300"/>
        </w:trPr>
        <w:tc>
          <w:tcPr>
            <w:tcW w:w="567" w:type="dxa"/>
            <w:gridSpan w:val="2"/>
            <w:tcBorders>
              <w:top w:val="single" w:sz="4" w:space="0" w:color="959595"/>
              <w:left w:val="single" w:sz="4" w:space="0" w:color="959595"/>
              <w:bottom w:val="nil"/>
              <w:right w:val="nil"/>
            </w:tcBorders>
            <w:shd w:val="clear" w:color="auto" w:fill="auto"/>
            <w:hideMark/>
          </w:tcPr>
          <w:p w:rsidR="00D964E4" w:rsidRPr="002B2403" w:rsidRDefault="00D964E4" w:rsidP="00B40F25">
            <w:pPr>
              <w:spacing w:after="0" w:line="240" w:lineRule="auto"/>
              <w:rPr>
                <w:rFonts w:ascii="Calibri" w:eastAsia="Times New Roman" w:hAnsi="Calibri" w:cs="Times New Roman"/>
                <w:color w:val="000000"/>
                <w:sz w:val="16"/>
                <w:szCs w:val="16"/>
                <w:lang w:eastAsia="pl-PL"/>
              </w:rPr>
            </w:pPr>
            <w:r w:rsidRPr="002B2403">
              <w:rPr>
                <w:rFonts w:ascii="Calibri" w:eastAsia="Times New Roman" w:hAnsi="Calibri" w:cs="Times New Roman"/>
                <w:color w:val="000000"/>
                <w:sz w:val="16"/>
                <w:szCs w:val="16"/>
                <w:lang w:eastAsia="pl-PL"/>
              </w:rPr>
              <w:t>7413</w:t>
            </w:r>
          </w:p>
        </w:tc>
        <w:tc>
          <w:tcPr>
            <w:tcW w:w="6379" w:type="dxa"/>
            <w:gridSpan w:val="3"/>
            <w:tcBorders>
              <w:top w:val="single" w:sz="4" w:space="0" w:color="959595"/>
              <w:left w:val="single" w:sz="4" w:space="0" w:color="959595"/>
              <w:bottom w:val="nil"/>
              <w:right w:val="nil"/>
            </w:tcBorders>
            <w:shd w:val="clear" w:color="auto" w:fill="auto"/>
            <w:hideMark/>
          </w:tcPr>
          <w:p w:rsidR="00D964E4" w:rsidRPr="002B2403" w:rsidRDefault="00D964E4" w:rsidP="00B40F25">
            <w:pPr>
              <w:spacing w:after="0" w:line="240" w:lineRule="auto"/>
              <w:rPr>
                <w:rFonts w:ascii="Calibri" w:eastAsia="Times New Roman" w:hAnsi="Calibri" w:cs="Times New Roman"/>
                <w:color w:val="000000"/>
                <w:sz w:val="16"/>
                <w:szCs w:val="16"/>
                <w:lang w:eastAsia="pl-PL"/>
              </w:rPr>
            </w:pPr>
            <w:r w:rsidRPr="002B2403">
              <w:rPr>
                <w:rFonts w:ascii="Calibri" w:eastAsia="Times New Roman" w:hAnsi="Calibri" w:cs="Times New Roman"/>
                <w:color w:val="000000"/>
                <w:sz w:val="16"/>
                <w:szCs w:val="16"/>
                <w:lang w:eastAsia="pl-PL"/>
              </w:rPr>
              <w:t>Monterzy linii elektrycznych</w:t>
            </w:r>
          </w:p>
        </w:tc>
        <w:tc>
          <w:tcPr>
            <w:tcW w:w="2268" w:type="dxa"/>
            <w:tcBorders>
              <w:top w:val="single" w:sz="4" w:space="0" w:color="959595"/>
              <w:left w:val="single" w:sz="4" w:space="0" w:color="959595"/>
              <w:bottom w:val="nil"/>
              <w:right w:val="single" w:sz="4" w:space="0" w:color="959595"/>
            </w:tcBorders>
            <w:shd w:val="clear" w:color="auto" w:fill="auto"/>
            <w:hideMark/>
          </w:tcPr>
          <w:p w:rsidR="00D964E4" w:rsidRPr="002B2403" w:rsidRDefault="00D964E4" w:rsidP="00B40F25">
            <w:pPr>
              <w:spacing w:after="0" w:line="240" w:lineRule="auto"/>
              <w:jc w:val="right"/>
              <w:rPr>
                <w:rFonts w:ascii="Calibri" w:eastAsia="Times New Roman" w:hAnsi="Calibri" w:cs="Times New Roman"/>
                <w:color w:val="000000"/>
                <w:sz w:val="18"/>
                <w:szCs w:val="18"/>
                <w:lang w:eastAsia="pl-PL"/>
              </w:rPr>
            </w:pPr>
            <w:r w:rsidRPr="002B2403">
              <w:rPr>
                <w:rFonts w:ascii="Calibri" w:eastAsia="Times New Roman" w:hAnsi="Calibri" w:cs="Times New Roman"/>
                <w:color w:val="000000"/>
                <w:sz w:val="18"/>
                <w:szCs w:val="18"/>
                <w:lang w:eastAsia="pl-PL"/>
              </w:rPr>
              <w:t>0</w:t>
            </w:r>
          </w:p>
        </w:tc>
        <w:tc>
          <w:tcPr>
            <w:tcW w:w="2786" w:type="dxa"/>
            <w:gridSpan w:val="3"/>
            <w:tcBorders>
              <w:top w:val="nil"/>
              <w:left w:val="nil"/>
              <w:bottom w:val="nil"/>
              <w:right w:val="nil"/>
            </w:tcBorders>
            <w:shd w:val="clear" w:color="auto" w:fill="auto"/>
            <w:noWrap/>
            <w:vAlign w:val="bottom"/>
            <w:hideMark/>
          </w:tcPr>
          <w:p w:rsidR="00D964E4" w:rsidRPr="002B2403" w:rsidRDefault="00D964E4" w:rsidP="00B40F25">
            <w:pPr>
              <w:spacing w:after="0" w:line="240" w:lineRule="auto"/>
              <w:jc w:val="right"/>
              <w:rPr>
                <w:rFonts w:ascii="Calibri" w:eastAsia="Times New Roman" w:hAnsi="Calibri" w:cs="Times New Roman"/>
                <w:color w:val="000000"/>
                <w:sz w:val="18"/>
                <w:szCs w:val="18"/>
                <w:lang w:eastAsia="pl-PL"/>
              </w:rPr>
            </w:pPr>
          </w:p>
        </w:tc>
      </w:tr>
      <w:tr w:rsidR="00D964E4" w:rsidRPr="002B2403" w:rsidTr="00B40F25">
        <w:trPr>
          <w:trHeight w:val="300"/>
        </w:trPr>
        <w:tc>
          <w:tcPr>
            <w:tcW w:w="567" w:type="dxa"/>
            <w:gridSpan w:val="2"/>
            <w:tcBorders>
              <w:top w:val="single" w:sz="4" w:space="0" w:color="959595"/>
              <w:left w:val="single" w:sz="4" w:space="0" w:color="959595"/>
              <w:bottom w:val="nil"/>
              <w:right w:val="nil"/>
            </w:tcBorders>
            <w:shd w:val="clear" w:color="auto" w:fill="auto"/>
            <w:hideMark/>
          </w:tcPr>
          <w:p w:rsidR="00D964E4" w:rsidRPr="002B2403" w:rsidRDefault="00D964E4" w:rsidP="00B40F25">
            <w:pPr>
              <w:spacing w:after="0" w:line="240" w:lineRule="auto"/>
              <w:rPr>
                <w:rFonts w:ascii="Calibri" w:eastAsia="Times New Roman" w:hAnsi="Calibri" w:cs="Times New Roman"/>
                <w:color w:val="000000"/>
                <w:sz w:val="16"/>
                <w:szCs w:val="16"/>
                <w:lang w:eastAsia="pl-PL"/>
              </w:rPr>
            </w:pPr>
            <w:r w:rsidRPr="002B2403">
              <w:rPr>
                <w:rFonts w:ascii="Calibri" w:eastAsia="Times New Roman" w:hAnsi="Calibri" w:cs="Times New Roman"/>
                <w:color w:val="000000"/>
                <w:sz w:val="16"/>
                <w:szCs w:val="16"/>
                <w:lang w:eastAsia="pl-PL"/>
              </w:rPr>
              <w:t>7422</w:t>
            </w:r>
          </w:p>
        </w:tc>
        <w:tc>
          <w:tcPr>
            <w:tcW w:w="6379" w:type="dxa"/>
            <w:gridSpan w:val="3"/>
            <w:tcBorders>
              <w:top w:val="single" w:sz="4" w:space="0" w:color="959595"/>
              <w:left w:val="single" w:sz="4" w:space="0" w:color="959595"/>
              <w:bottom w:val="nil"/>
              <w:right w:val="nil"/>
            </w:tcBorders>
            <w:shd w:val="clear" w:color="auto" w:fill="auto"/>
            <w:hideMark/>
          </w:tcPr>
          <w:p w:rsidR="00D964E4" w:rsidRPr="002B2403" w:rsidRDefault="00D964E4" w:rsidP="00B40F25">
            <w:pPr>
              <w:spacing w:after="0" w:line="240" w:lineRule="auto"/>
              <w:rPr>
                <w:rFonts w:ascii="Calibri" w:eastAsia="Times New Roman" w:hAnsi="Calibri" w:cs="Times New Roman"/>
                <w:color w:val="000000"/>
                <w:sz w:val="16"/>
                <w:szCs w:val="16"/>
                <w:lang w:eastAsia="pl-PL"/>
              </w:rPr>
            </w:pPr>
            <w:r w:rsidRPr="002B2403">
              <w:rPr>
                <w:rFonts w:ascii="Calibri" w:eastAsia="Times New Roman" w:hAnsi="Calibri" w:cs="Times New Roman"/>
                <w:color w:val="000000"/>
                <w:sz w:val="16"/>
                <w:szCs w:val="16"/>
                <w:lang w:eastAsia="pl-PL"/>
              </w:rPr>
              <w:t>Monterzy i serwisanci instalacji i urządzeń teleinformatycznych</w:t>
            </w:r>
          </w:p>
        </w:tc>
        <w:tc>
          <w:tcPr>
            <w:tcW w:w="2268" w:type="dxa"/>
            <w:tcBorders>
              <w:top w:val="single" w:sz="4" w:space="0" w:color="959595"/>
              <w:left w:val="single" w:sz="4" w:space="0" w:color="959595"/>
              <w:bottom w:val="nil"/>
              <w:right w:val="single" w:sz="4" w:space="0" w:color="959595"/>
            </w:tcBorders>
            <w:shd w:val="clear" w:color="auto" w:fill="auto"/>
            <w:hideMark/>
          </w:tcPr>
          <w:p w:rsidR="00D964E4" w:rsidRPr="002B2403" w:rsidRDefault="00D964E4" w:rsidP="00B40F25">
            <w:pPr>
              <w:spacing w:after="0" w:line="240" w:lineRule="auto"/>
              <w:jc w:val="right"/>
              <w:rPr>
                <w:rFonts w:ascii="Calibri" w:eastAsia="Times New Roman" w:hAnsi="Calibri" w:cs="Times New Roman"/>
                <w:color w:val="000000"/>
                <w:sz w:val="18"/>
                <w:szCs w:val="18"/>
                <w:lang w:eastAsia="pl-PL"/>
              </w:rPr>
            </w:pPr>
            <w:r w:rsidRPr="002B2403">
              <w:rPr>
                <w:rFonts w:ascii="Calibri" w:eastAsia="Times New Roman" w:hAnsi="Calibri" w:cs="Times New Roman"/>
                <w:color w:val="000000"/>
                <w:sz w:val="18"/>
                <w:szCs w:val="18"/>
                <w:lang w:eastAsia="pl-PL"/>
              </w:rPr>
              <w:t>0</w:t>
            </w:r>
          </w:p>
        </w:tc>
        <w:tc>
          <w:tcPr>
            <w:tcW w:w="2786" w:type="dxa"/>
            <w:gridSpan w:val="3"/>
            <w:tcBorders>
              <w:top w:val="nil"/>
              <w:left w:val="nil"/>
              <w:bottom w:val="nil"/>
              <w:right w:val="nil"/>
            </w:tcBorders>
            <w:shd w:val="clear" w:color="auto" w:fill="auto"/>
            <w:noWrap/>
            <w:vAlign w:val="bottom"/>
            <w:hideMark/>
          </w:tcPr>
          <w:p w:rsidR="00D964E4" w:rsidRPr="002B2403" w:rsidRDefault="00D964E4" w:rsidP="00B40F25">
            <w:pPr>
              <w:spacing w:after="0" w:line="240" w:lineRule="auto"/>
              <w:jc w:val="right"/>
              <w:rPr>
                <w:rFonts w:ascii="Calibri" w:eastAsia="Times New Roman" w:hAnsi="Calibri" w:cs="Times New Roman"/>
                <w:color w:val="000000"/>
                <w:sz w:val="18"/>
                <w:szCs w:val="18"/>
                <w:lang w:eastAsia="pl-PL"/>
              </w:rPr>
            </w:pPr>
          </w:p>
        </w:tc>
      </w:tr>
      <w:tr w:rsidR="00D964E4" w:rsidRPr="002B2403" w:rsidTr="00B40F25">
        <w:trPr>
          <w:trHeight w:val="300"/>
        </w:trPr>
        <w:tc>
          <w:tcPr>
            <w:tcW w:w="567" w:type="dxa"/>
            <w:gridSpan w:val="2"/>
            <w:tcBorders>
              <w:top w:val="single" w:sz="4" w:space="0" w:color="959595"/>
              <w:left w:val="single" w:sz="4" w:space="0" w:color="959595"/>
              <w:bottom w:val="nil"/>
              <w:right w:val="nil"/>
            </w:tcBorders>
            <w:shd w:val="clear" w:color="auto" w:fill="auto"/>
            <w:hideMark/>
          </w:tcPr>
          <w:p w:rsidR="00D964E4" w:rsidRPr="002B2403" w:rsidRDefault="00D964E4" w:rsidP="00B40F25">
            <w:pPr>
              <w:spacing w:after="0" w:line="240" w:lineRule="auto"/>
              <w:rPr>
                <w:rFonts w:ascii="Calibri" w:eastAsia="Times New Roman" w:hAnsi="Calibri" w:cs="Times New Roman"/>
                <w:color w:val="000000"/>
                <w:sz w:val="16"/>
                <w:szCs w:val="16"/>
                <w:lang w:eastAsia="pl-PL"/>
              </w:rPr>
            </w:pPr>
            <w:r w:rsidRPr="002B2403">
              <w:rPr>
                <w:rFonts w:ascii="Calibri" w:eastAsia="Times New Roman" w:hAnsi="Calibri" w:cs="Times New Roman"/>
                <w:color w:val="000000"/>
                <w:sz w:val="16"/>
                <w:szCs w:val="16"/>
                <w:lang w:eastAsia="pl-PL"/>
              </w:rPr>
              <w:t>7533</w:t>
            </w:r>
          </w:p>
        </w:tc>
        <w:tc>
          <w:tcPr>
            <w:tcW w:w="6379" w:type="dxa"/>
            <w:gridSpan w:val="3"/>
            <w:tcBorders>
              <w:top w:val="single" w:sz="4" w:space="0" w:color="959595"/>
              <w:left w:val="single" w:sz="4" w:space="0" w:color="959595"/>
              <w:bottom w:val="nil"/>
              <w:right w:val="nil"/>
            </w:tcBorders>
            <w:shd w:val="clear" w:color="auto" w:fill="auto"/>
            <w:hideMark/>
          </w:tcPr>
          <w:p w:rsidR="00D964E4" w:rsidRPr="002B2403" w:rsidRDefault="00D964E4" w:rsidP="00B40F25">
            <w:pPr>
              <w:spacing w:after="0" w:line="240" w:lineRule="auto"/>
              <w:rPr>
                <w:rFonts w:ascii="Calibri" w:eastAsia="Times New Roman" w:hAnsi="Calibri" w:cs="Times New Roman"/>
                <w:color w:val="000000"/>
                <w:sz w:val="16"/>
                <w:szCs w:val="16"/>
                <w:lang w:eastAsia="pl-PL"/>
              </w:rPr>
            </w:pPr>
            <w:r w:rsidRPr="002B2403">
              <w:rPr>
                <w:rFonts w:ascii="Calibri" w:eastAsia="Times New Roman" w:hAnsi="Calibri" w:cs="Times New Roman"/>
                <w:color w:val="000000"/>
                <w:sz w:val="16"/>
                <w:szCs w:val="16"/>
                <w:lang w:eastAsia="pl-PL"/>
              </w:rPr>
              <w:t>Szwaczki, hafciarki i pokrewni</w:t>
            </w:r>
          </w:p>
        </w:tc>
        <w:tc>
          <w:tcPr>
            <w:tcW w:w="2268" w:type="dxa"/>
            <w:tcBorders>
              <w:top w:val="single" w:sz="4" w:space="0" w:color="959595"/>
              <w:left w:val="single" w:sz="4" w:space="0" w:color="959595"/>
              <w:bottom w:val="nil"/>
              <w:right w:val="single" w:sz="4" w:space="0" w:color="959595"/>
            </w:tcBorders>
            <w:shd w:val="clear" w:color="auto" w:fill="auto"/>
            <w:hideMark/>
          </w:tcPr>
          <w:p w:rsidR="00D964E4" w:rsidRPr="002B2403" w:rsidRDefault="00D964E4" w:rsidP="00B40F25">
            <w:pPr>
              <w:spacing w:after="0" w:line="240" w:lineRule="auto"/>
              <w:jc w:val="right"/>
              <w:rPr>
                <w:rFonts w:ascii="Calibri" w:eastAsia="Times New Roman" w:hAnsi="Calibri" w:cs="Times New Roman"/>
                <w:color w:val="000000"/>
                <w:sz w:val="18"/>
                <w:szCs w:val="18"/>
                <w:lang w:eastAsia="pl-PL"/>
              </w:rPr>
            </w:pPr>
            <w:r w:rsidRPr="002B2403">
              <w:rPr>
                <w:rFonts w:ascii="Calibri" w:eastAsia="Times New Roman" w:hAnsi="Calibri" w:cs="Times New Roman"/>
                <w:color w:val="000000"/>
                <w:sz w:val="18"/>
                <w:szCs w:val="18"/>
                <w:lang w:eastAsia="pl-PL"/>
              </w:rPr>
              <w:t>0</w:t>
            </w:r>
          </w:p>
        </w:tc>
        <w:tc>
          <w:tcPr>
            <w:tcW w:w="2786" w:type="dxa"/>
            <w:gridSpan w:val="3"/>
            <w:tcBorders>
              <w:top w:val="nil"/>
              <w:left w:val="nil"/>
              <w:bottom w:val="nil"/>
              <w:right w:val="nil"/>
            </w:tcBorders>
            <w:shd w:val="clear" w:color="auto" w:fill="auto"/>
            <w:noWrap/>
            <w:vAlign w:val="bottom"/>
            <w:hideMark/>
          </w:tcPr>
          <w:p w:rsidR="00D964E4" w:rsidRPr="002B2403" w:rsidRDefault="00D964E4" w:rsidP="00B40F25">
            <w:pPr>
              <w:spacing w:after="0" w:line="240" w:lineRule="auto"/>
              <w:jc w:val="right"/>
              <w:rPr>
                <w:rFonts w:ascii="Calibri" w:eastAsia="Times New Roman" w:hAnsi="Calibri" w:cs="Times New Roman"/>
                <w:color w:val="000000"/>
                <w:sz w:val="18"/>
                <w:szCs w:val="18"/>
                <w:lang w:eastAsia="pl-PL"/>
              </w:rPr>
            </w:pPr>
          </w:p>
        </w:tc>
      </w:tr>
      <w:tr w:rsidR="00D964E4" w:rsidRPr="002B2403" w:rsidTr="00B40F25">
        <w:trPr>
          <w:trHeight w:val="300"/>
        </w:trPr>
        <w:tc>
          <w:tcPr>
            <w:tcW w:w="567" w:type="dxa"/>
            <w:gridSpan w:val="2"/>
            <w:tcBorders>
              <w:top w:val="single" w:sz="4" w:space="0" w:color="959595"/>
              <w:left w:val="single" w:sz="4" w:space="0" w:color="959595"/>
              <w:bottom w:val="nil"/>
              <w:right w:val="nil"/>
            </w:tcBorders>
            <w:shd w:val="clear" w:color="auto" w:fill="auto"/>
            <w:hideMark/>
          </w:tcPr>
          <w:p w:rsidR="00D964E4" w:rsidRPr="002B2403" w:rsidRDefault="00D964E4" w:rsidP="00B40F25">
            <w:pPr>
              <w:spacing w:after="0" w:line="240" w:lineRule="auto"/>
              <w:rPr>
                <w:rFonts w:ascii="Calibri" w:eastAsia="Times New Roman" w:hAnsi="Calibri" w:cs="Times New Roman"/>
                <w:color w:val="000000"/>
                <w:sz w:val="16"/>
                <w:szCs w:val="16"/>
                <w:lang w:eastAsia="pl-PL"/>
              </w:rPr>
            </w:pPr>
            <w:r w:rsidRPr="002B2403">
              <w:rPr>
                <w:rFonts w:ascii="Calibri" w:eastAsia="Times New Roman" w:hAnsi="Calibri" w:cs="Times New Roman"/>
                <w:color w:val="000000"/>
                <w:sz w:val="16"/>
                <w:szCs w:val="16"/>
                <w:lang w:eastAsia="pl-PL"/>
              </w:rPr>
              <w:t>8342</w:t>
            </w:r>
          </w:p>
        </w:tc>
        <w:tc>
          <w:tcPr>
            <w:tcW w:w="6379" w:type="dxa"/>
            <w:gridSpan w:val="3"/>
            <w:tcBorders>
              <w:top w:val="single" w:sz="4" w:space="0" w:color="959595"/>
              <w:left w:val="single" w:sz="4" w:space="0" w:color="959595"/>
              <w:bottom w:val="nil"/>
              <w:right w:val="nil"/>
            </w:tcBorders>
            <w:shd w:val="clear" w:color="auto" w:fill="auto"/>
            <w:hideMark/>
          </w:tcPr>
          <w:p w:rsidR="00D964E4" w:rsidRPr="002B2403" w:rsidRDefault="00D964E4" w:rsidP="00B40F25">
            <w:pPr>
              <w:spacing w:after="0" w:line="240" w:lineRule="auto"/>
              <w:rPr>
                <w:rFonts w:ascii="Calibri" w:eastAsia="Times New Roman" w:hAnsi="Calibri" w:cs="Times New Roman"/>
                <w:color w:val="000000"/>
                <w:sz w:val="16"/>
                <w:szCs w:val="16"/>
                <w:lang w:eastAsia="pl-PL"/>
              </w:rPr>
            </w:pPr>
            <w:r w:rsidRPr="002B2403">
              <w:rPr>
                <w:rFonts w:ascii="Calibri" w:eastAsia="Times New Roman" w:hAnsi="Calibri" w:cs="Times New Roman"/>
                <w:color w:val="000000"/>
                <w:sz w:val="16"/>
                <w:szCs w:val="16"/>
                <w:lang w:eastAsia="pl-PL"/>
              </w:rPr>
              <w:t>Operatorzy sprzętu do robót ziemnych i urządzeń pokrewnych</w:t>
            </w:r>
          </w:p>
        </w:tc>
        <w:tc>
          <w:tcPr>
            <w:tcW w:w="2268" w:type="dxa"/>
            <w:tcBorders>
              <w:top w:val="single" w:sz="4" w:space="0" w:color="959595"/>
              <w:left w:val="single" w:sz="4" w:space="0" w:color="959595"/>
              <w:bottom w:val="nil"/>
              <w:right w:val="single" w:sz="4" w:space="0" w:color="959595"/>
            </w:tcBorders>
            <w:shd w:val="clear" w:color="auto" w:fill="auto"/>
            <w:hideMark/>
          </w:tcPr>
          <w:p w:rsidR="00D964E4" w:rsidRPr="002B2403" w:rsidRDefault="00D964E4" w:rsidP="00B40F25">
            <w:pPr>
              <w:spacing w:after="0" w:line="240" w:lineRule="auto"/>
              <w:jc w:val="right"/>
              <w:rPr>
                <w:rFonts w:ascii="Calibri" w:eastAsia="Times New Roman" w:hAnsi="Calibri" w:cs="Times New Roman"/>
                <w:color w:val="000000"/>
                <w:sz w:val="18"/>
                <w:szCs w:val="18"/>
                <w:lang w:eastAsia="pl-PL"/>
              </w:rPr>
            </w:pPr>
            <w:r w:rsidRPr="002B2403">
              <w:rPr>
                <w:rFonts w:ascii="Calibri" w:eastAsia="Times New Roman" w:hAnsi="Calibri" w:cs="Times New Roman"/>
                <w:color w:val="000000"/>
                <w:sz w:val="18"/>
                <w:szCs w:val="18"/>
                <w:lang w:eastAsia="pl-PL"/>
              </w:rPr>
              <w:t>0</w:t>
            </w:r>
          </w:p>
        </w:tc>
        <w:tc>
          <w:tcPr>
            <w:tcW w:w="2786" w:type="dxa"/>
            <w:gridSpan w:val="3"/>
            <w:tcBorders>
              <w:top w:val="nil"/>
              <w:left w:val="nil"/>
              <w:bottom w:val="nil"/>
              <w:right w:val="nil"/>
            </w:tcBorders>
            <w:shd w:val="clear" w:color="auto" w:fill="auto"/>
            <w:noWrap/>
            <w:vAlign w:val="bottom"/>
            <w:hideMark/>
          </w:tcPr>
          <w:p w:rsidR="00D964E4" w:rsidRPr="002B2403" w:rsidRDefault="00D964E4" w:rsidP="00B40F25">
            <w:pPr>
              <w:spacing w:after="0" w:line="240" w:lineRule="auto"/>
              <w:jc w:val="right"/>
              <w:rPr>
                <w:rFonts w:ascii="Calibri" w:eastAsia="Times New Roman" w:hAnsi="Calibri" w:cs="Times New Roman"/>
                <w:color w:val="000000"/>
                <w:sz w:val="18"/>
                <w:szCs w:val="18"/>
                <w:lang w:eastAsia="pl-PL"/>
              </w:rPr>
            </w:pPr>
          </w:p>
        </w:tc>
      </w:tr>
      <w:tr w:rsidR="00D964E4" w:rsidRPr="002B2403" w:rsidTr="00B40F25">
        <w:trPr>
          <w:trHeight w:val="300"/>
        </w:trPr>
        <w:tc>
          <w:tcPr>
            <w:tcW w:w="567" w:type="dxa"/>
            <w:gridSpan w:val="2"/>
            <w:tcBorders>
              <w:top w:val="single" w:sz="4" w:space="0" w:color="959595"/>
              <w:left w:val="single" w:sz="4" w:space="0" w:color="959595"/>
              <w:bottom w:val="nil"/>
              <w:right w:val="nil"/>
            </w:tcBorders>
            <w:shd w:val="clear" w:color="auto" w:fill="auto"/>
            <w:hideMark/>
          </w:tcPr>
          <w:p w:rsidR="00D964E4" w:rsidRPr="002B2403" w:rsidRDefault="00D964E4" w:rsidP="00B40F25">
            <w:pPr>
              <w:spacing w:after="0" w:line="240" w:lineRule="auto"/>
              <w:rPr>
                <w:rFonts w:ascii="Calibri" w:eastAsia="Times New Roman" w:hAnsi="Calibri" w:cs="Times New Roman"/>
                <w:color w:val="000000"/>
                <w:sz w:val="16"/>
                <w:szCs w:val="16"/>
                <w:lang w:eastAsia="pl-PL"/>
              </w:rPr>
            </w:pPr>
            <w:r w:rsidRPr="002B2403">
              <w:rPr>
                <w:rFonts w:ascii="Calibri" w:eastAsia="Times New Roman" w:hAnsi="Calibri" w:cs="Times New Roman"/>
                <w:color w:val="000000"/>
                <w:sz w:val="16"/>
                <w:szCs w:val="16"/>
                <w:lang w:eastAsia="pl-PL"/>
              </w:rPr>
              <w:t>9121</w:t>
            </w:r>
          </w:p>
        </w:tc>
        <w:tc>
          <w:tcPr>
            <w:tcW w:w="6379" w:type="dxa"/>
            <w:gridSpan w:val="3"/>
            <w:tcBorders>
              <w:top w:val="single" w:sz="4" w:space="0" w:color="959595"/>
              <w:left w:val="single" w:sz="4" w:space="0" w:color="959595"/>
              <w:bottom w:val="nil"/>
              <w:right w:val="nil"/>
            </w:tcBorders>
            <w:shd w:val="clear" w:color="auto" w:fill="auto"/>
            <w:hideMark/>
          </w:tcPr>
          <w:p w:rsidR="00D964E4" w:rsidRPr="002B2403" w:rsidRDefault="00D964E4" w:rsidP="00B40F25">
            <w:pPr>
              <w:spacing w:after="0" w:line="240" w:lineRule="auto"/>
              <w:rPr>
                <w:rFonts w:ascii="Calibri" w:eastAsia="Times New Roman" w:hAnsi="Calibri" w:cs="Times New Roman"/>
                <w:color w:val="000000"/>
                <w:sz w:val="16"/>
                <w:szCs w:val="16"/>
                <w:lang w:eastAsia="pl-PL"/>
              </w:rPr>
            </w:pPr>
            <w:r w:rsidRPr="002B2403">
              <w:rPr>
                <w:rFonts w:ascii="Calibri" w:eastAsia="Times New Roman" w:hAnsi="Calibri" w:cs="Times New Roman"/>
                <w:color w:val="000000"/>
                <w:sz w:val="16"/>
                <w:szCs w:val="16"/>
                <w:lang w:eastAsia="pl-PL"/>
              </w:rPr>
              <w:t>Praczki ręczne i prasowacze</w:t>
            </w:r>
          </w:p>
        </w:tc>
        <w:tc>
          <w:tcPr>
            <w:tcW w:w="2268" w:type="dxa"/>
            <w:tcBorders>
              <w:top w:val="single" w:sz="4" w:space="0" w:color="959595"/>
              <w:left w:val="single" w:sz="4" w:space="0" w:color="959595"/>
              <w:bottom w:val="nil"/>
              <w:right w:val="single" w:sz="4" w:space="0" w:color="959595"/>
            </w:tcBorders>
            <w:shd w:val="clear" w:color="auto" w:fill="auto"/>
            <w:hideMark/>
          </w:tcPr>
          <w:p w:rsidR="00D964E4" w:rsidRPr="002B2403" w:rsidRDefault="00D964E4" w:rsidP="00B40F25">
            <w:pPr>
              <w:spacing w:after="0" w:line="240" w:lineRule="auto"/>
              <w:jc w:val="right"/>
              <w:rPr>
                <w:rFonts w:ascii="Calibri" w:eastAsia="Times New Roman" w:hAnsi="Calibri" w:cs="Times New Roman"/>
                <w:color w:val="000000"/>
                <w:sz w:val="18"/>
                <w:szCs w:val="18"/>
                <w:lang w:eastAsia="pl-PL"/>
              </w:rPr>
            </w:pPr>
            <w:r w:rsidRPr="002B2403">
              <w:rPr>
                <w:rFonts w:ascii="Calibri" w:eastAsia="Times New Roman" w:hAnsi="Calibri" w:cs="Times New Roman"/>
                <w:color w:val="000000"/>
                <w:sz w:val="18"/>
                <w:szCs w:val="18"/>
                <w:lang w:eastAsia="pl-PL"/>
              </w:rPr>
              <w:t>0</w:t>
            </w:r>
          </w:p>
        </w:tc>
        <w:tc>
          <w:tcPr>
            <w:tcW w:w="2786" w:type="dxa"/>
            <w:gridSpan w:val="3"/>
            <w:tcBorders>
              <w:top w:val="nil"/>
              <w:left w:val="nil"/>
              <w:bottom w:val="nil"/>
              <w:right w:val="nil"/>
            </w:tcBorders>
            <w:shd w:val="clear" w:color="auto" w:fill="auto"/>
            <w:noWrap/>
            <w:vAlign w:val="bottom"/>
            <w:hideMark/>
          </w:tcPr>
          <w:p w:rsidR="00D964E4" w:rsidRPr="002B2403" w:rsidRDefault="00D964E4" w:rsidP="00B40F25">
            <w:pPr>
              <w:spacing w:after="0" w:line="240" w:lineRule="auto"/>
              <w:jc w:val="right"/>
              <w:rPr>
                <w:rFonts w:ascii="Calibri" w:eastAsia="Times New Roman" w:hAnsi="Calibri" w:cs="Times New Roman"/>
                <w:color w:val="000000"/>
                <w:sz w:val="18"/>
                <w:szCs w:val="18"/>
                <w:lang w:eastAsia="pl-PL"/>
              </w:rPr>
            </w:pPr>
          </w:p>
        </w:tc>
      </w:tr>
      <w:tr w:rsidR="00D964E4" w:rsidRPr="002B2403" w:rsidTr="00B40F25">
        <w:trPr>
          <w:trHeight w:val="300"/>
        </w:trPr>
        <w:tc>
          <w:tcPr>
            <w:tcW w:w="567" w:type="dxa"/>
            <w:gridSpan w:val="2"/>
            <w:tcBorders>
              <w:top w:val="single" w:sz="4" w:space="0" w:color="959595"/>
              <w:left w:val="single" w:sz="4" w:space="0" w:color="959595"/>
              <w:bottom w:val="nil"/>
              <w:right w:val="nil"/>
            </w:tcBorders>
            <w:shd w:val="clear" w:color="auto" w:fill="auto"/>
            <w:hideMark/>
          </w:tcPr>
          <w:p w:rsidR="00D964E4" w:rsidRPr="002B2403" w:rsidRDefault="00D964E4" w:rsidP="00B40F25">
            <w:pPr>
              <w:spacing w:after="0" w:line="240" w:lineRule="auto"/>
              <w:rPr>
                <w:rFonts w:ascii="Calibri" w:eastAsia="Times New Roman" w:hAnsi="Calibri" w:cs="Times New Roman"/>
                <w:color w:val="000000"/>
                <w:sz w:val="16"/>
                <w:szCs w:val="16"/>
                <w:lang w:eastAsia="pl-PL"/>
              </w:rPr>
            </w:pPr>
            <w:r w:rsidRPr="002B2403">
              <w:rPr>
                <w:rFonts w:ascii="Calibri" w:eastAsia="Times New Roman" w:hAnsi="Calibri" w:cs="Times New Roman"/>
                <w:color w:val="000000"/>
                <w:sz w:val="16"/>
                <w:szCs w:val="16"/>
                <w:lang w:eastAsia="pl-PL"/>
              </w:rPr>
              <w:t>9313</w:t>
            </w:r>
          </w:p>
        </w:tc>
        <w:tc>
          <w:tcPr>
            <w:tcW w:w="6379" w:type="dxa"/>
            <w:gridSpan w:val="3"/>
            <w:tcBorders>
              <w:top w:val="single" w:sz="4" w:space="0" w:color="959595"/>
              <w:left w:val="single" w:sz="4" w:space="0" w:color="959595"/>
              <w:bottom w:val="nil"/>
              <w:right w:val="nil"/>
            </w:tcBorders>
            <w:shd w:val="clear" w:color="auto" w:fill="auto"/>
            <w:hideMark/>
          </w:tcPr>
          <w:p w:rsidR="00D964E4" w:rsidRPr="002B2403" w:rsidRDefault="00D964E4" w:rsidP="00B40F25">
            <w:pPr>
              <w:spacing w:after="0" w:line="240" w:lineRule="auto"/>
              <w:rPr>
                <w:rFonts w:ascii="Calibri" w:eastAsia="Times New Roman" w:hAnsi="Calibri" w:cs="Times New Roman"/>
                <w:color w:val="000000"/>
                <w:sz w:val="16"/>
                <w:szCs w:val="16"/>
                <w:lang w:eastAsia="pl-PL"/>
              </w:rPr>
            </w:pPr>
            <w:r w:rsidRPr="002B2403">
              <w:rPr>
                <w:rFonts w:ascii="Calibri" w:eastAsia="Times New Roman" w:hAnsi="Calibri" w:cs="Times New Roman"/>
                <w:color w:val="000000"/>
                <w:sz w:val="16"/>
                <w:szCs w:val="16"/>
                <w:lang w:eastAsia="pl-PL"/>
              </w:rPr>
              <w:t>Robotnicy wykonujący prace proste w budownictwie ogólnym</w:t>
            </w:r>
          </w:p>
        </w:tc>
        <w:tc>
          <w:tcPr>
            <w:tcW w:w="2268" w:type="dxa"/>
            <w:tcBorders>
              <w:top w:val="single" w:sz="4" w:space="0" w:color="959595"/>
              <w:left w:val="single" w:sz="4" w:space="0" w:color="959595"/>
              <w:bottom w:val="nil"/>
              <w:right w:val="single" w:sz="4" w:space="0" w:color="959595"/>
            </w:tcBorders>
            <w:shd w:val="clear" w:color="auto" w:fill="auto"/>
            <w:hideMark/>
          </w:tcPr>
          <w:p w:rsidR="00D964E4" w:rsidRPr="002B2403" w:rsidRDefault="00D964E4" w:rsidP="00B40F25">
            <w:pPr>
              <w:spacing w:after="0" w:line="240" w:lineRule="auto"/>
              <w:jc w:val="right"/>
              <w:rPr>
                <w:rFonts w:ascii="Calibri" w:eastAsia="Times New Roman" w:hAnsi="Calibri" w:cs="Times New Roman"/>
                <w:color w:val="000000"/>
                <w:sz w:val="18"/>
                <w:szCs w:val="18"/>
                <w:lang w:eastAsia="pl-PL"/>
              </w:rPr>
            </w:pPr>
            <w:r w:rsidRPr="002B2403">
              <w:rPr>
                <w:rFonts w:ascii="Calibri" w:eastAsia="Times New Roman" w:hAnsi="Calibri" w:cs="Times New Roman"/>
                <w:color w:val="000000"/>
                <w:sz w:val="18"/>
                <w:szCs w:val="18"/>
                <w:lang w:eastAsia="pl-PL"/>
              </w:rPr>
              <w:t>0</w:t>
            </w:r>
          </w:p>
        </w:tc>
        <w:tc>
          <w:tcPr>
            <w:tcW w:w="2786" w:type="dxa"/>
            <w:gridSpan w:val="3"/>
            <w:tcBorders>
              <w:top w:val="nil"/>
              <w:left w:val="nil"/>
              <w:bottom w:val="nil"/>
              <w:right w:val="nil"/>
            </w:tcBorders>
            <w:shd w:val="clear" w:color="auto" w:fill="auto"/>
            <w:noWrap/>
            <w:vAlign w:val="bottom"/>
            <w:hideMark/>
          </w:tcPr>
          <w:p w:rsidR="00D964E4" w:rsidRPr="002B2403" w:rsidRDefault="00D964E4" w:rsidP="00B40F25">
            <w:pPr>
              <w:spacing w:after="0" w:line="240" w:lineRule="auto"/>
              <w:jc w:val="right"/>
              <w:rPr>
                <w:rFonts w:ascii="Calibri" w:eastAsia="Times New Roman" w:hAnsi="Calibri" w:cs="Times New Roman"/>
                <w:color w:val="000000"/>
                <w:sz w:val="18"/>
                <w:szCs w:val="18"/>
                <w:lang w:eastAsia="pl-PL"/>
              </w:rPr>
            </w:pPr>
          </w:p>
        </w:tc>
      </w:tr>
      <w:tr w:rsidR="00D964E4" w:rsidRPr="002B2403" w:rsidTr="00B40F25">
        <w:trPr>
          <w:trHeight w:val="300"/>
        </w:trPr>
        <w:tc>
          <w:tcPr>
            <w:tcW w:w="567" w:type="dxa"/>
            <w:gridSpan w:val="2"/>
            <w:tcBorders>
              <w:top w:val="single" w:sz="4" w:space="0" w:color="959595"/>
              <w:left w:val="single" w:sz="4" w:space="0" w:color="959595"/>
              <w:bottom w:val="single" w:sz="4" w:space="0" w:color="959595"/>
              <w:right w:val="nil"/>
            </w:tcBorders>
            <w:shd w:val="clear" w:color="auto" w:fill="auto"/>
            <w:hideMark/>
          </w:tcPr>
          <w:p w:rsidR="00D964E4" w:rsidRPr="002B2403" w:rsidRDefault="00D964E4" w:rsidP="00B40F25">
            <w:pPr>
              <w:spacing w:after="0" w:line="240" w:lineRule="auto"/>
              <w:rPr>
                <w:rFonts w:ascii="Calibri" w:eastAsia="Times New Roman" w:hAnsi="Calibri" w:cs="Times New Roman"/>
                <w:color w:val="000000"/>
                <w:sz w:val="16"/>
                <w:szCs w:val="16"/>
                <w:lang w:eastAsia="pl-PL"/>
              </w:rPr>
            </w:pPr>
            <w:r w:rsidRPr="002B2403">
              <w:rPr>
                <w:rFonts w:ascii="Calibri" w:eastAsia="Times New Roman" w:hAnsi="Calibri" w:cs="Times New Roman"/>
                <w:color w:val="000000"/>
                <w:sz w:val="16"/>
                <w:szCs w:val="16"/>
                <w:lang w:eastAsia="pl-PL"/>
              </w:rPr>
              <w:t>9329</w:t>
            </w:r>
          </w:p>
        </w:tc>
        <w:tc>
          <w:tcPr>
            <w:tcW w:w="6379" w:type="dxa"/>
            <w:gridSpan w:val="3"/>
            <w:tcBorders>
              <w:top w:val="single" w:sz="4" w:space="0" w:color="959595"/>
              <w:left w:val="single" w:sz="4" w:space="0" w:color="959595"/>
              <w:bottom w:val="single" w:sz="4" w:space="0" w:color="959595"/>
              <w:right w:val="nil"/>
            </w:tcBorders>
            <w:shd w:val="clear" w:color="auto" w:fill="auto"/>
            <w:hideMark/>
          </w:tcPr>
          <w:p w:rsidR="00D964E4" w:rsidRPr="002B2403" w:rsidRDefault="00D964E4" w:rsidP="00B40F25">
            <w:pPr>
              <w:spacing w:after="0" w:line="240" w:lineRule="auto"/>
              <w:rPr>
                <w:rFonts w:ascii="Calibri" w:eastAsia="Times New Roman" w:hAnsi="Calibri" w:cs="Times New Roman"/>
                <w:color w:val="000000"/>
                <w:sz w:val="16"/>
                <w:szCs w:val="16"/>
                <w:lang w:eastAsia="pl-PL"/>
              </w:rPr>
            </w:pPr>
            <w:r w:rsidRPr="002B2403">
              <w:rPr>
                <w:rFonts w:ascii="Calibri" w:eastAsia="Times New Roman" w:hAnsi="Calibri" w:cs="Times New Roman"/>
                <w:color w:val="000000"/>
                <w:sz w:val="16"/>
                <w:szCs w:val="16"/>
                <w:lang w:eastAsia="pl-PL"/>
              </w:rPr>
              <w:t>Robotnicy wykonujący prace proste w przemyśle gdzie indziej niesklasyfikowani</w:t>
            </w:r>
          </w:p>
        </w:tc>
        <w:tc>
          <w:tcPr>
            <w:tcW w:w="2268" w:type="dxa"/>
            <w:tcBorders>
              <w:top w:val="single" w:sz="4" w:space="0" w:color="959595"/>
              <w:left w:val="single" w:sz="4" w:space="0" w:color="959595"/>
              <w:bottom w:val="single" w:sz="4" w:space="0" w:color="959595"/>
              <w:right w:val="single" w:sz="4" w:space="0" w:color="959595"/>
            </w:tcBorders>
            <w:shd w:val="clear" w:color="auto" w:fill="auto"/>
            <w:hideMark/>
          </w:tcPr>
          <w:p w:rsidR="00D964E4" w:rsidRPr="002B2403" w:rsidRDefault="00D964E4" w:rsidP="00B40F25">
            <w:pPr>
              <w:spacing w:after="0" w:line="240" w:lineRule="auto"/>
              <w:jc w:val="right"/>
              <w:rPr>
                <w:rFonts w:ascii="Calibri" w:eastAsia="Times New Roman" w:hAnsi="Calibri" w:cs="Times New Roman"/>
                <w:color w:val="000000"/>
                <w:sz w:val="18"/>
                <w:szCs w:val="18"/>
                <w:lang w:eastAsia="pl-PL"/>
              </w:rPr>
            </w:pPr>
            <w:r w:rsidRPr="002B2403">
              <w:rPr>
                <w:rFonts w:ascii="Calibri" w:eastAsia="Times New Roman" w:hAnsi="Calibri" w:cs="Times New Roman"/>
                <w:color w:val="000000"/>
                <w:sz w:val="18"/>
                <w:szCs w:val="18"/>
                <w:lang w:eastAsia="pl-PL"/>
              </w:rPr>
              <w:t>0</w:t>
            </w:r>
          </w:p>
        </w:tc>
        <w:tc>
          <w:tcPr>
            <w:tcW w:w="2786" w:type="dxa"/>
            <w:gridSpan w:val="3"/>
            <w:tcBorders>
              <w:top w:val="nil"/>
              <w:left w:val="nil"/>
              <w:bottom w:val="nil"/>
              <w:right w:val="nil"/>
            </w:tcBorders>
            <w:shd w:val="clear" w:color="auto" w:fill="auto"/>
            <w:noWrap/>
            <w:vAlign w:val="bottom"/>
            <w:hideMark/>
          </w:tcPr>
          <w:p w:rsidR="00D964E4" w:rsidRPr="002B2403" w:rsidRDefault="00D964E4" w:rsidP="00B40F25">
            <w:pPr>
              <w:spacing w:after="0" w:line="240" w:lineRule="auto"/>
              <w:jc w:val="right"/>
              <w:rPr>
                <w:rFonts w:ascii="Calibri" w:eastAsia="Times New Roman" w:hAnsi="Calibri" w:cs="Times New Roman"/>
                <w:color w:val="000000"/>
                <w:sz w:val="18"/>
                <w:szCs w:val="18"/>
                <w:lang w:eastAsia="pl-PL"/>
              </w:rPr>
            </w:pPr>
          </w:p>
        </w:tc>
      </w:tr>
    </w:tbl>
    <w:p w:rsidR="00D964E4" w:rsidRDefault="00D964E4" w:rsidP="00D964E4"/>
    <w:p w:rsidR="004B5720" w:rsidRDefault="004B5720" w:rsidP="00D964E4"/>
    <w:p w:rsidR="00D964E4" w:rsidRPr="00CD7699" w:rsidRDefault="00D964E4" w:rsidP="00D964E4">
      <w:pPr>
        <w:pStyle w:val="Default"/>
        <w:rPr>
          <w:rFonts w:ascii="Times New Roman" w:hAnsi="Times New Roman" w:cs="Times New Roman"/>
          <w:b/>
          <w:bCs/>
        </w:rPr>
      </w:pPr>
      <w:r w:rsidRPr="00CD7699">
        <w:rPr>
          <w:rFonts w:ascii="Times New Roman" w:hAnsi="Times New Roman" w:cs="Times New Roman"/>
          <w:b/>
          <w:bCs/>
        </w:rPr>
        <w:lastRenderedPageBreak/>
        <w:t xml:space="preserve">4.2 Analiza absolwentów szkół ponadgimnazjalnych </w:t>
      </w:r>
    </w:p>
    <w:p w:rsidR="00D964E4" w:rsidRPr="00CD7699" w:rsidRDefault="00D964E4" w:rsidP="00D964E4">
      <w:pPr>
        <w:pStyle w:val="Default"/>
        <w:rPr>
          <w:rFonts w:ascii="Times New Roman" w:hAnsi="Times New Roman" w:cs="Times New Roman"/>
        </w:rPr>
      </w:pPr>
    </w:p>
    <w:p w:rsidR="008379E5" w:rsidRDefault="00D964E4" w:rsidP="0076748E">
      <w:pPr>
        <w:spacing w:line="360" w:lineRule="auto"/>
        <w:ind w:firstLine="708"/>
        <w:jc w:val="both"/>
        <w:rPr>
          <w:rFonts w:ascii="Times New Roman" w:hAnsi="Times New Roman" w:cs="Times New Roman"/>
          <w:sz w:val="24"/>
          <w:szCs w:val="24"/>
        </w:rPr>
      </w:pPr>
      <w:r w:rsidRPr="00CD7699">
        <w:rPr>
          <w:rFonts w:ascii="Times New Roman" w:hAnsi="Times New Roman" w:cs="Times New Roman"/>
          <w:sz w:val="24"/>
          <w:szCs w:val="24"/>
        </w:rPr>
        <w:t>W roku szkolnym 2013/2014, najliczniejszą grupę absolwentów według typu szkoły stanowili absolwenci liceum ogólnokształcącego (84 osoby) oraz technikum (72 osoby).</w:t>
      </w:r>
    </w:p>
    <w:p w:rsidR="008379E5" w:rsidRPr="00CD7699" w:rsidRDefault="00CD7699" w:rsidP="00D964E4">
      <w:pPr>
        <w:spacing w:line="360" w:lineRule="auto"/>
        <w:jc w:val="both"/>
        <w:rPr>
          <w:rFonts w:ascii="Times New Roman" w:hAnsi="Times New Roman" w:cs="Times New Roman"/>
          <w:b/>
          <w:sz w:val="20"/>
          <w:szCs w:val="20"/>
        </w:rPr>
      </w:pPr>
      <w:r>
        <w:rPr>
          <w:rFonts w:ascii="Times New Roman" w:hAnsi="Times New Roman" w:cs="Times New Roman"/>
          <w:b/>
          <w:sz w:val="20"/>
          <w:szCs w:val="20"/>
        </w:rPr>
        <w:t xml:space="preserve">Tabela </w:t>
      </w:r>
      <w:r w:rsidR="00B40F25" w:rsidRPr="00CD7699">
        <w:rPr>
          <w:rFonts w:ascii="Times New Roman" w:hAnsi="Times New Roman" w:cs="Times New Roman"/>
          <w:b/>
          <w:sz w:val="20"/>
          <w:szCs w:val="20"/>
        </w:rPr>
        <w:t>9</w:t>
      </w:r>
      <w:r>
        <w:rPr>
          <w:rFonts w:ascii="Times New Roman" w:hAnsi="Times New Roman" w:cs="Times New Roman"/>
          <w:b/>
          <w:sz w:val="20"/>
          <w:szCs w:val="20"/>
        </w:rPr>
        <w:t>.</w:t>
      </w:r>
      <w:r w:rsidR="00B40F25" w:rsidRPr="00CD7699">
        <w:rPr>
          <w:rFonts w:ascii="Times New Roman" w:hAnsi="Times New Roman" w:cs="Times New Roman"/>
          <w:b/>
          <w:sz w:val="20"/>
          <w:szCs w:val="20"/>
        </w:rPr>
        <w:t xml:space="preserve"> Liczba absolwentów oraz bezrobotnych absolwentów wg. typu szkoły w 2015r.</w:t>
      </w:r>
    </w:p>
    <w:tbl>
      <w:tblPr>
        <w:tblW w:w="10960" w:type="dxa"/>
        <w:tblCellMar>
          <w:left w:w="70" w:type="dxa"/>
          <w:right w:w="70" w:type="dxa"/>
        </w:tblCellMar>
        <w:tblLook w:val="04A0" w:firstRow="1" w:lastRow="0" w:firstColumn="1" w:lastColumn="0" w:noHBand="0" w:noVBand="1"/>
      </w:tblPr>
      <w:tblGrid>
        <w:gridCol w:w="1437"/>
        <w:gridCol w:w="1115"/>
        <w:gridCol w:w="1220"/>
        <w:gridCol w:w="1260"/>
        <w:gridCol w:w="1352"/>
        <w:gridCol w:w="1341"/>
        <w:gridCol w:w="1417"/>
        <w:gridCol w:w="1818"/>
      </w:tblGrid>
      <w:tr w:rsidR="008379E5" w:rsidRPr="00D456E8" w:rsidTr="00902F8C">
        <w:trPr>
          <w:trHeight w:val="300"/>
        </w:trPr>
        <w:tc>
          <w:tcPr>
            <w:tcW w:w="1437" w:type="dxa"/>
            <w:tcBorders>
              <w:top w:val="single" w:sz="4" w:space="0" w:color="959595"/>
              <w:left w:val="single" w:sz="4" w:space="0" w:color="959595"/>
              <w:bottom w:val="nil"/>
              <w:right w:val="nil"/>
            </w:tcBorders>
            <w:shd w:val="clear" w:color="auto" w:fill="C6D9F1" w:themeFill="text2" w:themeFillTint="33"/>
            <w:hideMark/>
          </w:tcPr>
          <w:p w:rsidR="008379E5" w:rsidRPr="00D456E8" w:rsidRDefault="008379E5" w:rsidP="00B40F25">
            <w:pPr>
              <w:spacing w:after="0" w:line="240" w:lineRule="auto"/>
              <w:jc w:val="center"/>
              <w:rPr>
                <w:rFonts w:ascii="Calibri" w:eastAsia="Times New Roman" w:hAnsi="Calibri" w:cs="Times New Roman"/>
                <w:b/>
                <w:bCs/>
                <w:color w:val="000000"/>
                <w:sz w:val="16"/>
                <w:szCs w:val="16"/>
                <w:lang w:eastAsia="pl-PL"/>
              </w:rPr>
            </w:pPr>
            <w:r w:rsidRPr="00D456E8">
              <w:rPr>
                <w:rFonts w:ascii="Calibri" w:eastAsia="Times New Roman" w:hAnsi="Calibri" w:cs="Times New Roman"/>
                <w:b/>
                <w:bCs/>
                <w:color w:val="000000"/>
                <w:sz w:val="16"/>
                <w:szCs w:val="16"/>
                <w:lang w:eastAsia="pl-PL"/>
              </w:rPr>
              <w:t>Typ szkoły</w:t>
            </w:r>
          </w:p>
        </w:tc>
        <w:tc>
          <w:tcPr>
            <w:tcW w:w="2335" w:type="dxa"/>
            <w:gridSpan w:val="2"/>
            <w:tcBorders>
              <w:top w:val="single" w:sz="4" w:space="0" w:color="959595"/>
              <w:left w:val="single" w:sz="4" w:space="0" w:color="959595"/>
              <w:bottom w:val="nil"/>
              <w:right w:val="nil"/>
            </w:tcBorders>
            <w:shd w:val="clear" w:color="auto" w:fill="C6D9F1" w:themeFill="text2" w:themeFillTint="33"/>
            <w:hideMark/>
          </w:tcPr>
          <w:p w:rsidR="008379E5" w:rsidRPr="00D456E8" w:rsidRDefault="008379E5" w:rsidP="00B40F25">
            <w:pPr>
              <w:spacing w:after="0" w:line="240" w:lineRule="auto"/>
              <w:jc w:val="center"/>
              <w:rPr>
                <w:rFonts w:ascii="Calibri" w:eastAsia="Times New Roman" w:hAnsi="Calibri" w:cs="Times New Roman"/>
                <w:b/>
                <w:bCs/>
                <w:color w:val="000000"/>
                <w:sz w:val="16"/>
                <w:szCs w:val="16"/>
                <w:lang w:eastAsia="pl-PL"/>
              </w:rPr>
            </w:pPr>
            <w:r w:rsidRPr="00D456E8">
              <w:rPr>
                <w:rFonts w:ascii="Calibri" w:eastAsia="Times New Roman" w:hAnsi="Calibri" w:cs="Times New Roman"/>
                <w:b/>
                <w:bCs/>
                <w:color w:val="000000"/>
                <w:sz w:val="16"/>
                <w:szCs w:val="16"/>
                <w:lang w:eastAsia="pl-PL"/>
              </w:rPr>
              <w:t>Liczba absolwentów w roku szkolnym poprzedzającym rok sprawozdawczy</w:t>
            </w:r>
          </w:p>
        </w:tc>
        <w:tc>
          <w:tcPr>
            <w:tcW w:w="2612" w:type="dxa"/>
            <w:gridSpan w:val="2"/>
            <w:tcBorders>
              <w:top w:val="single" w:sz="4" w:space="0" w:color="959595"/>
              <w:left w:val="single" w:sz="4" w:space="0" w:color="959595"/>
              <w:bottom w:val="nil"/>
              <w:right w:val="nil"/>
            </w:tcBorders>
            <w:shd w:val="clear" w:color="auto" w:fill="C6D9F1" w:themeFill="text2" w:themeFillTint="33"/>
            <w:hideMark/>
          </w:tcPr>
          <w:p w:rsidR="008379E5" w:rsidRPr="00D456E8" w:rsidRDefault="008379E5" w:rsidP="00B40F25">
            <w:pPr>
              <w:spacing w:after="0" w:line="240" w:lineRule="auto"/>
              <w:jc w:val="center"/>
              <w:rPr>
                <w:rFonts w:ascii="Calibri" w:eastAsia="Times New Roman" w:hAnsi="Calibri" w:cs="Times New Roman"/>
                <w:b/>
                <w:bCs/>
                <w:color w:val="000000"/>
                <w:sz w:val="16"/>
                <w:szCs w:val="16"/>
                <w:lang w:eastAsia="pl-PL"/>
              </w:rPr>
            </w:pPr>
            <w:r w:rsidRPr="00D456E8">
              <w:rPr>
                <w:rFonts w:ascii="Calibri" w:eastAsia="Times New Roman" w:hAnsi="Calibri" w:cs="Times New Roman"/>
                <w:b/>
                <w:bCs/>
                <w:color w:val="000000"/>
                <w:sz w:val="16"/>
                <w:szCs w:val="16"/>
                <w:lang w:eastAsia="pl-PL"/>
              </w:rPr>
              <w:t>Liczba bezrobotnych absolwentów</w:t>
            </w:r>
          </w:p>
        </w:tc>
        <w:tc>
          <w:tcPr>
            <w:tcW w:w="2758" w:type="dxa"/>
            <w:gridSpan w:val="2"/>
            <w:tcBorders>
              <w:top w:val="single" w:sz="4" w:space="0" w:color="959595"/>
              <w:left w:val="single" w:sz="4" w:space="0" w:color="959595"/>
              <w:bottom w:val="nil"/>
              <w:right w:val="single" w:sz="4" w:space="0" w:color="959595"/>
            </w:tcBorders>
            <w:shd w:val="clear" w:color="auto" w:fill="C6D9F1" w:themeFill="text2" w:themeFillTint="33"/>
            <w:hideMark/>
          </w:tcPr>
          <w:p w:rsidR="008379E5" w:rsidRPr="00D456E8" w:rsidRDefault="008379E5" w:rsidP="00B40F25">
            <w:pPr>
              <w:spacing w:after="0" w:line="240" w:lineRule="auto"/>
              <w:jc w:val="center"/>
              <w:rPr>
                <w:rFonts w:ascii="Calibri" w:eastAsia="Times New Roman" w:hAnsi="Calibri" w:cs="Times New Roman"/>
                <w:b/>
                <w:bCs/>
                <w:color w:val="000000"/>
                <w:sz w:val="16"/>
                <w:szCs w:val="16"/>
                <w:lang w:eastAsia="pl-PL"/>
              </w:rPr>
            </w:pPr>
            <w:r w:rsidRPr="00D456E8">
              <w:rPr>
                <w:rFonts w:ascii="Calibri" w:eastAsia="Times New Roman" w:hAnsi="Calibri" w:cs="Times New Roman"/>
                <w:b/>
                <w:bCs/>
                <w:color w:val="000000"/>
                <w:sz w:val="16"/>
                <w:szCs w:val="16"/>
                <w:lang w:eastAsia="pl-PL"/>
              </w:rPr>
              <w:t>Wskaźnik frakcji bezrobotnych absolwentów wśród absolwentów (%)</w:t>
            </w:r>
          </w:p>
        </w:tc>
        <w:tc>
          <w:tcPr>
            <w:tcW w:w="1818" w:type="dxa"/>
            <w:tcBorders>
              <w:top w:val="nil"/>
              <w:left w:val="nil"/>
              <w:bottom w:val="nil"/>
              <w:right w:val="nil"/>
            </w:tcBorders>
            <w:shd w:val="clear" w:color="auto" w:fill="auto"/>
            <w:noWrap/>
            <w:vAlign w:val="bottom"/>
            <w:hideMark/>
          </w:tcPr>
          <w:p w:rsidR="008379E5" w:rsidRPr="00D456E8" w:rsidRDefault="008379E5" w:rsidP="00B40F25">
            <w:pPr>
              <w:spacing w:after="0" w:line="240" w:lineRule="auto"/>
              <w:jc w:val="center"/>
              <w:rPr>
                <w:rFonts w:ascii="Calibri" w:eastAsia="Times New Roman" w:hAnsi="Calibri" w:cs="Times New Roman"/>
                <w:b/>
                <w:bCs/>
                <w:color w:val="000000"/>
                <w:sz w:val="16"/>
                <w:szCs w:val="16"/>
                <w:lang w:eastAsia="pl-PL"/>
              </w:rPr>
            </w:pPr>
          </w:p>
        </w:tc>
      </w:tr>
      <w:tr w:rsidR="008379E5" w:rsidRPr="00D456E8" w:rsidTr="00902F8C">
        <w:trPr>
          <w:trHeight w:val="675"/>
        </w:trPr>
        <w:tc>
          <w:tcPr>
            <w:tcW w:w="1437" w:type="dxa"/>
            <w:tcBorders>
              <w:top w:val="nil"/>
              <w:left w:val="single" w:sz="4" w:space="0" w:color="999999"/>
              <w:bottom w:val="nil"/>
              <w:right w:val="nil"/>
            </w:tcBorders>
            <w:shd w:val="clear" w:color="auto" w:fill="C6D9F1" w:themeFill="text2" w:themeFillTint="33"/>
            <w:hideMark/>
          </w:tcPr>
          <w:p w:rsidR="008379E5" w:rsidRPr="00D456E8" w:rsidRDefault="008379E5" w:rsidP="00B40F25">
            <w:pPr>
              <w:spacing w:after="0" w:line="240" w:lineRule="auto"/>
              <w:jc w:val="center"/>
              <w:rPr>
                <w:rFonts w:ascii="Calibri" w:eastAsia="Times New Roman" w:hAnsi="Calibri" w:cs="Times New Roman"/>
                <w:color w:val="000000"/>
                <w:lang w:eastAsia="pl-PL"/>
              </w:rPr>
            </w:pPr>
            <w:r w:rsidRPr="00D456E8">
              <w:rPr>
                <w:rFonts w:ascii="Calibri" w:eastAsia="Times New Roman" w:hAnsi="Calibri" w:cs="Times New Roman"/>
                <w:color w:val="000000"/>
                <w:lang w:eastAsia="pl-PL"/>
              </w:rPr>
              <w:t> </w:t>
            </w:r>
          </w:p>
        </w:tc>
        <w:tc>
          <w:tcPr>
            <w:tcW w:w="1115" w:type="dxa"/>
            <w:tcBorders>
              <w:top w:val="single" w:sz="4" w:space="0" w:color="959595"/>
              <w:left w:val="single" w:sz="4" w:space="0" w:color="959595"/>
              <w:bottom w:val="nil"/>
              <w:right w:val="nil"/>
            </w:tcBorders>
            <w:shd w:val="clear" w:color="auto" w:fill="C6D9F1" w:themeFill="text2" w:themeFillTint="33"/>
            <w:hideMark/>
          </w:tcPr>
          <w:p w:rsidR="008379E5" w:rsidRPr="00D456E8" w:rsidRDefault="008379E5" w:rsidP="00B40F25">
            <w:pPr>
              <w:spacing w:after="0" w:line="240" w:lineRule="auto"/>
              <w:jc w:val="center"/>
              <w:rPr>
                <w:rFonts w:ascii="Calibri" w:eastAsia="Times New Roman" w:hAnsi="Calibri" w:cs="Times New Roman"/>
                <w:b/>
                <w:bCs/>
                <w:color w:val="000000"/>
                <w:sz w:val="16"/>
                <w:szCs w:val="16"/>
                <w:lang w:eastAsia="pl-PL"/>
              </w:rPr>
            </w:pPr>
            <w:r w:rsidRPr="00D456E8">
              <w:rPr>
                <w:rFonts w:ascii="Calibri" w:eastAsia="Times New Roman" w:hAnsi="Calibri" w:cs="Times New Roman"/>
                <w:b/>
                <w:bCs/>
                <w:color w:val="000000"/>
                <w:sz w:val="16"/>
                <w:szCs w:val="16"/>
                <w:lang w:eastAsia="pl-PL"/>
              </w:rPr>
              <w:t>ogółem</w:t>
            </w:r>
          </w:p>
        </w:tc>
        <w:tc>
          <w:tcPr>
            <w:tcW w:w="1220" w:type="dxa"/>
            <w:tcBorders>
              <w:top w:val="single" w:sz="4" w:space="0" w:color="959595"/>
              <w:left w:val="single" w:sz="4" w:space="0" w:color="959595"/>
              <w:bottom w:val="nil"/>
              <w:right w:val="nil"/>
            </w:tcBorders>
            <w:shd w:val="clear" w:color="auto" w:fill="C6D9F1" w:themeFill="text2" w:themeFillTint="33"/>
            <w:hideMark/>
          </w:tcPr>
          <w:p w:rsidR="008379E5" w:rsidRPr="00D456E8" w:rsidRDefault="008379E5" w:rsidP="00B40F25">
            <w:pPr>
              <w:spacing w:after="0" w:line="240" w:lineRule="auto"/>
              <w:jc w:val="center"/>
              <w:rPr>
                <w:rFonts w:ascii="Calibri" w:eastAsia="Times New Roman" w:hAnsi="Calibri" w:cs="Times New Roman"/>
                <w:b/>
                <w:bCs/>
                <w:color w:val="000000"/>
                <w:sz w:val="16"/>
                <w:szCs w:val="16"/>
                <w:lang w:eastAsia="pl-PL"/>
              </w:rPr>
            </w:pPr>
            <w:r w:rsidRPr="00D456E8">
              <w:rPr>
                <w:rFonts w:ascii="Calibri" w:eastAsia="Times New Roman" w:hAnsi="Calibri" w:cs="Times New Roman"/>
                <w:b/>
                <w:bCs/>
                <w:color w:val="000000"/>
                <w:sz w:val="16"/>
                <w:szCs w:val="16"/>
                <w:lang w:eastAsia="pl-PL"/>
              </w:rPr>
              <w:t>posiadający tytuł zawodowy*</w:t>
            </w:r>
          </w:p>
        </w:tc>
        <w:tc>
          <w:tcPr>
            <w:tcW w:w="1260" w:type="dxa"/>
            <w:tcBorders>
              <w:top w:val="single" w:sz="4" w:space="0" w:color="959595"/>
              <w:left w:val="single" w:sz="4" w:space="0" w:color="959595"/>
              <w:bottom w:val="nil"/>
              <w:right w:val="nil"/>
            </w:tcBorders>
            <w:shd w:val="clear" w:color="auto" w:fill="C6D9F1" w:themeFill="text2" w:themeFillTint="33"/>
            <w:hideMark/>
          </w:tcPr>
          <w:p w:rsidR="008379E5" w:rsidRPr="00D456E8" w:rsidRDefault="008379E5" w:rsidP="00B40F25">
            <w:pPr>
              <w:spacing w:after="0" w:line="240" w:lineRule="auto"/>
              <w:jc w:val="center"/>
              <w:rPr>
                <w:rFonts w:ascii="Calibri" w:eastAsia="Times New Roman" w:hAnsi="Calibri" w:cs="Times New Roman"/>
                <w:b/>
                <w:bCs/>
                <w:color w:val="000000"/>
                <w:sz w:val="16"/>
                <w:szCs w:val="16"/>
                <w:lang w:eastAsia="pl-PL"/>
              </w:rPr>
            </w:pPr>
            <w:r w:rsidRPr="00D456E8">
              <w:rPr>
                <w:rFonts w:ascii="Calibri" w:eastAsia="Times New Roman" w:hAnsi="Calibri" w:cs="Times New Roman"/>
                <w:b/>
                <w:bCs/>
                <w:color w:val="000000"/>
                <w:sz w:val="16"/>
                <w:szCs w:val="16"/>
                <w:lang w:eastAsia="pl-PL"/>
              </w:rPr>
              <w:t>stan na koniec grudnia roku poprzedniego</w:t>
            </w:r>
          </w:p>
        </w:tc>
        <w:tc>
          <w:tcPr>
            <w:tcW w:w="1352" w:type="dxa"/>
            <w:tcBorders>
              <w:top w:val="single" w:sz="4" w:space="0" w:color="959595"/>
              <w:left w:val="single" w:sz="4" w:space="0" w:color="959595"/>
              <w:bottom w:val="nil"/>
              <w:right w:val="nil"/>
            </w:tcBorders>
            <w:shd w:val="clear" w:color="auto" w:fill="C6D9F1" w:themeFill="text2" w:themeFillTint="33"/>
            <w:hideMark/>
          </w:tcPr>
          <w:p w:rsidR="008379E5" w:rsidRPr="00D456E8" w:rsidRDefault="008379E5" w:rsidP="00B40F25">
            <w:pPr>
              <w:spacing w:after="0" w:line="240" w:lineRule="auto"/>
              <w:jc w:val="center"/>
              <w:rPr>
                <w:rFonts w:ascii="Calibri" w:eastAsia="Times New Roman" w:hAnsi="Calibri" w:cs="Times New Roman"/>
                <w:b/>
                <w:bCs/>
                <w:color w:val="000000"/>
                <w:sz w:val="16"/>
                <w:szCs w:val="16"/>
                <w:lang w:eastAsia="pl-PL"/>
              </w:rPr>
            </w:pPr>
            <w:r w:rsidRPr="00D456E8">
              <w:rPr>
                <w:rFonts w:ascii="Calibri" w:eastAsia="Times New Roman" w:hAnsi="Calibri" w:cs="Times New Roman"/>
                <w:b/>
                <w:bCs/>
                <w:color w:val="000000"/>
                <w:sz w:val="16"/>
                <w:szCs w:val="16"/>
                <w:lang w:eastAsia="pl-PL"/>
              </w:rPr>
              <w:t>stan na koniec maja roku sprawozdawczego</w:t>
            </w:r>
          </w:p>
        </w:tc>
        <w:tc>
          <w:tcPr>
            <w:tcW w:w="1341" w:type="dxa"/>
            <w:tcBorders>
              <w:top w:val="single" w:sz="4" w:space="0" w:color="959595"/>
              <w:left w:val="single" w:sz="4" w:space="0" w:color="959595"/>
              <w:bottom w:val="nil"/>
              <w:right w:val="nil"/>
            </w:tcBorders>
            <w:shd w:val="clear" w:color="auto" w:fill="C6D9F1" w:themeFill="text2" w:themeFillTint="33"/>
            <w:hideMark/>
          </w:tcPr>
          <w:p w:rsidR="008379E5" w:rsidRPr="00D456E8" w:rsidRDefault="008379E5" w:rsidP="00B40F25">
            <w:pPr>
              <w:spacing w:after="0" w:line="240" w:lineRule="auto"/>
              <w:jc w:val="center"/>
              <w:rPr>
                <w:rFonts w:ascii="Calibri" w:eastAsia="Times New Roman" w:hAnsi="Calibri" w:cs="Times New Roman"/>
                <w:b/>
                <w:bCs/>
                <w:color w:val="000000"/>
                <w:sz w:val="16"/>
                <w:szCs w:val="16"/>
                <w:lang w:eastAsia="pl-PL"/>
              </w:rPr>
            </w:pPr>
            <w:r w:rsidRPr="00D456E8">
              <w:rPr>
                <w:rFonts w:ascii="Calibri" w:eastAsia="Times New Roman" w:hAnsi="Calibri" w:cs="Times New Roman"/>
                <w:b/>
                <w:bCs/>
                <w:color w:val="000000"/>
                <w:sz w:val="16"/>
                <w:szCs w:val="16"/>
                <w:lang w:eastAsia="pl-PL"/>
              </w:rPr>
              <w:t>stan na koniec grudnia roku poprzedniego</w:t>
            </w:r>
          </w:p>
        </w:tc>
        <w:tc>
          <w:tcPr>
            <w:tcW w:w="1417" w:type="dxa"/>
            <w:tcBorders>
              <w:top w:val="single" w:sz="4" w:space="0" w:color="959595"/>
              <w:left w:val="single" w:sz="4" w:space="0" w:color="959595"/>
              <w:bottom w:val="nil"/>
              <w:right w:val="single" w:sz="4" w:space="0" w:color="959595"/>
            </w:tcBorders>
            <w:shd w:val="clear" w:color="auto" w:fill="C6D9F1" w:themeFill="text2" w:themeFillTint="33"/>
            <w:hideMark/>
          </w:tcPr>
          <w:p w:rsidR="008379E5" w:rsidRPr="00D456E8" w:rsidRDefault="008379E5" w:rsidP="00B40F25">
            <w:pPr>
              <w:spacing w:after="0" w:line="240" w:lineRule="auto"/>
              <w:jc w:val="center"/>
              <w:rPr>
                <w:rFonts w:ascii="Calibri" w:eastAsia="Times New Roman" w:hAnsi="Calibri" w:cs="Times New Roman"/>
                <w:b/>
                <w:bCs/>
                <w:color w:val="000000"/>
                <w:sz w:val="16"/>
                <w:szCs w:val="16"/>
                <w:lang w:eastAsia="pl-PL"/>
              </w:rPr>
            </w:pPr>
            <w:r w:rsidRPr="00D456E8">
              <w:rPr>
                <w:rFonts w:ascii="Calibri" w:eastAsia="Times New Roman" w:hAnsi="Calibri" w:cs="Times New Roman"/>
                <w:b/>
                <w:bCs/>
                <w:color w:val="000000"/>
                <w:sz w:val="16"/>
                <w:szCs w:val="16"/>
                <w:lang w:eastAsia="pl-PL"/>
              </w:rPr>
              <w:t>stan na koniec maja roku sprawozdawczego</w:t>
            </w:r>
          </w:p>
        </w:tc>
        <w:tc>
          <w:tcPr>
            <w:tcW w:w="1818" w:type="dxa"/>
            <w:tcBorders>
              <w:top w:val="nil"/>
              <w:left w:val="nil"/>
              <w:bottom w:val="nil"/>
              <w:right w:val="nil"/>
            </w:tcBorders>
            <w:shd w:val="clear" w:color="auto" w:fill="auto"/>
            <w:noWrap/>
            <w:vAlign w:val="bottom"/>
            <w:hideMark/>
          </w:tcPr>
          <w:p w:rsidR="008379E5" w:rsidRPr="00D456E8" w:rsidRDefault="008379E5" w:rsidP="00B40F25">
            <w:pPr>
              <w:spacing w:after="0" w:line="240" w:lineRule="auto"/>
              <w:jc w:val="center"/>
              <w:rPr>
                <w:rFonts w:ascii="Calibri" w:eastAsia="Times New Roman" w:hAnsi="Calibri" w:cs="Times New Roman"/>
                <w:b/>
                <w:bCs/>
                <w:color w:val="000000"/>
                <w:sz w:val="16"/>
                <w:szCs w:val="16"/>
                <w:lang w:eastAsia="pl-PL"/>
              </w:rPr>
            </w:pPr>
          </w:p>
        </w:tc>
      </w:tr>
      <w:tr w:rsidR="008379E5" w:rsidRPr="00D456E8" w:rsidTr="00B40F25">
        <w:trPr>
          <w:trHeight w:val="450"/>
        </w:trPr>
        <w:tc>
          <w:tcPr>
            <w:tcW w:w="1437" w:type="dxa"/>
            <w:tcBorders>
              <w:top w:val="single" w:sz="4" w:space="0" w:color="959595"/>
              <w:left w:val="single" w:sz="4" w:space="0" w:color="959595"/>
              <w:bottom w:val="nil"/>
              <w:right w:val="nil"/>
            </w:tcBorders>
            <w:shd w:val="clear" w:color="auto" w:fill="auto"/>
            <w:hideMark/>
          </w:tcPr>
          <w:p w:rsidR="008379E5" w:rsidRPr="00D456E8" w:rsidRDefault="008379E5" w:rsidP="00B40F25">
            <w:pPr>
              <w:spacing w:after="0" w:line="240" w:lineRule="auto"/>
              <w:rPr>
                <w:rFonts w:ascii="Calibri" w:eastAsia="Times New Roman" w:hAnsi="Calibri" w:cs="Times New Roman"/>
                <w:color w:val="000000"/>
                <w:sz w:val="16"/>
                <w:szCs w:val="16"/>
                <w:lang w:eastAsia="pl-PL"/>
              </w:rPr>
            </w:pPr>
            <w:r w:rsidRPr="00D456E8">
              <w:rPr>
                <w:rFonts w:ascii="Calibri" w:eastAsia="Times New Roman" w:hAnsi="Calibri" w:cs="Times New Roman"/>
                <w:color w:val="000000"/>
                <w:sz w:val="16"/>
                <w:szCs w:val="16"/>
                <w:lang w:eastAsia="pl-PL"/>
              </w:rPr>
              <w:t>zasadnicza szkoła zawodowa</w:t>
            </w:r>
          </w:p>
        </w:tc>
        <w:tc>
          <w:tcPr>
            <w:tcW w:w="1115" w:type="dxa"/>
            <w:tcBorders>
              <w:top w:val="single" w:sz="4" w:space="0" w:color="959595"/>
              <w:left w:val="single" w:sz="4" w:space="0" w:color="959595"/>
              <w:bottom w:val="nil"/>
              <w:right w:val="nil"/>
            </w:tcBorders>
            <w:shd w:val="clear" w:color="auto" w:fill="auto"/>
            <w:vAlign w:val="center"/>
            <w:hideMark/>
          </w:tcPr>
          <w:p w:rsidR="008379E5" w:rsidRPr="00D456E8" w:rsidRDefault="008379E5" w:rsidP="00B40F25">
            <w:pPr>
              <w:spacing w:after="0" w:line="240" w:lineRule="auto"/>
              <w:jc w:val="right"/>
              <w:rPr>
                <w:rFonts w:ascii="Calibri" w:eastAsia="Times New Roman" w:hAnsi="Calibri" w:cs="Times New Roman"/>
                <w:color w:val="000000"/>
                <w:lang w:eastAsia="pl-PL"/>
              </w:rPr>
            </w:pPr>
            <w:r w:rsidRPr="00D456E8">
              <w:rPr>
                <w:rFonts w:ascii="Calibri" w:eastAsia="Times New Roman" w:hAnsi="Calibri" w:cs="Times New Roman"/>
                <w:color w:val="000000"/>
                <w:lang w:eastAsia="pl-PL"/>
              </w:rPr>
              <w:t> </w:t>
            </w:r>
          </w:p>
        </w:tc>
        <w:tc>
          <w:tcPr>
            <w:tcW w:w="1220" w:type="dxa"/>
            <w:tcBorders>
              <w:top w:val="single" w:sz="4" w:space="0" w:color="959595"/>
              <w:left w:val="single" w:sz="4" w:space="0" w:color="959595"/>
              <w:bottom w:val="nil"/>
              <w:right w:val="nil"/>
            </w:tcBorders>
            <w:shd w:val="clear" w:color="auto" w:fill="auto"/>
            <w:vAlign w:val="center"/>
            <w:hideMark/>
          </w:tcPr>
          <w:p w:rsidR="008379E5" w:rsidRPr="00D456E8" w:rsidRDefault="008379E5" w:rsidP="00B40F25">
            <w:pPr>
              <w:spacing w:after="0" w:line="240" w:lineRule="auto"/>
              <w:jc w:val="right"/>
              <w:rPr>
                <w:rFonts w:ascii="Calibri" w:eastAsia="Times New Roman" w:hAnsi="Calibri" w:cs="Times New Roman"/>
                <w:color w:val="000000"/>
                <w:lang w:eastAsia="pl-PL"/>
              </w:rPr>
            </w:pPr>
            <w:r w:rsidRPr="00D456E8">
              <w:rPr>
                <w:rFonts w:ascii="Calibri" w:eastAsia="Times New Roman" w:hAnsi="Calibri" w:cs="Times New Roman"/>
                <w:color w:val="000000"/>
                <w:lang w:eastAsia="pl-PL"/>
              </w:rPr>
              <w:t> </w:t>
            </w:r>
          </w:p>
        </w:tc>
        <w:tc>
          <w:tcPr>
            <w:tcW w:w="1260" w:type="dxa"/>
            <w:tcBorders>
              <w:top w:val="single" w:sz="4" w:space="0" w:color="959595"/>
              <w:left w:val="single" w:sz="4" w:space="0" w:color="959595"/>
              <w:bottom w:val="nil"/>
              <w:right w:val="nil"/>
            </w:tcBorders>
            <w:shd w:val="clear" w:color="auto" w:fill="auto"/>
            <w:vAlign w:val="center"/>
            <w:hideMark/>
          </w:tcPr>
          <w:p w:rsidR="008379E5" w:rsidRPr="00D456E8" w:rsidRDefault="008379E5" w:rsidP="00B40F25">
            <w:pPr>
              <w:spacing w:after="0" w:line="240" w:lineRule="auto"/>
              <w:jc w:val="right"/>
              <w:rPr>
                <w:rFonts w:ascii="Calibri" w:eastAsia="Times New Roman" w:hAnsi="Calibri" w:cs="Times New Roman"/>
                <w:color w:val="000000"/>
                <w:sz w:val="18"/>
                <w:szCs w:val="18"/>
                <w:lang w:eastAsia="pl-PL"/>
              </w:rPr>
            </w:pPr>
            <w:r w:rsidRPr="00D456E8">
              <w:rPr>
                <w:rFonts w:ascii="Calibri" w:eastAsia="Times New Roman" w:hAnsi="Calibri" w:cs="Times New Roman"/>
                <w:color w:val="000000"/>
                <w:sz w:val="18"/>
                <w:szCs w:val="18"/>
                <w:lang w:eastAsia="pl-PL"/>
              </w:rPr>
              <w:t>2</w:t>
            </w:r>
          </w:p>
        </w:tc>
        <w:tc>
          <w:tcPr>
            <w:tcW w:w="1352" w:type="dxa"/>
            <w:tcBorders>
              <w:top w:val="single" w:sz="4" w:space="0" w:color="959595"/>
              <w:left w:val="single" w:sz="4" w:space="0" w:color="959595"/>
              <w:bottom w:val="nil"/>
              <w:right w:val="nil"/>
            </w:tcBorders>
            <w:shd w:val="clear" w:color="auto" w:fill="auto"/>
            <w:vAlign w:val="center"/>
            <w:hideMark/>
          </w:tcPr>
          <w:p w:rsidR="008379E5" w:rsidRPr="00D456E8" w:rsidRDefault="008379E5" w:rsidP="00B40F25">
            <w:pPr>
              <w:spacing w:after="0" w:line="240" w:lineRule="auto"/>
              <w:jc w:val="right"/>
              <w:rPr>
                <w:rFonts w:ascii="Calibri" w:eastAsia="Times New Roman" w:hAnsi="Calibri" w:cs="Times New Roman"/>
                <w:color w:val="000000"/>
                <w:sz w:val="18"/>
                <w:szCs w:val="18"/>
                <w:lang w:eastAsia="pl-PL"/>
              </w:rPr>
            </w:pPr>
            <w:r w:rsidRPr="00D456E8">
              <w:rPr>
                <w:rFonts w:ascii="Calibri" w:eastAsia="Times New Roman" w:hAnsi="Calibri" w:cs="Times New Roman"/>
                <w:color w:val="000000"/>
                <w:sz w:val="18"/>
                <w:szCs w:val="18"/>
                <w:lang w:eastAsia="pl-PL"/>
              </w:rPr>
              <w:t>2</w:t>
            </w:r>
          </w:p>
        </w:tc>
        <w:tc>
          <w:tcPr>
            <w:tcW w:w="1341" w:type="dxa"/>
            <w:tcBorders>
              <w:top w:val="single" w:sz="4" w:space="0" w:color="959595"/>
              <w:left w:val="single" w:sz="4" w:space="0" w:color="959595"/>
              <w:bottom w:val="nil"/>
              <w:right w:val="nil"/>
            </w:tcBorders>
            <w:shd w:val="clear" w:color="auto" w:fill="auto"/>
            <w:vAlign w:val="center"/>
            <w:hideMark/>
          </w:tcPr>
          <w:p w:rsidR="008379E5" w:rsidRPr="00D456E8" w:rsidRDefault="008379E5" w:rsidP="00B40F25">
            <w:pPr>
              <w:spacing w:after="0" w:line="240" w:lineRule="auto"/>
              <w:jc w:val="right"/>
              <w:rPr>
                <w:rFonts w:ascii="Calibri" w:eastAsia="Times New Roman" w:hAnsi="Calibri" w:cs="Times New Roman"/>
                <w:color w:val="000000"/>
                <w:lang w:eastAsia="pl-PL"/>
              </w:rPr>
            </w:pPr>
            <w:r w:rsidRPr="00D456E8">
              <w:rPr>
                <w:rFonts w:ascii="Calibri" w:eastAsia="Times New Roman" w:hAnsi="Calibri" w:cs="Times New Roman"/>
                <w:color w:val="000000"/>
                <w:lang w:eastAsia="pl-PL"/>
              </w:rPr>
              <w:t> </w:t>
            </w:r>
          </w:p>
        </w:tc>
        <w:tc>
          <w:tcPr>
            <w:tcW w:w="1417" w:type="dxa"/>
            <w:tcBorders>
              <w:top w:val="single" w:sz="4" w:space="0" w:color="959595"/>
              <w:left w:val="single" w:sz="4" w:space="0" w:color="959595"/>
              <w:bottom w:val="nil"/>
              <w:right w:val="single" w:sz="4" w:space="0" w:color="959595"/>
            </w:tcBorders>
            <w:shd w:val="clear" w:color="auto" w:fill="auto"/>
            <w:vAlign w:val="center"/>
            <w:hideMark/>
          </w:tcPr>
          <w:p w:rsidR="008379E5" w:rsidRPr="00D456E8" w:rsidRDefault="008379E5" w:rsidP="00B40F25">
            <w:pPr>
              <w:spacing w:after="0" w:line="240" w:lineRule="auto"/>
              <w:jc w:val="right"/>
              <w:rPr>
                <w:rFonts w:ascii="Calibri" w:eastAsia="Times New Roman" w:hAnsi="Calibri" w:cs="Times New Roman"/>
                <w:color w:val="000000"/>
                <w:lang w:eastAsia="pl-PL"/>
              </w:rPr>
            </w:pPr>
            <w:r w:rsidRPr="00D456E8">
              <w:rPr>
                <w:rFonts w:ascii="Calibri" w:eastAsia="Times New Roman" w:hAnsi="Calibri" w:cs="Times New Roman"/>
                <w:color w:val="000000"/>
                <w:lang w:eastAsia="pl-PL"/>
              </w:rPr>
              <w:t> </w:t>
            </w:r>
          </w:p>
        </w:tc>
        <w:tc>
          <w:tcPr>
            <w:tcW w:w="1818" w:type="dxa"/>
            <w:tcBorders>
              <w:top w:val="nil"/>
              <w:left w:val="nil"/>
              <w:bottom w:val="nil"/>
              <w:right w:val="nil"/>
            </w:tcBorders>
            <w:shd w:val="clear" w:color="auto" w:fill="auto"/>
            <w:noWrap/>
            <w:vAlign w:val="bottom"/>
            <w:hideMark/>
          </w:tcPr>
          <w:p w:rsidR="008379E5" w:rsidRPr="00D456E8" w:rsidRDefault="008379E5" w:rsidP="00B40F25">
            <w:pPr>
              <w:spacing w:after="0" w:line="240" w:lineRule="auto"/>
              <w:jc w:val="right"/>
              <w:rPr>
                <w:rFonts w:ascii="Calibri" w:eastAsia="Times New Roman" w:hAnsi="Calibri" w:cs="Times New Roman"/>
                <w:color w:val="000000"/>
                <w:lang w:eastAsia="pl-PL"/>
              </w:rPr>
            </w:pPr>
          </w:p>
        </w:tc>
      </w:tr>
      <w:tr w:rsidR="008379E5" w:rsidRPr="00D456E8" w:rsidTr="00B40F25">
        <w:trPr>
          <w:trHeight w:val="675"/>
        </w:trPr>
        <w:tc>
          <w:tcPr>
            <w:tcW w:w="1437" w:type="dxa"/>
            <w:tcBorders>
              <w:top w:val="single" w:sz="4" w:space="0" w:color="959595"/>
              <w:left w:val="single" w:sz="4" w:space="0" w:color="959595"/>
              <w:bottom w:val="nil"/>
              <w:right w:val="nil"/>
            </w:tcBorders>
            <w:shd w:val="clear" w:color="auto" w:fill="auto"/>
            <w:hideMark/>
          </w:tcPr>
          <w:p w:rsidR="008379E5" w:rsidRPr="00D456E8" w:rsidRDefault="008379E5" w:rsidP="00B40F25">
            <w:pPr>
              <w:spacing w:after="0" w:line="240" w:lineRule="auto"/>
              <w:rPr>
                <w:rFonts w:ascii="Calibri" w:eastAsia="Times New Roman" w:hAnsi="Calibri" w:cs="Times New Roman"/>
                <w:color w:val="000000"/>
                <w:sz w:val="16"/>
                <w:szCs w:val="16"/>
                <w:lang w:eastAsia="pl-PL"/>
              </w:rPr>
            </w:pPr>
            <w:r w:rsidRPr="00D456E8">
              <w:rPr>
                <w:rFonts w:ascii="Calibri" w:eastAsia="Times New Roman" w:hAnsi="Calibri" w:cs="Times New Roman"/>
                <w:color w:val="000000"/>
                <w:sz w:val="16"/>
                <w:szCs w:val="16"/>
                <w:lang w:eastAsia="pl-PL"/>
              </w:rPr>
              <w:t>szkoła przysposabiająca do pracy</w:t>
            </w:r>
          </w:p>
        </w:tc>
        <w:tc>
          <w:tcPr>
            <w:tcW w:w="1115" w:type="dxa"/>
            <w:tcBorders>
              <w:top w:val="single" w:sz="4" w:space="0" w:color="959595"/>
              <w:left w:val="single" w:sz="4" w:space="0" w:color="959595"/>
              <w:bottom w:val="nil"/>
              <w:right w:val="nil"/>
            </w:tcBorders>
            <w:shd w:val="clear" w:color="auto" w:fill="auto"/>
            <w:vAlign w:val="center"/>
            <w:hideMark/>
          </w:tcPr>
          <w:p w:rsidR="008379E5" w:rsidRPr="00D456E8" w:rsidRDefault="008379E5" w:rsidP="00B40F25">
            <w:pPr>
              <w:spacing w:after="0" w:line="240" w:lineRule="auto"/>
              <w:jc w:val="right"/>
              <w:rPr>
                <w:rFonts w:ascii="Calibri" w:eastAsia="Times New Roman" w:hAnsi="Calibri" w:cs="Times New Roman"/>
                <w:color w:val="000000"/>
                <w:sz w:val="18"/>
                <w:szCs w:val="18"/>
                <w:lang w:eastAsia="pl-PL"/>
              </w:rPr>
            </w:pPr>
            <w:r w:rsidRPr="00D456E8">
              <w:rPr>
                <w:rFonts w:ascii="Calibri" w:eastAsia="Times New Roman" w:hAnsi="Calibri" w:cs="Times New Roman"/>
                <w:color w:val="000000"/>
                <w:sz w:val="18"/>
                <w:szCs w:val="18"/>
                <w:lang w:eastAsia="pl-PL"/>
              </w:rPr>
              <w:t>2</w:t>
            </w:r>
          </w:p>
        </w:tc>
        <w:tc>
          <w:tcPr>
            <w:tcW w:w="1220" w:type="dxa"/>
            <w:tcBorders>
              <w:top w:val="single" w:sz="4" w:space="0" w:color="959595"/>
              <w:left w:val="single" w:sz="4" w:space="0" w:color="959595"/>
              <w:bottom w:val="nil"/>
              <w:right w:val="nil"/>
            </w:tcBorders>
            <w:shd w:val="clear" w:color="auto" w:fill="auto"/>
            <w:vAlign w:val="center"/>
            <w:hideMark/>
          </w:tcPr>
          <w:p w:rsidR="008379E5" w:rsidRPr="00D456E8" w:rsidRDefault="008379E5" w:rsidP="00B40F25">
            <w:pPr>
              <w:spacing w:after="0" w:line="240" w:lineRule="auto"/>
              <w:jc w:val="right"/>
              <w:rPr>
                <w:rFonts w:ascii="Calibri" w:eastAsia="Times New Roman" w:hAnsi="Calibri" w:cs="Times New Roman"/>
                <w:color w:val="000000"/>
                <w:lang w:eastAsia="pl-PL"/>
              </w:rPr>
            </w:pPr>
            <w:r w:rsidRPr="00D456E8">
              <w:rPr>
                <w:rFonts w:ascii="Calibri" w:eastAsia="Times New Roman" w:hAnsi="Calibri" w:cs="Times New Roman"/>
                <w:color w:val="000000"/>
                <w:lang w:eastAsia="pl-PL"/>
              </w:rPr>
              <w:t> </w:t>
            </w:r>
          </w:p>
        </w:tc>
        <w:tc>
          <w:tcPr>
            <w:tcW w:w="1260" w:type="dxa"/>
            <w:tcBorders>
              <w:top w:val="single" w:sz="4" w:space="0" w:color="959595"/>
              <w:left w:val="single" w:sz="4" w:space="0" w:color="959595"/>
              <w:bottom w:val="nil"/>
              <w:right w:val="nil"/>
            </w:tcBorders>
            <w:shd w:val="clear" w:color="auto" w:fill="auto"/>
            <w:vAlign w:val="center"/>
            <w:hideMark/>
          </w:tcPr>
          <w:p w:rsidR="008379E5" w:rsidRPr="00D456E8" w:rsidRDefault="008379E5" w:rsidP="00B40F25">
            <w:pPr>
              <w:spacing w:after="0" w:line="240" w:lineRule="auto"/>
              <w:jc w:val="right"/>
              <w:rPr>
                <w:rFonts w:ascii="Calibri" w:eastAsia="Times New Roman" w:hAnsi="Calibri" w:cs="Times New Roman"/>
                <w:color w:val="000000"/>
                <w:sz w:val="18"/>
                <w:szCs w:val="18"/>
                <w:lang w:eastAsia="pl-PL"/>
              </w:rPr>
            </w:pPr>
            <w:r w:rsidRPr="00D456E8">
              <w:rPr>
                <w:rFonts w:ascii="Calibri" w:eastAsia="Times New Roman" w:hAnsi="Calibri" w:cs="Times New Roman"/>
                <w:color w:val="000000"/>
                <w:sz w:val="18"/>
                <w:szCs w:val="18"/>
                <w:lang w:eastAsia="pl-PL"/>
              </w:rPr>
              <w:t>0</w:t>
            </w:r>
          </w:p>
        </w:tc>
        <w:tc>
          <w:tcPr>
            <w:tcW w:w="1352" w:type="dxa"/>
            <w:tcBorders>
              <w:top w:val="single" w:sz="4" w:space="0" w:color="959595"/>
              <w:left w:val="single" w:sz="4" w:space="0" w:color="959595"/>
              <w:bottom w:val="nil"/>
              <w:right w:val="nil"/>
            </w:tcBorders>
            <w:shd w:val="clear" w:color="auto" w:fill="auto"/>
            <w:vAlign w:val="center"/>
            <w:hideMark/>
          </w:tcPr>
          <w:p w:rsidR="008379E5" w:rsidRPr="00D456E8" w:rsidRDefault="008379E5" w:rsidP="00B40F25">
            <w:pPr>
              <w:spacing w:after="0" w:line="240" w:lineRule="auto"/>
              <w:jc w:val="right"/>
              <w:rPr>
                <w:rFonts w:ascii="Calibri" w:eastAsia="Times New Roman" w:hAnsi="Calibri" w:cs="Times New Roman"/>
                <w:color w:val="000000"/>
                <w:sz w:val="18"/>
                <w:szCs w:val="18"/>
                <w:lang w:eastAsia="pl-PL"/>
              </w:rPr>
            </w:pPr>
            <w:r w:rsidRPr="00D456E8">
              <w:rPr>
                <w:rFonts w:ascii="Calibri" w:eastAsia="Times New Roman" w:hAnsi="Calibri" w:cs="Times New Roman"/>
                <w:color w:val="000000"/>
                <w:sz w:val="18"/>
                <w:szCs w:val="18"/>
                <w:lang w:eastAsia="pl-PL"/>
              </w:rPr>
              <w:t>0</w:t>
            </w:r>
          </w:p>
        </w:tc>
        <w:tc>
          <w:tcPr>
            <w:tcW w:w="1341" w:type="dxa"/>
            <w:tcBorders>
              <w:top w:val="single" w:sz="4" w:space="0" w:color="959595"/>
              <w:left w:val="single" w:sz="4" w:space="0" w:color="959595"/>
              <w:bottom w:val="nil"/>
              <w:right w:val="nil"/>
            </w:tcBorders>
            <w:shd w:val="clear" w:color="auto" w:fill="auto"/>
            <w:vAlign w:val="center"/>
            <w:hideMark/>
          </w:tcPr>
          <w:p w:rsidR="008379E5" w:rsidRPr="00D456E8" w:rsidRDefault="008379E5" w:rsidP="00B40F25">
            <w:pPr>
              <w:spacing w:after="0" w:line="240" w:lineRule="auto"/>
              <w:jc w:val="right"/>
              <w:rPr>
                <w:rFonts w:ascii="Calibri" w:eastAsia="Times New Roman" w:hAnsi="Calibri" w:cs="Times New Roman"/>
                <w:color w:val="000000"/>
                <w:lang w:eastAsia="pl-PL"/>
              </w:rPr>
            </w:pPr>
            <w:r w:rsidRPr="00D456E8">
              <w:rPr>
                <w:rFonts w:ascii="Calibri" w:eastAsia="Times New Roman" w:hAnsi="Calibri" w:cs="Times New Roman"/>
                <w:color w:val="000000"/>
                <w:lang w:eastAsia="pl-PL"/>
              </w:rPr>
              <w:t> </w:t>
            </w:r>
          </w:p>
        </w:tc>
        <w:tc>
          <w:tcPr>
            <w:tcW w:w="1417" w:type="dxa"/>
            <w:tcBorders>
              <w:top w:val="single" w:sz="4" w:space="0" w:color="959595"/>
              <w:left w:val="single" w:sz="4" w:space="0" w:color="959595"/>
              <w:bottom w:val="nil"/>
              <w:right w:val="single" w:sz="4" w:space="0" w:color="959595"/>
            </w:tcBorders>
            <w:shd w:val="clear" w:color="auto" w:fill="auto"/>
            <w:vAlign w:val="center"/>
            <w:hideMark/>
          </w:tcPr>
          <w:p w:rsidR="008379E5" w:rsidRPr="00D456E8" w:rsidRDefault="008379E5" w:rsidP="00B40F25">
            <w:pPr>
              <w:spacing w:after="0" w:line="240" w:lineRule="auto"/>
              <w:jc w:val="right"/>
              <w:rPr>
                <w:rFonts w:ascii="Calibri" w:eastAsia="Times New Roman" w:hAnsi="Calibri" w:cs="Times New Roman"/>
                <w:color w:val="000000"/>
                <w:lang w:eastAsia="pl-PL"/>
              </w:rPr>
            </w:pPr>
            <w:r w:rsidRPr="00D456E8">
              <w:rPr>
                <w:rFonts w:ascii="Calibri" w:eastAsia="Times New Roman" w:hAnsi="Calibri" w:cs="Times New Roman"/>
                <w:color w:val="000000"/>
                <w:lang w:eastAsia="pl-PL"/>
              </w:rPr>
              <w:t> </w:t>
            </w:r>
          </w:p>
        </w:tc>
        <w:tc>
          <w:tcPr>
            <w:tcW w:w="1818" w:type="dxa"/>
            <w:tcBorders>
              <w:top w:val="nil"/>
              <w:left w:val="nil"/>
              <w:bottom w:val="nil"/>
              <w:right w:val="nil"/>
            </w:tcBorders>
            <w:shd w:val="clear" w:color="auto" w:fill="auto"/>
            <w:noWrap/>
            <w:vAlign w:val="bottom"/>
            <w:hideMark/>
          </w:tcPr>
          <w:p w:rsidR="008379E5" w:rsidRPr="00D456E8" w:rsidRDefault="008379E5" w:rsidP="00B40F25">
            <w:pPr>
              <w:spacing w:after="0" w:line="240" w:lineRule="auto"/>
              <w:jc w:val="right"/>
              <w:rPr>
                <w:rFonts w:ascii="Calibri" w:eastAsia="Times New Roman" w:hAnsi="Calibri" w:cs="Times New Roman"/>
                <w:color w:val="000000"/>
                <w:lang w:eastAsia="pl-PL"/>
              </w:rPr>
            </w:pPr>
          </w:p>
        </w:tc>
      </w:tr>
      <w:tr w:rsidR="008379E5" w:rsidRPr="00D456E8" w:rsidTr="00B40F25">
        <w:trPr>
          <w:trHeight w:val="300"/>
        </w:trPr>
        <w:tc>
          <w:tcPr>
            <w:tcW w:w="1437" w:type="dxa"/>
            <w:tcBorders>
              <w:top w:val="single" w:sz="4" w:space="0" w:color="959595"/>
              <w:left w:val="single" w:sz="4" w:space="0" w:color="959595"/>
              <w:bottom w:val="nil"/>
              <w:right w:val="nil"/>
            </w:tcBorders>
            <w:shd w:val="clear" w:color="auto" w:fill="auto"/>
            <w:hideMark/>
          </w:tcPr>
          <w:p w:rsidR="008379E5" w:rsidRPr="00D456E8" w:rsidRDefault="008379E5" w:rsidP="00B40F25">
            <w:pPr>
              <w:spacing w:after="0" w:line="240" w:lineRule="auto"/>
              <w:rPr>
                <w:rFonts w:ascii="Calibri" w:eastAsia="Times New Roman" w:hAnsi="Calibri" w:cs="Times New Roman"/>
                <w:color w:val="000000"/>
                <w:sz w:val="16"/>
                <w:szCs w:val="16"/>
                <w:lang w:eastAsia="pl-PL"/>
              </w:rPr>
            </w:pPr>
            <w:r w:rsidRPr="00D456E8">
              <w:rPr>
                <w:rFonts w:ascii="Calibri" w:eastAsia="Times New Roman" w:hAnsi="Calibri" w:cs="Times New Roman"/>
                <w:color w:val="000000"/>
                <w:sz w:val="16"/>
                <w:szCs w:val="16"/>
                <w:lang w:eastAsia="pl-PL"/>
              </w:rPr>
              <w:t>technikum</w:t>
            </w:r>
          </w:p>
        </w:tc>
        <w:tc>
          <w:tcPr>
            <w:tcW w:w="1115" w:type="dxa"/>
            <w:tcBorders>
              <w:top w:val="single" w:sz="4" w:space="0" w:color="959595"/>
              <w:left w:val="single" w:sz="4" w:space="0" w:color="959595"/>
              <w:bottom w:val="nil"/>
              <w:right w:val="nil"/>
            </w:tcBorders>
            <w:shd w:val="clear" w:color="auto" w:fill="auto"/>
            <w:vAlign w:val="center"/>
            <w:hideMark/>
          </w:tcPr>
          <w:p w:rsidR="008379E5" w:rsidRPr="00D456E8" w:rsidRDefault="008379E5" w:rsidP="00B40F25">
            <w:pPr>
              <w:spacing w:after="0" w:line="240" w:lineRule="auto"/>
              <w:jc w:val="right"/>
              <w:rPr>
                <w:rFonts w:ascii="Calibri" w:eastAsia="Times New Roman" w:hAnsi="Calibri" w:cs="Times New Roman"/>
                <w:color w:val="000000"/>
                <w:sz w:val="18"/>
                <w:szCs w:val="18"/>
                <w:lang w:eastAsia="pl-PL"/>
              </w:rPr>
            </w:pPr>
            <w:r w:rsidRPr="00D456E8">
              <w:rPr>
                <w:rFonts w:ascii="Calibri" w:eastAsia="Times New Roman" w:hAnsi="Calibri" w:cs="Times New Roman"/>
                <w:color w:val="000000"/>
                <w:sz w:val="18"/>
                <w:szCs w:val="18"/>
                <w:lang w:eastAsia="pl-PL"/>
              </w:rPr>
              <w:t>72</w:t>
            </w:r>
          </w:p>
        </w:tc>
        <w:tc>
          <w:tcPr>
            <w:tcW w:w="1220" w:type="dxa"/>
            <w:tcBorders>
              <w:top w:val="single" w:sz="4" w:space="0" w:color="959595"/>
              <w:left w:val="single" w:sz="4" w:space="0" w:color="959595"/>
              <w:bottom w:val="nil"/>
              <w:right w:val="nil"/>
            </w:tcBorders>
            <w:shd w:val="clear" w:color="auto" w:fill="auto"/>
            <w:vAlign w:val="center"/>
            <w:hideMark/>
          </w:tcPr>
          <w:p w:rsidR="008379E5" w:rsidRPr="00D456E8" w:rsidRDefault="008379E5" w:rsidP="00B40F25">
            <w:pPr>
              <w:spacing w:after="0" w:line="240" w:lineRule="auto"/>
              <w:jc w:val="right"/>
              <w:rPr>
                <w:rFonts w:ascii="Calibri" w:eastAsia="Times New Roman" w:hAnsi="Calibri" w:cs="Times New Roman"/>
                <w:color w:val="000000"/>
                <w:sz w:val="18"/>
                <w:szCs w:val="18"/>
                <w:lang w:eastAsia="pl-PL"/>
              </w:rPr>
            </w:pPr>
            <w:r w:rsidRPr="00D456E8">
              <w:rPr>
                <w:rFonts w:ascii="Calibri" w:eastAsia="Times New Roman" w:hAnsi="Calibri" w:cs="Times New Roman"/>
                <w:color w:val="000000"/>
                <w:sz w:val="18"/>
                <w:szCs w:val="18"/>
                <w:lang w:eastAsia="pl-PL"/>
              </w:rPr>
              <w:t>52</w:t>
            </w:r>
          </w:p>
        </w:tc>
        <w:tc>
          <w:tcPr>
            <w:tcW w:w="1260" w:type="dxa"/>
            <w:tcBorders>
              <w:top w:val="single" w:sz="4" w:space="0" w:color="959595"/>
              <w:left w:val="single" w:sz="4" w:space="0" w:color="959595"/>
              <w:bottom w:val="nil"/>
              <w:right w:val="nil"/>
            </w:tcBorders>
            <w:shd w:val="clear" w:color="auto" w:fill="auto"/>
            <w:vAlign w:val="center"/>
            <w:hideMark/>
          </w:tcPr>
          <w:p w:rsidR="008379E5" w:rsidRPr="00D456E8" w:rsidRDefault="008379E5" w:rsidP="00B40F25">
            <w:pPr>
              <w:spacing w:after="0" w:line="240" w:lineRule="auto"/>
              <w:jc w:val="right"/>
              <w:rPr>
                <w:rFonts w:ascii="Calibri" w:eastAsia="Times New Roman" w:hAnsi="Calibri" w:cs="Times New Roman"/>
                <w:color w:val="000000"/>
                <w:sz w:val="18"/>
                <w:szCs w:val="18"/>
                <w:lang w:eastAsia="pl-PL"/>
              </w:rPr>
            </w:pPr>
            <w:r w:rsidRPr="00D456E8">
              <w:rPr>
                <w:rFonts w:ascii="Calibri" w:eastAsia="Times New Roman" w:hAnsi="Calibri" w:cs="Times New Roman"/>
                <w:color w:val="000000"/>
                <w:sz w:val="18"/>
                <w:szCs w:val="18"/>
                <w:lang w:eastAsia="pl-PL"/>
              </w:rPr>
              <w:t>18</w:t>
            </w:r>
          </w:p>
        </w:tc>
        <w:tc>
          <w:tcPr>
            <w:tcW w:w="1352" w:type="dxa"/>
            <w:tcBorders>
              <w:top w:val="single" w:sz="4" w:space="0" w:color="959595"/>
              <w:left w:val="single" w:sz="4" w:space="0" w:color="959595"/>
              <w:bottom w:val="nil"/>
              <w:right w:val="nil"/>
            </w:tcBorders>
            <w:shd w:val="clear" w:color="auto" w:fill="auto"/>
            <w:vAlign w:val="center"/>
            <w:hideMark/>
          </w:tcPr>
          <w:p w:rsidR="008379E5" w:rsidRPr="00D456E8" w:rsidRDefault="008379E5" w:rsidP="00B40F25">
            <w:pPr>
              <w:spacing w:after="0" w:line="240" w:lineRule="auto"/>
              <w:jc w:val="right"/>
              <w:rPr>
                <w:rFonts w:ascii="Calibri" w:eastAsia="Times New Roman" w:hAnsi="Calibri" w:cs="Times New Roman"/>
                <w:color w:val="000000"/>
                <w:sz w:val="18"/>
                <w:szCs w:val="18"/>
                <w:lang w:eastAsia="pl-PL"/>
              </w:rPr>
            </w:pPr>
            <w:r w:rsidRPr="00D456E8">
              <w:rPr>
                <w:rFonts w:ascii="Calibri" w:eastAsia="Times New Roman" w:hAnsi="Calibri" w:cs="Times New Roman"/>
                <w:color w:val="000000"/>
                <w:sz w:val="18"/>
                <w:szCs w:val="18"/>
                <w:lang w:eastAsia="pl-PL"/>
              </w:rPr>
              <w:t>11</w:t>
            </w:r>
          </w:p>
        </w:tc>
        <w:tc>
          <w:tcPr>
            <w:tcW w:w="1341" w:type="dxa"/>
            <w:tcBorders>
              <w:top w:val="single" w:sz="4" w:space="0" w:color="959595"/>
              <w:left w:val="single" w:sz="4" w:space="0" w:color="959595"/>
              <w:bottom w:val="nil"/>
              <w:right w:val="nil"/>
            </w:tcBorders>
            <w:shd w:val="clear" w:color="auto" w:fill="auto"/>
            <w:vAlign w:val="center"/>
            <w:hideMark/>
          </w:tcPr>
          <w:p w:rsidR="008379E5" w:rsidRPr="00D456E8" w:rsidRDefault="008379E5" w:rsidP="00B40F25">
            <w:pPr>
              <w:spacing w:after="0" w:line="240" w:lineRule="auto"/>
              <w:jc w:val="right"/>
              <w:rPr>
                <w:rFonts w:ascii="Calibri" w:eastAsia="Times New Roman" w:hAnsi="Calibri" w:cs="Times New Roman"/>
                <w:color w:val="000000"/>
                <w:sz w:val="18"/>
                <w:szCs w:val="18"/>
                <w:lang w:eastAsia="pl-PL"/>
              </w:rPr>
            </w:pPr>
            <w:r w:rsidRPr="00D456E8">
              <w:rPr>
                <w:rFonts w:ascii="Calibri" w:eastAsia="Times New Roman" w:hAnsi="Calibri" w:cs="Times New Roman"/>
                <w:color w:val="000000"/>
                <w:sz w:val="18"/>
                <w:szCs w:val="18"/>
                <w:lang w:eastAsia="pl-PL"/>
              </w:rPr>
              <w:t>25,00%</w:t>
            </w:r>
          </w:p>
        </w:tc>
        <w:tc>
          <w:tcPr>
            <w:tcW w:w="1417" w:type="dxa"/>
            <w:tcBorders>
              <w:top w:val="single" w:sz="4" w:space="0" w:color="959595"/>
              <w:left w:val="single" w:sz="4" w:space="0" w:color="959595"/>
              <w:bottom w:val="nil"/>
              <w:right w:val="single" w:sz="4" w:space="0" w:color="959595"/>
            </w:tcBorders>
            <w:shd w:val="clear" w:color="auto" w:fill="auto"/>
            <w:vAlign w:val="center"/>
            <w:hideMark/>
          </w:tcPr>
          <w:p w:rsidR="008379E5" w:rsidRPr="00D456E8" w:rsidRDefault="008379E5" w:rsidP="00B40F25">
            <w:pPr>
              <w:spacing w:after="0" w:line="240" w:lineRule="auto"/>
              <w:jc w:val="right"/>
              <w:rPr>
                <w:rFonts w:ascii="Calibri" w:eastAsia="Times New Roman" w:hAnsi="Calibri" w:cs="Times New Roman"/>
                <w:color w:val="000000"/>
                <w:sz w:val="18"/>
                <w:szCs w:val="18"/>
                <w:lang w:eastAsia="pl-PL"/>
              </w:rPr>
            </w:pPr>
            <w:r w:rsidRPr="00D456E8">
              <w:rPr>
                <w:rFonts w:ascii="Calibri" w:eastAsia="Times New Roman" w:hAnsi="Calibri" w:cs="Times New Roman"/>
                <w:color w:val="000000"/>
                <w:sz w:val="18"/>
                <w:szCs w:val="18"/>
                <w:lang w:eastAsia="pl-PL"/>
              </w:rPr>
              <w:t>15,28%</w:t>
            </w:r>
          </w:p>
        </w:tc>
        <w:tc>
          <w:tcPr>
            <w:tcW w:w="1818" w:type="dxa"/>
            <w:tcBorders>
              <w:top w:val="nil"/>
              <w:left w:val="nil"/>
              <w:bottom w:val="nil"/>
              <w:right w:val="nil"/>
            </w:tcBorders>
            <w:shd w:val="clear" w:color="auto" w:fill="auto"/>
            <w:noWrap/>
            <w:vAlign w:val="bottom"/>
            <w:hideMark/>
          </w:tcPr>
          <w:p w:rsidR="008379E5" w:rsidRPr="00D456E8" w:rsidRDefault="008379E5" w:rsidP="00B40F25">
            <w:pPr>
              <w:spacing w:after="0" w:line="240" w:lineRule="auto"/>
              <w:jc w:val="right"/>
              <w:rPr>
                <w:rFonts w:ascii="Calibri" w:eastAsia="Times New Roman" w:hAnsi="Calibri" w:cs="Times New Roman"/>
                <w:color w:val="000000"/>
                <w:sz w:val="18"/>
                <w:szCs w:val="18"/>
                <w:lang w:eastAsia="pl-PL"/>
              </w:rPr>
            </w:pPr>
          </w:p>
        </w:tc>
      </w:tr>
      <w:tr w:rsidR="008379E5" w:rsidRPr="00D456E8" w:rsidTr="00B40F25">
        <w:trPr>
          <w:trHeight w:val="450"/>
        </w:trPr>
        <w:tc>
          <w:tcPr>
            <w:tcW w:w="1437" w:type="dxa"/>
            <w:tcBorders>
              <w:top w:val="single" w:sz="4" w:space="0" w:color="959595"/>
              <w:left w:val="single" w:sz="4" w:space="0" w:color="959595"/>
              <w:bottom w:val="nil"/>
              <w:right w:val="nil"/>
            </w:tcBorders>
            <w:shd w:val="clear" w:color="auto" w:fill="auto"/>
            <w:hideMark/>
          </w:tcPr>
          <w:p w:rsidR="008379E5" w:rsidRPr="00D456E8" w:rsidRDefault="008379E5" w:rsidP="00B40F25">
            <w:pPr>
              <w:spacing w:after="0" w:line="240" w:lineRule="auto"/>
              <w:rPr>
                <w:rFonts w:ascii="Calibri" w:eastAsia="Times New Roman" w:hAnsi="Calibri" w:cs="Times New Roman"/>
                <w:color w:val="000000"/>
                <w:sz w:val="16"/>
                <w:szCs w:val="16"/>
                <w:lang w:eastAsia="pl-PL"/>
              </w:rPr>
            </w:pPr>
            <w:r w:rsidRPr="00D456E8">
              <w:rPr>
                <w:rFonts w:ascii="Calibri" w:eastAsia="Times New Roman" w:hAnsi="Calibri" w:cs="Times New Roman"/>
                <w:color w:val="000000"/>
                <w:sz w:val="16"/>
                <w:szCs w:val="16"/>
                <w:lang w:eastAsia="pl-PL"/>
              </w:rPr>
              <w:t>liceum ogólnokształcące</w:t>
            </w:r>
          </w:p>
        </w:tc>
        <w:tc>
          <w:tcPr>
            <w:tcW w:w="1115" w:type="dxa"/>
            <w:tcBorders>
              <w:top w:val="single" w:sz="4" w:space="0" w:color="959595"/>
              <w:left w:val="single" w:sz="4" w:space="0" w:color="959595"/>
              <w:bottom w:val="nil"/>
              <w:right w:val="nil"/>
            </w:tcBorders>
            <w:shd w:val="clear" w:color="auto" w:fill="auto"/>
            <w:vAlign w:val="center"/>
            <w:hideMark/>
          </w:tcPr>
          <w:p w:rsidR="008379E5" w:rsidRPr="00D456E8" w:rsidRDefault="008379E5" w:rsidP="00B40F25">
            <w:pPr>
              <w:spacing w:after="0" w:line="240" w:lineRule="auto"/>
              <w:jc w:val="right"/>
              <w:rPr>
                <w:rFonts w:ascii="Calibri" w:eastAsia="Times New Roman" w:hAnsi="Calibri" w:cs="Times New Roman"/>
                <w:color w:val="000000"/>
                <w:sz w:val="18"/>
                <w:szCs w:val="18"/>
                <w:lang w:eastAsia="pl-PL"/>
              </w:rPr>
            </w:pPr>
            <w:r w:rsidRPr="00D456E8">
              <w:rPr>
                <w:rFonts w:ascii="Calibri" w:eastAsia="Times New Roman" w:hAnsi="Calibri" w:cs="Times New Roman"/>
                <w:color w:val="000000"/>
                <w:sz w:val="18"/>
                <w:szCs w:val="18"/>
                <w:lang w:eastAsia="pl-PL"/>
              </w:rPr>
              <w:t>84</w:t>
            </w:r>
          </w:p>
        </w:tc>
        <w:tc>
          <w:tcPr>
            <w:tcW w:w="1220" w:type="dxa"/>
            <w:tcBorders>
              <w:top w:val="single" w:sz="4" w:space="0" w:color="959595"/>
              <w:left w:val="single" w:sz="4" w:space="0" w:color="959595"/>
              <w:bottom w:val="nil"/>
              <w:right w:val="nil"/>
            </w:tcBorders>
            <w:shd w:val="clear" w:color="auto" w:fill="auto"/>
            <w:vAlign w:val="center"/>
            <w:hideMark/>
          </w:tcPr>
          <w:p w:rsidR="008379E5" w:rsidRPr="00D456E8" w:rsidRDefault="008379E5" w:rsidP="00B40F25">
            <w:pPr>
              <w:spacing w:after="0" w:line="240" w:lineRule="auto"/>
              <w:jc w:val="right"/>
              <w:rPr>
                <w:rFonts w:ascii="Calibri" w:eastAsia="Times New Roman" w:hAnsi="Calibri" w:cs="Times New Roman"/>
                <w:color w:val="000000"/>
                <w:lang w:eastAsia="pl-PL"/>
              </w:rPr>
            </w:pPr>
            <w:r w:rsidRPr="00D456E8">
              <w:rPr>
                <w:rFonts w:ascii="Calibri" w:eastAsia="Times New Roman" w:hAnsi="Calibri" w:cs="Times New Roman"/>
                <w:color w:val="000000"/>
                <w:lang w:eastAsia="pl-PL"/>
              </w:rPr>
              <w:t> </w:t>
            </w:r>
          </w:p>
        </w:tc>
        <w:tc>
          <w:tcPr>
            <w:tcW w:w="1260" w:type="dxa"/>
            <w:tcBorders>
              <w:top w:val="single" w:sz="4" w:space="0" w:color="959595"/>
              <w:left w:val="single" w:sz="4" w:space="0" w:color="959595"/>
              <w:bottom w:val="nil"/>
              <w:right w:val="nil"/>
            </w:tcBorders>
            <w:shd w:val="clear" w:color="auto" w:fill="auto"/>
            <w:vAlign w:val="center"/>
            <w:hideMark/>
          </w:tcPr>
          <w:p w:rsidR="008379E5" w:rsidRPr="00D456E8" w:rsidRDefault="008379E5" w:rsidP="00B40F25">
            <w:pPr>
              <w:spacing w:after="0" w:line="240" w:lineRule="auto"/>
              <w:jc w:val="right"/>
              <w:rPr>
                <w:rFonts w:ascii="Calibri" w:eastAsia="Times New Roman" w:hAnsi="Calibri" w:cs="Times New Roman"/>
                <w:color w:val="000000"/>
                <w:sz w:val="18"/>
                <w:szCs w:val="18"/>
                <w:lang w:eastAsia="pl-PL"/>
              </w:rPr>
            </w:pPr>
            <w:r w:rsidRPr="00D456E8">
              <w:rPr>
                <w:rFonts w:ascii="Calibri" w:eastAsia="Times New Roman" w:hAnsi="Calibri" w:cs="Times New Roman"/>
                <w:color w:val="000000"/>
                <w:sz w:val="18"/>
                <w:szCs w:val="18"/>
                <w:lang w:eastAsia="pl-PL"/>
              </w:rPr>
              <w:t>10</w:t>
            </w:r>
          </w:p>
        </w:tc>
        <w:tc>
          <w:tcPr>
            <w:tcW w:w="1352" w:type="dxa"/>
            <w:tcBorders>
              <w:top w:val="single" w:sz="4" w:space="0" w:color="959595"/>
              <w:left w:val="single" w:sz="4" w:space="0" w:color="959595"/>
              <w:bottom w:val="nil"/>
              <w:right w:val="nil"/>
            </w:tcBorders>
            <w:shd w:val="clear" w:color="auto" w:fill="auto"/>
            <w:vAlign w:val="center"/>
            <w:hideMark/>
          </w:tcPr>
          <w:p w:rsidR="008379E5" w:rsidRPr="00D456E8" w:rsidRDefault="008379E5" w:rsidP="00B40F25">
            <w:pPr>
              <w:spacing w:after="0" w:line="240" w:lineRule="auto"/>
              <w:jc w:val="right"/>
              <w:rPr>
                <w:rFonts w:ascii="Calibri" w:eastAsia="Times New Roman" w:hAnsi="Calibri" w:cs="Times New Roman"/>
                <w:color w:val="000000"/>
                <w:sz w:val="18"/>
                <w:szCs w:val="18"/>
                <w:lang w:eastAsia="pl-PL"/>
              </w:rPr>
            </w:pPr>
            <w:r w:rsidRPr="00D456E8">
              <w:rPr>
                <w:rFonts w:ascii="Calibri" w:eastAsia="Times New Roman" w:hAnsi="Calibri" w:cs="Times New Roman"/>
                <w:color w:val="000000"/>
                <w:sz w:val="18"/>
                <w:szCs w:val="18"/>
                <w:lang w:eastAsia="pl-PL"/>
              </w:rPr>
              <w:t>3</w:t>
            </w:r>
          </w:p>
        </w:tc>
        <w:tc>
          <w:tcPr>
            <w:tcW w:w="1341" w:type="dxa"/>
            <w:tcBorders>
              <w:top w:val="single" w:sz="4" w:space="0" w:color="959595"/>
              <w:left w:val="single" w:sz="4" w:space="0" w:color="959595"/>
              <w:bottom w:val="nil"/>
              <w:right w:val="nil"/>
            </w:tcBorders>
            <w:shd w:val="clear" w:color="auto" w:fill="auto"/>
            <w:vAlign w:val="center"/>
            <w:hideMark/>
          </w:tcPr>
          <w:p w:rsidR="008379E5" w:rsidRPr="00D456E8" w:rsidRDefault="008379E5" w:rsidP="00B40F25">
            <w:pPr>
              <w:spacing w:after="0" w:line="240" w:lineRule="auto"/>
              <w:jc w:val="right"/>
              <w:rPr>
                <w:rFonts w:ascii="Calibri" w:eastAsia="Times New Roman" w:hAnsi="Calibri" w:cs="Times New Roman"/>
                <w:color w:val="000000"/>
                <w:sz w:val="18"/>
                <w:szCs w:val="18"/>
                <w:lang w:eastAsia="pl-PL"/>
              </w:rPr>
            </w:pPr>
            <w:r w:rsidRPr="00D456E8">
              <w:rPr>
                <w:rFonts w:ascii="Calibri" w:eastAsia="Times New Roman" w:hAnsi="Calibri" w:cs="Times New Roman"/>
                <w:color w:val="000000"/>
                <w:sz w:val="18"/>
                <w:szCs w:val="18"/>
                <w:lang w:eastAsia="pl-PL"/>
              </w:rPr>
              <w:t>11,90%</w:t>
            </w:r>
          </w:p>
        </w:tc>
        <w:tc>
          <w:tcPr>
            <w:tcW w:w="1417" w:type="dxa"/>
            <w:tcBorders>
              <w:top w:val="single" w:sz="4" w:space="0" w:color="959595"/>
              <w:left w:val="single" w:sz="4" w:space="0" w:color="959595"/>
              <w:bottom w:val="nil"/>
              <w:right w:val="single" w:sz="4" w:space="0" w:color="959595"/>
            </w:tcBorders>
            <w:shd w:val="clear" w:color="auto" w:fill="auto"/>
            <w:vAlign w:val="center"/>
            <w:hideMark/>
          </w:tcPr>
          <w:p w:rsidR="008379E5" w:rsidRPr="00D456E8" w:rsidRDefault="008379E5" w:rsidP="00B40F25">
            <w:pPr>
              <w:spacing w:after="0" w:line="240" w:lineRule="auto"/>
              <w:jc w:val="right"/>
              <w:rPr>
                <w:rFonts w:ascii="Calibri" w:eastAsia="Times New Roman" w:hAnsi="Calibri" w:cs="Times New Roman"/>
                <w:color w:val="000000"/>
                <w:sz w:val="18"/>
                <w:szCs w:val="18"/>
                <w:lang w:eastAsia="pl-PL"/>
              </w:rPr>
            </w:pPr>
            <w:r w:rsidRPr="00D456E8">
              <w:rPr>
                <w:rFonts w:ascii="Calibri" w:eastAsia="Times New Roman" w:hAnsi="Calibri" w:cs="Times New Roman"/>
                <w:color w:val="000000"/>
                <w:sz w:val="18"/>
                <w:szCs w:val="18"/>
                <w:lang w:eastAsia="pl-PL"/>
              </w:rPr>
              <w:t>3,57%</w:t>
            </w:r>
          </w:p>
        </w:tc>
        <w:tc>
          <w:tcPr>
            <w:tcW w:w="1818" w:type="dxa"/>
            <w:tcBorders>
              <w:top w:val="nil"/>
              <w:left w:val="nil"/>
              <w:bottom w:val="nil"/>
              <w:right w:val="nil"/>
            </w:tcBorders>
            <w:shd w:val="clear" w:color="auto" w:fill="auto"/>
            <w:noWrap/>
            <w:vAlign w:val="bottom"/>
            <w:hideMark/>
          </w:tcPr>
          <w:p w:rsidR="008379E5" w:rsidRPr="00D456E8" w:rsidRDefault="008379E5" w:rsidP="00B40F25">
            <w:pPr>
              <w:spacing w:after="0" w:line="240" w:lineRule="auto"/>
              <w:jc w:val="right"/>
              <w:rPr>
                <w:rFonts w:ascii="Calibri" w:eastAsia="Times New Roman" w:hAnsi="Calibri" w:cs="Times New Roman"/>
                <w:color w:val="000000"/>
                <w:sz w:val="18"/>
                <w:szCs w:val="18"/>
                <w:lang w:eastAsia="pl-PL"/>
              </w:rPr>
            </w:pPr>
          </w:p>
        </w:tc>
      </w:tr>
      <w:tr w:rsidR="008379E5" w:rsidRPr="00D456E8" w:rsidTr="00B40F25">
        <w:trPr>
          <w:trHeight w:val="450"/>
        </w:trPr>
        <w:tc>
          <w:tcPr>
            <w:tcW w:w="1437" w:type="dxa"/>
            <w:tcBorders>
              <w:top w:val="single" w:sz="4" w:space="0" w:color="959595"/>
              <w:left w:val="single" w:sz="4" w:space="0" w:color="959595"/>
              <w:bottom w:val="nil"/>
              <w:right w:val="nil"/>
            </w:tcBorders>
            <w:shd w:val="clear" w:color="auto" w:fill="auto"/>
            <w:hideMark/>
          </w:tcPr>
          <w:p w:rsidR="008379E5" w:rsidRPr="00D456E8" w:rsidRDefault="008379E5" w:rsidP="00B40F25">
            <w:pPr>
              <w:spacing w:after="0" w:line="240" w:lineRule="auto"/>
              <w:rPr>
                <w:rFonts w:ascii="Calibri" w:eastAsia="Times New Roman" w:hAnsi="Calibri" w:cs="Times New Roman"/>
                <w:color w:val="000000"/>
                <w:sz w:val="16"/>
                <w:szCs w:val="16"/>
                <w:lang w:eastAsia="pl-PL"/>
              </w:rPr>
            </w:pPr>
            <w:r w:rsidRPr="00D456E8">
              <w:rPr>
                <w:rFonts w:ascii="Calibri" w:eastAsia="Times New Roman" w:hAnsi="Calibri" w:cs="Times New Roman"/>
                <w:color w:val="000000"/>
                <w:sz w:val="16"/>
                <w:szCs w:val="16"/>
                <w:lang w:eastAsia="pl-PL"/>
              </w:rPr>
              <w:t>liceum profilowane</w:t>
            </w:r>
          </w:p>
        </w:tc>
        <w:tc>
          <w:tcPr>
            <w:tcW w:w="1115" w:type="dxa"/>
            <w:tcBorders>
              <w:top w:val="single" w:sz="4" w:space="0" w:color="959595"/>
              <w:left w:val="single" w:sz="4" w:space="0" w:color="959595"/>
              <w:bottom w:val="nil"/>
              <w:right w:val="nil"/>
            </w:tcBorders>
            <w:shd w:val="clear" w:color="auto" w:fill="auto"/>
            <w:vAlign w:val="center"/>
            <w:hideMark/>
          </w:tcPr>
          <w:p w:rsidR="008379E5" w:rsidRPr="00D456E8" w:rsidRDefault="008379E5" w:rsidP="00B40F25">
            <w:pPr>
              <w:spacing w:after="0" w:line="240" w:lineRule="auto"/>
              <w:jc w:val="right"/>
              <w:rPr>
                <w:rFonts w:ascii="Calibri" w:eastAsia="Times New Roman" w:hAnsi="Calibri" w:cs="Times New Roman"/>
                <w:color w:val="000000"/>
                <w:lang w:eastAsia="pl-PL"/>
              </w:rPr>
            </w:pPr>
            <w:r w:rsidRPr="00D456E8">
              <w:rPr>
                <w:rFonts w:ascii="Calibri" w:eastAsia="Times New Roman" w:hAnsi="Calibri" w:cs="Times New Roman"/>
                <w:color w:val="000000"/>
                <w:lang w:eastAsia="pl-PL"/>
              </w:rPr>
              <w:t> </w:t>
            </w:r>
          </w:p>
        </w:tc>
        <w:tc>
          <w:tcPr>
            <w:tcW w:w="1220" w:type="dxa"/>
            <w:tcBorders>
              <w:top w:val="single" w:sz="4" w:space="0" w:color="959595"/>
              <w:left w:val="single" w:sz="4" w:space="0" w:color="959595"/>
              <w:bottom w:val="nil"/>
              <w:right w:val="nil"/>
            </w:tcBorders>
            <w:shd w:val="clear" w:color="auto" w:fill="auto"/>
            <w:vAlign w:val="center"/>
            <w:hideMark/>
          </w:tcPr>
          <w:p w:rsidR="008379E5" w:rsidRPr="00D456E8" w:rsidRDefault="008379E5" w:rsidP="00B40F25">
            <w:pPr>
              <w:spacing w:after="0" w:line="240" w:lineRule="auto"/>
              <w:jc w:val="right"/>
              <w:rPr>
                <w:rFonts w:ascii="Calibri" w:eastAsia="Times New Roman" w:hAnsi="Calibri" w:cs="Times New Roman"/>
                <w:color w:val="000000"/>
                <w:lang w:eastAsia="pl-PL"/>
              </w:rPr>
            </w:pPr>
            <w:r w:rsidRPr="00D456E8">
              <w:rPr>
                <w:rFonts w:ascii="Calibri" w:eastAsia="Times New Roman" w:hAnsi="Calibri" w:cs="Times New Roman"/>
                <w:color w:val="000000"/>
                <w:lang w:eastAsia="pl-PL"/>
              </w:rPr>
              <w:t> </w:t>
            </w:r>
          </w:p>
        </w:tc>
        <w:tc>
          <w:tcPr>
            <w:tcW w:w="1260" w:type="dxa"/>
            <w:tcBorders>
              <w:top w:val="single" w:sz="4" w:space="0" w:color="959595"/>
              <w:left w:val="single" w:sz="4" w:space="0" w:color="959595"/>
              <w:bottom w:val="nil"/>
              <w:right w:val="nil"/>
            </w:tcBorders>
            <w:shd w:val="clear" w:color="auto" w:fill="auto"/>
            <w:vAlign w:val="center"/>
            <w:hideMark/>
          </w:tcPr>
          <w:p w:rsidR="008379E5" w:rsidRPr="00D456E8" w:rsidRDefault="008379E5" w:rsidP="00B40F25">
            <w:pPr>
              <w:spacing w:after="0" w:line="240" w:lineRule="auto"/>
              <w:jc w:val="right"/>
              <w:rPr>
                <w:rFonts w:ascii="Calibri" w:eastAsia="Times New Roman" w:hAnsi="Calibri" w:cs="Times New Roman"/>
                <w:color w:val="000000"/>
                <w:sz w:val="18"/>
                <w:szCs w:val="18"/>
                <w:lang w:eastAsia="pl-PL"/>
              </w:rPr>
            </w:pPr>
            <w:r w:rsidRPr="00D456E8">
              <w:rPr>
                <w:rFonts w:ascii="Calibri" w:eastAsia="Times New Roman" w:hAnsi="Calibri" w:cs="Times New Roman"/>
                <w:color w:val="000000"/>
                <w:sz w:val="18"/>
                <w:szCs w:val="18"/>
                <w:lang w:eastAsia="pl-PL"/>
              </w:rPr>
              <w:t>1</w:t>
            </w:r>
          </w:p>
        </w:tc>
        <w:tc>
          <w:tcPr>
            <w:tcW w:w="1352" w:type="dxa"/>
            <w:tcBorders>
              <w:top w:val="single" w:sz="4" w:space="0" w:color="959595"/>
              <w:left w:val="single" w:sz="4" w:space="0" w:color="959595"/>
              <w:bottom w:val="nil"/>
              <w:right w:val="nil"/>
            </w:tcBorders>
            <w:shd w:val="clear" w:color="auto" w:fill="auto"/>
            <w:vAlign w:val="center"/>
            <w:hideMark/>
          </w:tcPr>
          <w:p w:rsidR="008379E5" w:rsidRPr="00D456E8" w:rsidRDefault="008379E5" w:rsidP="00B40F25">
            <w:pPr>
              <w:spacing w:after="0" w:line="240" w:lineRule="auto"/>
              <w:jc w:val="right"/>
              <w:rPr>
                <w:rFonts w:ascii="Calibri" w:eastAsia="Times New Roman" w:hAnsi="Calibri" w:cs="Times New Roman"/>
                <w:color w:val="000000"/>
                <w:sz w:val="18"/>
                <w:szCs w:val="18"/>
                <w:lang w:eastAsia="pl-PL"/>
              </w:rPr>
            </w:pPr>
            <w:r w:rsidRPr="00D456E8">
              <w:rPr>
                <w:rFonts w:ascii="Calibri" w:eastAsia="Times New Roman" w:hAnsi="Calibri" w:cs="Times New Roman"/>
                <w:color w:val="000000"/>
                <w:sz w:val="18"/>
                <w:szCs w:val="18"/>
                <w:lang w:eastAsia="pl-PL"/>
              </w:rPr>
              <w:t>0</w:t>
            </w:r>
          </w:p>
        </w:tc>
        <w:tc>
          <w:tcPr>
            <w:tcW w:w="1341" w:type="dxa"/>
            <w:tcBorders>
              <w:top w:val="single" w:sz="4" w:space="0" w:color="959595"/>
              <w:left w:val="single" w:sz="4" w:space="0" w:color="959595"/>
              <w:bottom w:val="nil"/>
              <w:right w:val="nil"/>
            </w:tcBorders>
            <w:shd w:val="clear" w:color="auto" w:fill="auto"/>
            <w:vAlign w:val="center"/>
            <w:hideMark/>
          </w:tcPr>
          <w:p w:rsidR="008379E5" w:rsidRPr="00D456E8" w:rsidRDefault="008379E5" w:rsidP="00B40F25">
            <w:pPr>
              <w:spacing w:after="0" w:line="240" w:lineRule="auto"/>
              <w:jc w:val="right"/>
              <w:rPr>
                <w:rFonts w:ascii="Calibri" w:eastAsia="Times New Roman" w:hAnsi="Calibri" w:cs="Times New Roman"/>
                <w:color w:val="000000"/>
                <w:lang w:eastAsia="pl-PL"/>
              </w:rPr>
            </w:pPr>
            <w:r w:rsidRPr="00D456E8">
              <w:rPr>
                <w:rFonts w:ascii="Calibri" w:eastAsia="Times New Roman" w:hAnsi="Calibri" w:cs="Times New Roman"/>
                <w:color w:val="000000"/>
                <w:lang w:eastAsia="pl-PL"/>
              </w:rPr>
              <w:t> </w:t>
            </w:r>
          </w:p>
        </w:tc>
        <w:tc>
          <w:tcPr>
            <w:tcW w:w="1417" w:type="dxa"/>
            <w:tcBorders>
              <w:top w:val="single" w:sz="4" w:space="0" w:color="959595"/>
              <w:left w:val="single" w:sz="4" w:space="0" w:color="959595"/>
              <w:bottom w:val="nil"/>
              <w:right w:val="single" w:sz="4" w:space="0" w:color="959595"/>
            </w:tcBorders>
            <w:shd w:val="clear" w:color="auto" w:fill="auto"/>
            <w:vAlign w:val="center"/>
            <w:hideMark/>
          </w:tcPr>
          <w:p w:rsidR="008379E5" w:rsidRPr="00D456E8" w:rsidRDefault="008379E5" w:rsidP="00B40F25">
            <w:pPr>
              <w:spacing w:after="0" w:line="240" w:lineRule="auto"/>
              <w:jc w:val="right"/>
              <w:rPr>
                <w:rFonts w:ascii="Calibri" w:eastAsia="Times New Roman" w:hAnsi="Calibri" w:cs="Times New Roman"/>
                <w:color w:val="000000"/>
                <w:lang w:eastAsia="pl-PL"/>
              </w:rPr>
            </w:pPr>
            <w:r w:rsidRPr="00D456E8">
              <w:rPr>
                <w:rFonts w:ascii="Calibri" w:eastAsia="Times New Roman" w:hAnsi="Calibri" w:cs="Times New Roman"/>
                <w:color w:val="000000"/>
                <w:lang w:eastAsia="pl-PL"/>
              </w:rPr>
              <w:t> </w:t>
            </w:r>
          </w:p>
        </w:tc>
        <w:tc>
          <w:tcPr>
            <w:tcW w:w="1818" w:type="dxa"/>
            <w:tcBorders>
              <w:top w:val="nil"/>
              <w:left w:val="nil"/>
              <w:bottom w:val="nil"/>
              <w:right w:val="nil"/>
            </w:tcBorders>
            <w:shd w:val="clear" w:color="auto" w:fill="auto"/>
            <w:noWrap/>
            <w:vAlign w:val="bottom"/>
            <w:hideMark/>
          </w:tcPr>
          <w:p w:rsidR="008379E5" w:rsidRPr="00D456E8" w:rsidRDefault="008379E5" w:rsidP="00B40F25">
            <w:pPr>
              <w:spacing w:after="0" w:line="240" w:lineRule="auto"/>
              <w:jc w:val="right"/>
              <w:rPr>
                <w:rFonts w:ascii="Calibri" w:eastAsia="Times New Roman" w:hAnsi="Calibri" w:cs="Times New Roman"/>
                <w:color w:val="000000"/>
                <w:lang w:eastAsia="pl-PL"/>
              </w:rPr>
            </w:pPr>
          </w:p>
        </w:tc>
      </w:tr>
      <w:tr w:rsidR="008379E5" w:rsidRPr="00D456E8" w:rsidTr="00B40F25">
        <w:trPr>
          <w:trHeight w:val="450"/>
        </w:trPr>
        <w:tc>
          <w:tcPr>
            <w:tcW w:w="1437" w:type="dxa"/>
            <w:tcBorders>
              <w:top w:val="single" w:sz="4" w:space="0" w:color="959595"/>
              <w:left w:val="single" w:sz="4" w:space="0" w:color="959595"/>
              <w:bottom w:val="nil"/>
              <w:right w:val="nil"/>
            </w:tcBorders>
            <w:shd w:val="clear" w:color="auto" w:fill="auto"/>
            <w:hideMark/>
          </w:tcPr>
          <w:p w:rsidR="008379E5" w:rsidRPr="00D456E8" w:rsidRDefault="008379E5" w:rsidP="00B40F25">
            <w:pPr>
              <w:spacing w:after="0" w:line="240" w:lineRule="auto"/>
              <w:rPr>
                <w:rFonts w:ascii="Calibri" w:eastAsia="Times New Roman" w:hAnsi="Calibri" w:cs="Times New Roman"/>
                <w:color w:val="000000"/>
                <w:sz w:val="16"/>
                <w:szCs w:val="16"/>
                <w:lang w:eastAsia="pl-PL"/>
              </w:rPr>
            </w:pPr>
            <w:r w:rsidRPr="00D456E8">
              <w:rPr>
                <w:rFonts w:ascii="Calibri" w:eastAsia="Times New Roman" w:hAnsi="Calibri" w:cs="Times New Roman"/>
                <w:color w:val="000000"/>
                <w:sz w:val="16"/>
                <w:szCs w:val="16"/>
                <w:lang w:eastAsia="pl-PL"/>
              </w:rPr>
              <w:t>liceum uzupełniające</w:t>
            </w:r>
          </w:p>
        </w:tc>
        <w:tc>
          <w:tcPr>
            <w:tcW w:w="1115" w:type="dxa"/>
            <w:tcBorders>
              <w:top w:val="single" w:sz="4" w:space="0" w:color="959595"/>
              <w:left w:val="single" w:sz="4" w:space="0" w:color="959595"/>
              <w:bottom w:val="nil"/>
              <w:right w:val="nil"/>
            </w:tcBorders>
            <w:shd w:val="clear" w:color="auto" w:fill="auto"/>
            <w:vAlign w:val="center"/>
            <w:hideMark/>
          </w:tcPr>
          <w:p w:rsidR="008379E5" w:rsidRPr="00D456E8" w:rsidRDefault="008379E5" w:rsidP="00B40F25">
            <w:pPr>
              <w:spacing w:after="0" w:line="240" w:lineRule="auto"/>
              <w:jc w:val="right"/>
              <w:rPr>
                <w:rFonts w:ascii="Calibri" w:eastAsia="Times New Roman" w:hAnsi="Calibri" w:cs="Times New Roman"/>
                <w:color w:val="000000"/>
                <w:lang w:eastAsia="pl-PL"/>
              </w:rPr>
            </w:pPr>
            <w:r w:rsidRPr="00D456E8">
              <w:rPr>
                <w:rFonts w:ascii="Calibri" w:eastAsia="Times New Roman" w:hAnsi="Calibri" w:cs="Times New Roman"/>
                <w:color w:val="000000"/>
                <w:lang w:eastAsia="pl-PL"/>
              </w:rPr>
              <w:t> </w:t>
            </w:r>
          </w:p>
        </w:tc>
        <w:tc>
          <w:tcPr>
            <w:tcW w:w="1220" w:type="dxa"/>
            <w:tcBorders>
              <w:top w:val="single" w:sz="4" w:space="0" w:color="959595"/>
              <w:left w:val="single" w:sz="4" w:space="0" w:color="959595"/>
              <w:bottom w:val="nil"/>
              <w:right w:val="nil"/>
            </w:tcBorders>
            <w:shd w:val="clear" w:color="auto" w:fill="auto"/>
            <w:vAlign w:val="center"/>
            <w:hideMark/>
          </w:tcPr>
          <w:p w:rsidR="008379E5" w:rsidRPr="00D456E8" w:rsidRDefault="008379E5" w:rsidP="00B40F25">
            <w:pPr>
              <w:spacing w:after="0" w:line="240" w:lineRule="auto"/>
              <w:jc w:val="right"/>
              <w:rPr>
                <w:rFonts w:ascii="Calibri" w:eastAsia="Times New Roman" w:hAnsi="Calibri" w:cs="Times New Roman"/>
                <w:color w:val="000000"/>
                <w:lang w:eastAsia="pl-PL"/>
              </w:rPr>
            </w:pPr>
            <w:r w:rsidRPr="00D456E8">
              <w:rPr>
                <w:rFonts w:ascii="Calibri" w:eastAsia="Times New Roman" w:hAnsi="Calibri" w:cs="Times New Roman"/>
                <w:color w:val="000000"/>
                <w:lang w:eastAsia="pl-PL"/>
              </w:rPr>
              <w:t> </w:t>
            </w:r>
          </w:p>
        </w:tc>
        <w:tc>
          <w:tcPr>
            <w:tcW w:w="1260" w:type="dxa"/>
            <w:tcBorders>
              <w:top w:val="single" w:sz="4" w:space="0" w:color="959595"/>
              <w:left w:val="single" w:sz="4" w:space="0" w:color="959595"/>
              <w:bottom w:val="nil"/>
              <w:right w:val="nil"/>
            </w:tcBorders>
            <w:shd w:val="clear" w:color="auto" w:fill="auto"/>
            <w:vAlign w:val="center"/>
            <w:hideMark/>
          </w:tcPr>
          <w:p w:rsidR="008379E5" w:rsidRPr="00D456E8" w:rsidRDefault="008379E5" w:rsidP="00B40F25">
            <w:pPr>
              <w:spacing w:after="0" w:line="240" w:lineRule="auto"/>
              <w:jc w:val="right"/>
              <w:rPr>
                <w:rFonts w:ascii="Calibri" w:eastAsia="Times New Roman" w:hAnsi="Calibri" w:cs="Times New Roman"/>
                <w:color w:val="000000"/>
                <w:sz w:val="18"/>
                <w:szCs w:val="18"/>
                <w:lang w:eastAsia="pl-PL"/>
              </w:rPr>
            </w:pPr>
            <w:r w:rsidRPr="00D456E8">
              <w:rPr>
                <w:rFonts w:ascii="Calibri" w:eastAsia="Times New Roman" w:hAnsi="Calibri" w:cs="Times New Roman"/>
                <w:color w:val="000000"/>
                <w:sz w:val="18"/>
                <w:szCs w:val="18"/>
                <w:lang w:eastAsia="pl-PL"/>
              </w:rPr>
              <w:t>0</w:t>
            </w:r>
          </w:p>
        </w:tc>
        <w:tc>
          <w:tcPr>
            <w:tcW w:w="1352" w:type="dxa"/>
            <w:tcBorders>
              <w:top w:val="single" w:sz="4" w:space="0" w:color="959595"/>
              <w:left w:val="single" w:sz="4" w:space="0" w:color="959595"/>
              <w:bottom w:val="nil"/>
              <w:right w:val="nil"/>
            </w:tcBorders>
            <w:shd w:val="clear" w:color="auto" w:fill="auto"/>
            <w:vAlign w:val="center"/>
            <w:hideMark/>
          </w:tcPr>
          <w:p w:rsidR="008379E5" w:rsidRPr="00D456E8" w:rsidRDefault="008379E5" w:rsidP="00B40F25">
            <w:pPr>
              <w:spacing w:after="0" w:line="240" w:lineRule="auto"/>
              <w:jc w:val="right"/>
              <w:rPr>
                <w:rFonts w:ascii="Calibri" w:eastAsia="Times New Roman" w:hAnsi="Calibri" w:cs="Times New Roman"/>
                <w:color w:val="000000"/>
                <w:sz w:val="18"/>
                <w:szCs w:val="18"/>
                <w:lang w:eastAsia="pl-PL"/>
              </w:rPr>
            </w:pPr>
            <w:r w:rsidRPr="00D456E8">
              <w:rPr>
                <w:rFonts w:ascii="Calibri" w:eastAsia="Times New Roman" w:hAnsi="Calibri" w:cs="Times New Roman"/>
                <w:color w:val="000000"/>
                <w:sz w:val="18"/>
                <w:szCs w:val="18"/>
                <w:lang w:eastAsia="pl-PL"/>
              </w:rPr>
              <w:t>0</w:t>
            </w:r>
          </w:p>
        </w:tc>
        <w:tc>
          <w:tcPr>
            <w:tcW w:w="1341" w:type="dxa"/>
            <w:tcBorders>
              <w:top w:val="single" w:sz="4" w:space="0" w:color="959595"/>
              <w:left w:val="single" w:sz="4" w:space="0" w:color="959595"/>
              <w:bottom w:val="nil"/>
              <w:right w:val="nil"/>
            </w:tcBorders>
            <w:shd w:val="clear" w:color="auto" w:fill="auto"/>
            <w:vAlign w:val="center"/>
            <w:hideMark/>
          </w:tcPr>
          <w:p w:rsidR="008379E5" w:rsidRPr="00D456E8" w:rsidRDefault="008379E5" w:rsidP="00B40F25">
            <w:pPr>
              <w:spacing w:after="0" w:line="240" w:lineRule="auto"/>
              <w:jc w:val="right"/>
              <w:rPr>
                <w:rFonts w:ascii="Calibri" w:eastAsia="Times New Roman" w:hAnsi="Calibri" w:cs="Times New Roman"/>
                <w:color w:val="000000"/>
                <w:lang w:eastAsia="pl-PL"/>
              </w:rPr>
            </w:pPr>
            <w:r w:rsidRPr="00D456E8">
              <w:rPr>
                <w:rFonts w:ascii="Calibri" w:eastAsia="Times New Roman" w:hAnsi="Calibri" w:cs="Times New Roman"/>
                <w:color w:val="000000"/>
                <w:lang w:eastAsia="pl-PL"/>
              </w:rPr>
              <w:t> </w:t>
            </w:r>
          </w:p>
        </w:tc>
        <w:tc>
          <w:tcPr>
            <w:tcW w:w="1417" w:type="dxa"/>
            <w:tcBorders>
              <w:top w:val="single" w:sz="4" w:space="0" w:color="959595"/>
              <w:left w:val="single" w:sz="4" w:space="0" w:color="959595"/>
              <w:bottom w:val="nil"/>
              <w:right w:val="single" w:sz="4" w:space="0" w:color="959595"/>
            </w:tcBorders>
            <w:shd w:val="clear" w:color="auto" w:fill="auto"/>
            <w:vAlign w:val="center"/>
            <w:hideMark/>
          </w:tcPr>
          <w:p w:rsidR="008379E5" w:rsidRPr="00D456E8" w:rsidRDefault="008379E5" w:rsidP="00B40F25">
            <w:pPr>
              <w:spacing w:after="0" w:line="240" w:lineRule="auto"/>
              <w:jc w:val="right"/>
              <w:rPr>
                <w:rFonts w:ascii="Calibri" w:eastAsia="Times New Roman" w:hAnsi="Calibri" w:cs="Times New Roman"/>
                <w:color w:val="000000"/>
                <w:lang w:eastAsia="pl-PL"/>
              </w:rPr>
            </w:pPr>
            <w:r w:rsidRPr="00D456E8">
              <w:rPr>
                <w:rFonts w:ascii="Calibri" w:eastAsia="Times New Roman" w:hAnsi="Calibri" w:cs="Times New Roman"/>
                <w:color w:val="000000"/>
                <w:lang w:eastAsia="pl-PL"/>
              </w:rPr>
              <w:t> </w:t>
            </w:r>
          </w:p>
        </w:tc>
        <w:tc>
          <w:tcPr>
            <w:tcW w:w="1818" w:type="dxa"/>
            <w:tcBorders>
              <w:top w:val="nil"/>
              <w:left w:val="nil"/>
              <w:bottom w:val="nil"/>
              <w:right w:val="nil"/>
            </w:tcBorders>
            <w:shd w:val="clear" w:color="auto" w:fill="auto"/>
            <w:noWrap/>
            <w:vAlign w:val="bottom"/>
            <w:hideMark/>
          </w:tcPr>
          <w:p w:rsidR="008379E5" w:rsidRPr="00D456E8" w:rsidRDefault="008379E5" w:rsidP="00B40F25">
            <w:pPr>
              <w:spacing w:after="0" w:line="240" w:lineRule="auto"/>
              <w:jc w:val="right"/>
              <w:rPr>
                <w:rFonts w:ascii="Calibri" w:eastAsia="Times New Roman" w:hAnsi="Calibri" w:cs="Times New Roman"/>
                <w:color w:val="000000"/>
                <w:lang w:eastAsia="pl-PL"/>
              </w:rPr>
            </w:pPr>
          </w:p>
        </w:tc>
      </w:tr>
      <w:tr w:rsidR="008379E5" w:rsidRPr="00D456E8" w:rsidTr="00B40F25">
        <w:trPr>
          <w:trHeight w:val="300"/>
        </w:trPr>
        <w:tc>
          <w:tcPr>
            <w:tcW w:w="1437" w:type="dxa"/>
            <w:tcBorders>
              <w:top w:val="single" w:sz="4" w:space="0" w:color="959595"/>
              <w:left w:val="single" w:sz="4" w:space="0" w:color="959595"/>
              <w:bottom w:val="single" w:sz="4" w:space="0" w:color="959595"/>
              <w:right w:val="nil"/>
            </w:tcBorders>
            <w:shd w:val="clear" w:color="auto" w:fill="auto"/>
            <w:hideMark/>
          </w:tcPr>
          <w:p w:rsidR="008379E5" w:rsidRPr="00D456E8" w:rsidRDefault="008379E5" w:rsidP="00B40F25">
            <w:pPr>
              <w:spacing w:after="0" w:line="240" w:lineRule="auto"/>
              <w:rPr>
                <w:rFonts w:ascii="Calibri" w:eastAsia="Times New Roman" w:hAnsi="Calibri" w:cs="Times New Roman"/>
                <w:color w:val="000000"/>
                <w:sz w:val="16"/>
                <w:szCs w:val="16"/>
                <w:lang w:eastAsia="pl-PL"/>
              </w:rPr>
            </w:pPr>
            <w:r w:rsidRPr="00D456E8">
              <w:rPr>
                <w:rFonts w:ascii="Calibri" w:eastAsia="Times New Roman" w:hAnsi="Calibri" w:cs="Times New Roman"/>
                <w:color w:val="000000"/>
                <w:sz w:val="16"/>
                <w:szCs w:val="16"/>
                <w:lang w:eastAsia="pl-PL"/>
              </w:rPr>
              <w:t>szkoła policealna</w:t>
            </w:r>
          </w:p>
        </w:tc>
        <w:tc>
          <w:tcPr>
            <w:tcW w:w="1115" w:type="dxa"/>
            <w:tcBorders>
              <w:top w:val="single" w:sz="4" w:space="0" w:color="959595"/>
              <w:left w:val="single" w:sz="4" w:space="0" w:color="959595"/>
              <w:bottom w:val="single" w:sz="4" w:space="0" w:color="959595"/>
              <w:right w:val="nil"/>
            </w:tcBorders>
            <w:shd w:val="clear" w:color="auto" w:fill="auto"/>
            <w:vAlign w:val="center"/>
            <w:hideMark/>
          </w:tcPr>
          <w:p w:rsidR="008379E5" w:rsidRPr="00D456E8" w:rsidRDefault="008379E5" w:rsidP="00B40F25">
            <w:pPr>
              <w:spacing w:after="0" w:line="240" w:lineRule="auto"/>
              <w:jc w:val="right"/>
              <w:rPr>
                <w:rFonts w:ascii="Calibri" w:eastAsia="Times New Roman" w:hAnsi="Calibri" w:cs="Times New Roman"/>
                <w:color w:val="000000"/>
                <w:lang w:eastAsia="pl-PL"/>
              </w:rPr>
            </w:pPr>
            <w:r w:rsidRPr="00D456E8">
              <w:rPr>
                <w:rFonts w:ascii="Calibri" w:eastAsia="Times New Roman" w:hAnsi="Calibri" w:cs="Times New Roman"/>
                <w:color w:val="000000"/>
                <w:lang w:eastAsia="pl-PL"/>
              </w:rPr>
              <w:t> </w:t>
            </w:r>
          </w:p>
        </w:tc>
        <w:tc>
          <w:tcPr>
            <w:tcW w:w="1220" w:type="dxa"/>
            <w:tcBorders>
              <w:top w:val="single" w:sz="4" w:space="0" w:color="959595"/>
              <w:left w:val="single" w:sz="4" w:space="0" w:color="959595"/>
              <w:bottom w:val="single" w:sz="4" w:space="0" w:color="959595"/>
              <w:right w:val="nil"/>
            </w:tcBorders>
            <w:shd w:val="clear" w:color="auto" w:fill="auto"/>
            <w:vAlign w:val="center"/>
            <w:hideMark/>
          </w:tcPr>
          <w:p w:rsidR="008379E5" w:rsidRPr="00D456E8" w:rsidRDefault="008379E5" w:rsidP="00B40F25">
            <w:pPr>
              <w:spacing w:after="0" w:line="240" w:lineRule="auto"/>
              <w:jc w:val="right"/>
              <w:rPr>
                <w:rFonts w:ascii="Calibri" w:eastAsia="Times New Roman" w:hAnsi="Calibri" w:cs="Times New Roman"/>
                <w:color w:val="000000"/>
                <w:lang w:eastAsia="pl-PL"/>
              </w:rPr>
            </w:pPr>
            <w:r w:rsidRPr="00D456E8">
              <w:rPr>
                <w:rFonts w:ascii="Calibri" w:eastAsia="Times New Roman" w:hAnsi="Calibri" w:cs="Times New Roman"/>
                <w:color w:val="000000"/>
                <w:lang w:eastAsia="pl-PL"/>
              </w:rPr>
              <w:t> </w:t>
            </w:r>
          </w:p>
        </w:tc>
        <w:tc>
          <w:tcPr>
            <w:tcW w:w="1260" w:type="dxa"/>
            <w:tcBorders>
              <w:top w:val="single" w:sz="4" w:space="0" w:color="959595"/>
              <w:left w:val="single" w:sz="4" w:space="0" w:color="959595"/>
              <w:bottom w:val="single" w:sz="4" w:space="0" w:color="959595"/>
              <w:right w:val="nil"/>
            </w:tcBorders>
            <w:shd w:val="clear" w:color="auto" w:fill="auto"/>
            <w:vAlign w:val="center"/>
            <w:hideMark/>
          </w:tcPr>
          <w:p w:rsidR="008379E5" w:rsidRPr="00D456E8" w:rsidRDefault="008379E5" w:rsidP="00B40F25">
            <w:pPr>
              <w:spacing w:after="0" w:line="240" w:lineRule="auto"/>
              <w:jc w:val="right"/>
              <w:rPr>
                <w:rFonts w:ascii="Calibri" w:eastAsia="Times New Roman" w:hAnsi="Calibri" w:cs="Times New Roman"/>
                <w:color w:val="000000"/>
                <w:sz w:val="18"/>
                <w:szCs w:val="18"/>
                <w:lang w:eastAsia="pl-PL"/>
              </w:rPr>
            </w:pPr>
            <w:r w:rsidRPr="00D456E8">
              <w:rPr>
                <w:rFonts w:ascii="Calibri" w:eastAsia="Times New Roman" w:hAnsi="Calibri" w:cs="Times New Roman"/>
                <w:color w:val="000000"/>
                <w:sz w:val="18"/>
                <w:szCs w:val="18"/>
                <w:lang w:eastAsia="pl-PL"/>
              </w:rPr>
              <w:t>2</w:t>
            </w:r>
          </w:p>
        </w:tc>
        <w:tc>
          <w:tcPr>
            <w:tcW w:w="1352" w:type="dxa"/>
            <w:tcBorders>
              <w:top w:val="single" w:sz="4" w:space="0" w:color="959595"/>
              <w:left w:val="single" w:sz="4" w:space="0" w:color="959595"/>
              <w:bottom w:val="single" w:sz="4" w:space="0" w:color="959595"/>
              <w:right w:val="nil"/>
            </w:tcBorders>
            <w:shd w:val="clear" w:color="auto" w:fill="auto"/>
            <w:vAlign w:val="center"/>
            <w:hideMark/>
          </w:tcPr>
          <w:p w:rsidR="008379E5" w:rsidRPr="00D456E8" w:rsidRDefault="008379E5" w:rsidP="00B40F25">
            <w:pPr>
              <w:spacing w:after="0" w:line="240" w:lineRule="auto"/>
              <w:jc w:val="right"/>
              <w:rPr>
                <w:rFonts w:ascii="Calibri" w:eastAsia="Times New Roman" w:hAnsi="Calibri" w:cs="Times New Roman"/>
                <w:color w:val="000000"/>
                <w:sz w:val="18"/>
                <w:szCs w:val="18"/>
                <w:lang w:eastAsia="pl-PL"/>
              </w:rPr>
            </w:pPr>
            <w:r w:rsidRPr="00D456E8">
              <w:rPr>
                <w:rFonts w:ascii="Calibri" w:eastAsia="Times New Roman" w:hAnsi="Calibri" w:cs="Times New Roman"/>
                <w:color w:val="000000"/>
                <w:sz w:val="18"/>
                <w:szCs w:val="18"/>
                <w:lang w:eastAsia="pl-PL"/>
              </w:rPr>
              <w:t>3</w:t>
            </w:r>
          </w:p>
        </w:tc>
        <w:tc>
          <w:tcPr>
            <w:tcW w:w="1341" w:type="dxa"/>
            <w:tcBorders>
              <w:top w:val="single" w:sz="4" w:space="0" w:color="959595"/>
              <w:left w:val="single" w:sz="4" w:space="0" w:color="959595"/>
              <w:bottom w:val="single" w:sz="4" w:space="0" w:color="959595"/>
              <w:right w:val="nil"/>
            </w:tcBorders>
            <w:shd w:val="clear" w:color="auto" w:fill="auto"/>
            <w:vAlign w:val="center"/>
            <w:hideMark/>
          </w:tcPr>
          <w:p w:rsidR="008379E5" w:rsidRPr="00D456E8" w:rsidRDefault="008379E5" w:rsidP="00B40F25">
            <w:pPr>
              <w:spacing w:after="0" w:line="240" w:lineRule="auto"/>
              <w:jc w:val="right"/>
              <w:rPr>
                <w:rFonts w:ascii="Calibri" w:eastAsia="Times New Roman" w:hAnsi="Calibri" w:cs="Times New Roman"/>
                <w:color w:val="000000"/>
                <w:lang w:eastAsia="pl-PL"/>
              </w:rPr>
            </w:pPr>
            <w:r w:rsidRPr="00D456E8">
              <w:rPr>
                <w:rFonts w:ascii="Calibri" w:eastAsia="Times New Roman" w:hAnsi="Calibri" w:cs="Times New Roman"/>
                <w:color w:val="000000"/>
                <w:lang w:eastAsia="pl-PL"/>
              </w:rPr>
              <w:t> </w:t>
            </w:r>
          </w:p>
        </w:tc>
        <w:tc>
          <w:tcPr>
            <w:tcW w:w="1417" w:type="dxa"/>
            <w:tcBorders>
              <w:top w:val="single" w:sz="4" w:space="0" w:color="959595"/>
              <w:left w:val="single" w:sz="4" w:space="0" w:color="959595"/>
              <w:bottom w:val="single" w:sz="4" w:space="0" w:color="959595"/>
              <w:right w:val="single" w:sz="4" w:space="0" w:color="959595"/>
            </w:tcBorders>
            <w:shd w:val="clear" w:color="auto" w:fill="auto"/>
            <w:vAlign w:val="center"/>
            <w:hideMark/>
          </w:tcPr>
          <w:p w:rsidR="008379E5" w:rsidRPr="00D456E8" w:rsidRDefault="008379E5" w:rsidP="00B40F25">
            <w:pPr>
              <w:spacing w:after="0" w:line="240" w:lineRule="auto"/>
              <w:jc w:val="right"/>
              <w:rPr>
                <w:rFonts w:ascii="Calibri" w:eastAsia="Times New Roman" w:hAnsi="Calibri" w:cs="Times New Roman"/>
                <w:color w:val="000000"/>
                <w:lang w:eastAsia="pl-PL"/>
              </w:rPr>
            </w:pPr>
            <w:r w:rsidRPr="00D456E8">
              <w:rPr>
                <w:rFonts w:ascii="Calibri" w:eastAsia="Times New Roman" w:hAnsi="Calibri" w:cs="Times New Roman"/>
                <w:color w:val="000000"/>
                <w:lang w:eastAsia="pl-PL"/>
              </w:rPr>
              <w:t> </w:t>
            </w:r>
          </w:p>
        </w:tc>
        <w:tc>
          <w:tcPr>
            <w:tcW w:w="1818" w:type="dxa"/>
            <w:tcBorders>
              <w:top w:val="nil"/>
              <w:left w:val="nil"/>
              <w:bottom w:val="nil"/>
              <w:right w:val="nil"/>
            </w:tcBorders>
            <w:shd w:val="clear" w:color="auto" w:fill="auto"/>
            <w:noWrap/>
            <w:vAlign w:val="bottom"/>
            <w:hideMark/>
          </w:tcPr>
          <w:p w:rsidR="008379E5" w:rsidRPr="00D456E8" w:rsidRDefault="008379E5" w:rsidP="00B40F25">
            <w:pPr>
              <w:spacing w:after="0" w:line="240" w:lineRule="auto"/>
              <w:jc w:val="right"/>
              <w:rPr>
                <w:rFonts w:ascii="Calibri" w:eastAsia="Times New Roman" w:hAnsi="Calibri" w:cs="Times New Roman"/>
                <w:color w:val="000000"/>
                <w:lang w:eastAsia="pl-PL"/>
              </w:rPr>
            </w:pPr>
          </w:p>
        </w:tc>
      </w:tr>
      <w:tr w:rsidR="008379E5" w:rsidRPr="00CD7699" w:rsidTr="00B40F25">
        <w:trPr>
          <w:trHeight w:val="300"/>
        </w:trPr>
        <w:tc>
          <w:tcPr>
            <w:tcW w:w="10960" w:type="dxa"/>
            <w:gridSpan w:val="8"/>
            <w:tcBorders>
              <w:top w:val="nil"/>
              <w:left w:val="nil"/>
              <w:bottom w:val="nil"/>
              <w:right w:val="nil"/>
            </w:tcBorders>
            <w:shd w:val="clear" w:color="auto" w:fill="auto"/>
            <w:hideMark/>
          </w:tcPr>
          <w:p w:rsidR="008379E5" w:rsidRPr="00CD7699" w:rsidRDefault="008379E5" w:rsidP="00B40F25">
            <w:pPr>
              <w:spacing w:after="0" w:line="240" w:lineRule="auto"/>
              <w:rPr>
                <w:rFonts w:ascii="Times New Roman" w:eastAsia="Times New Roman" w:hAnsi="Times New Roman" w:cs="Times New Roman"/>
                <w:bCs/>
                <w:color w:val="000000"/>
                <w:sz w:val="16"/>
                <w:szCs w:val="16"/>
                <w:lang w:eastAsia="pl-PL"/>
              </w:rPr>
            </w:pPr>
            <w:r w:rsidRPr="00CD7699">
              <w:rPr>
                <w:rFonts w:ascii="Times New Roman" w:eastAsia="Times New Roman" w:hAnsi="Times New Roman" w:cs="Times New Roman"/>
                <w:bCs/>
                <w:color w:val="000000"/>
                <w:sz w:val="16"/>
                <w:szCs w:val="16"/>
                <w:lang w:eastAsia="pl-PL"/>
              </w:rPr>
              <w:t>* Liczba absolwentów, którzy zdali egzamin potwierdzający kwalifikacje zawodowe.</w:t>
            </w:r>
          </w:p>
        </w:tc>
      </w:tr>
    </w:tbl>
    <w:p w:rsidR="00B40F25" w:rsidRDefault="00B40F25" w:rsidP="00D964E4">
      <w:pPr>
        <w:spacing w:line="360" w:lineRule="auto"/>
        <w:jc w:val="both"/>
        <w:rPr>
          <w:sz w:val="20"/>
          <w:szCs w:val="20"/>
        </w:rPr>
      </w:pPr>
    </w:p>
    <w:p w:rsidR="008379E5" w:rsidRPr="00CD7699" w:rsidRDefault="00B40F25" w:rsidP="00D964E4">
      <w:pPr>
        <w:spacing w:line="360" w:lineRule="auto"/>
        <w:jc w:val="both"/>
        <w:rPr>
          <w:rFonts w:ascii="Times New Roman" w:hAnsi="Times New Roman" w:cs="Times New Roman"/>
          <w:sz w:val="24"/>
          <w:szCs w:val="24"/>
        </w:rPr>
      </w:pPr>
      <w:r w:rsidRPr="00CD7699">
        <w:rPr>
          <w:rFonts w:ascii="Times New Roman" w:hAnsi="Times New Roman" w:cs="Times New Roman"/>
          <w:sz w:val="24"/>
          <w:szCs w:val="24"/>
        </w:rPr>
        <w:t>W 2015 roku, najliczniejszą grupę absolwentów według typu szkoły stanowili absolwenci liceum ogólnokształcącego (71 osób). Na podstawie wskaźnika frakcji bezrobotnych absolwentów wśród absolwentów można wnioskować, iż typem szkoły najbardziej dostosowanym do potrzeb lokalnego rynku pracy jest liceum ogólnokształcące.</w:t>
      </w:r>
    </w:p>
    <w:p w:rsidR="00B40F25" w:rsidRPr="00CD7699" w:rsidRDefault="00CD7699" w:rsidP="00D964E4">
      <w:pPr>
        <w:spacing w:line="360" w:lineRule="auto"/>
        <w:jc w:val="both"/>
        <w:rPr>
          <w:rFonts w:ascii="Times New Roman" w:hAnsi="Times New Roman" w:cs="Times New Roman"/>
          <w:b/>
          <w:sz w:val="20"/>
          <w:szCs w:val="20"/>
        </w:rPr>
      </w:pPr>
      <w:r>
        <w:rPr>
          <w:rFonts w:ascii="Times New Roman" w:hAnsi="Times New Roman" w:cs="Times New Roman"/>
          <w:b/>
          <w:sz w:val="20"/>
          <w:szCs w:val="20"/>
        </w:rPr>
        <w:t xml:space="preserve">Tabela </w:t>
      </w:r>
      <w:r w:rsidR="00B40F25" w:rsidRPr="00CD7699">
        <w:rPr>
          <w:rFonts w:ascii="Times New Roman" w:hAnsi="Times New Roman" w:cs="Times New Roman"/>
          <w:b/>
          <w:sz w:val="20"/>
          <w:szCs w:val="20"/>
        </w:rPr>
        <w:t>10</w:t>
      </w:r>
      <w:r>
        <w:rPr>
          <w:rFonts w:ascii="Times New Roman" w:hAnsi="Times New Roman" w:cs="Times New Roman"/>
          <w:b/>
          <w:sz w:val="20"/>
          <w:szCs w:val="20"/>
        </w:rPr>
        <w:t>.</w:t>
      </w:r>
      <w:r w:rsidR="00B40F25" w:rsidRPr="00CD7699">
        <w:rPr>
          <w:rFonts w:ascii="Times New Roman" w:hAnsi="Times New Roman" w:cs="Times New Roman"/>
          <w:b/>
          <w:sz w:val="20"/>
          <w:szCs w:val="20"/>
        </w:rPr>
        <w:t xml:space="preserve"> Liczba absolwentów oraz bezrobotnych absolwentów wg. typu szkoły  w 2015r.</w:t>
      </w:r>
    </w:p>
    <w:tbl>
      <w:tblPr>
        <w:tblW w:w="8640" w:type="dxa"/>
        <w:tblCellMar>
          <w:left w:w="70" w:type="dxa"/>
          <w:right w:w="70" w:type="dxa"/>
        </w:tblCellMar>
        <w:tblLook w:val="04A0" w:firstRow="1" w:lastRow="0" w:firstColumn="1" w:lastColumn="0" w:noHBand="0" w:noVBand="1"/>
      </w:tblPr>
      <w:tblGrid>
        <w:gridCol w:w="1440"/>
        <w:gridCol w:w="1600"/>
        <w:gridCol w:w="1520"/>
        <w:gridCol w:w="1889"/>
        <w:gridCol w:w="1985"/>
        <w:gridCol w:w="206"/>
      </w:tblGrid>
      <w:tr w:rsidR="00B40F25" w:rsidRPr="0033415A" w:rsidTr="00902F8C">
        <w:trPr>
          <w:trHeight w:val="886"/>
        </w:trPr>
        <w:tc>
          <w:tcPr>
            <w:tcW w:w="1440" w:type="dxa"/>
            <w:tcBorders>
              <w:top w:val="single" w:sz="4" w:space="0" w:color="959595"/>
              <w:left w:val="single" w:sz="4" w:space="0" w:color="959595"/>
              <w:bottom w:val="nil"/>
              <w:right w:val="nil"/>
            </w:tcBorders>
            <w:shd w:val="clear" w:color="auto" w:fill="C6D9F1" w:themeFill="text2" w:themeFillTint="33"/>
            <w:hideMark/>
          </w:tcPr>
          <w:p w:rsidR="00B40F25" w:rsidRPr="0033415A" w:rsidRDefault="00B40F25" w:rsidP="00B40F25">
            <w:pPr>
              <w:spacing w:after="0" w:line="240" w:lineRule="auto"/>
              <w:jc w:val="center"/>
              <w:rPr>
                <w:rFonts w:ascii="Calibri" w:eastAsia="Times New Roman" w:hAnsi="Calibri" w:cs="Times New Roman"/>
                <w:b/>
                <w:bCs/>
                <w:color w:val="000000"/>
                <w:sz w:val="16"/>
                <w:szCs w:val="16"/>
                <w:lang w:eastAsia="pl-PL"/>
              </w:rPr>
            </w:pPr>
            <w:r w:rsidRPr="0033415A">
              <w:rPr>
                <w:rFonts w:ascii="Calibri" w:eastAsia="Times New Roman" w:hAnsi="Calibri" w:cs="Times New Roman"/>
                <w:b/>
                <w:bCs/>
                <w:color w:val="000000"/>
                <w:sz w:val="16"/>
                <w:szCs w:val="16"/>
                <w:lang w:eastAsia="pl-PL"/>
              </w:rPr>
              <w:t>Typ szkoły</w:t>
            </w:r>
          </w:p>
        </w:tc>
        <w:tc>
          <w:tcPr>
            <w:tcW w:w="3120" w:type="dxa"/>
            <w:gridSpan w:val="2"/>
            <w:tcBorders>
              <w:top w:val="single" w:sz="4" w:space="0" w:color="959595"/>
              <w:left w:val="single" w:sz="4" w:space="0" w:color="959595"/>
              <w:bottom w:val="nil"/>
              <w:right w:val="nil"/>
            </w:tcBorders>
            <w:shd w:val="clear" w:color="auto" w:fill="C6D9F1" w:themeFill="text2" w:themeFillTint="33"/>
            <w:hideMark/>
          </w:tcPr>
          <w:p w:rsidR="00B40F25" w:rsidRPr="0033415A" w:rsidRDefault="00B40F25" w:rsidP="00B40F25">
            <w:pPr>
              <w:spacing w:after="0" w:line="240" w:lineRule="auto"/>
              <w:jc w:val="center"/>
              <w:rPr>
                <w:rFonts w:ascii="Calibri" w:eastAsia="Times New Roman" w:hAnsi="Calibri" w:cs="Times New Roman"/>
                <w:b/>
                <w:bCs/>
                <w:color w:val="000000"/>
                <w:sz w:val="16"/>
                <w:szCs w:val="16"/>
                <w:lang w:eastAsia="pl-PL"/>
              </w:rPr>
            </w:pPr>
            <w:r w:rsidRPr="0033415A">
              <w:rPr>
                <w:rFonts w:ascii="Calibri" w:eastAsia="Times New Roman" w:hAnsi="Calibri" w:cs="Times New Roman"/>
                <w:b/>
                <w:bCs/>
                <w:color w:val="000000"/>
                <w:sz w:val="16"/>
                <w:szCs w:val="16"/>
                <w:lang w:eastAsia="pl-PL"/>
              </w:rPr>
              <w:t>Liczba absolwentów w roku szkolnym kończącym się w roku sprawozdawczym</w:t>
            </w:r>
          </w:p>
        </w:tc>
        <w:tc>
          <w:tcPr>
            <w:tcW w:w="1889" w:type="dxa"/>
            <w:tcBorders>
              <w:top w:val="single" w:sz="4" w:space="0" w:color="959595"/>
              <w:left w:val="single" w:sz="4" w:space="0" w:color="959595"/>
              <w:bottom w:val="nil"/>
              <w:right w:val="nil"/>
            </w:tcBorders>
            <w:shd w:val="clear" w:color="auto" w:fill="C6D9F1" w:themeFill="text2" w:themeFillTint="33"/>
            <w:hideMark/>
          </w:tcPr>
          <w:p w:rsidR="00B40F25" w:rsidRPr="0033415A" w:rsidRDefault="00B40F25" w:rsidP="00B40F25">
            <w:pPr>
              <w:spacing w:after="0" w:line="240" w:lineRule="auto"/>
              <w:jc w:val="center"/>
              <w:rPr>
                <w:rFonts w:ascii="Calibri" w:eastAsia="Times New Roman" w:hAnsi="Calibri" w:cs="Times New Roman"/>
                <w:b/>
                <w:bCs/>
                <w:color w:val="000000"/>
                <w:sz w:val="16"/>
                <w:szCs w:val="16"/>
                <w:lang w:eastAsia="pl-PL"/>
              </w:rPr>
            </w:pPr>
            <w:r w:rsidRPr="0033415A">
              <w:rPr>
                <w:rFonts w:ascii="Calibri" w:eastAsia="Times New Roman" w:hAnsi="Calibri" w:cs="Times New Roman"/>
                <w:b/>
                <w:bCs/>
                <w:color w:val="000000"/>
                <w:sz w:val="16"/>
                <w:szCs w:val="16"/>
                <w:lang w:eastAsia="pl-PL"/>
              </w:rPr>
              <w:t>Liczba bezrobotnych absolwentów</w:t>
            </w:r>
          </w:p>
        </w:tc>
        <w:tc>
          <w:tcPr>
            <w:tcW w:w="1985" w:type="dxa"/>
            <w:tcBorders>
              <w:top w:val="single" w:sz="4" w:space="0" w:color="959595"/>
              <w:left w:val="single" w:sz="4" w:space="0" w:color="959595"/>
              <w:bottom w:val="nil"/>
              <w:right w:val="single" w:sz="4" w:space="0" w:color="959595"/>
            </w:tcBorders>
            <w:shd w:val="clear" w:color="auto" w:fill="C6D9F1" w:themeFill="text2" w:themeFillTint="33"/>
            <w:hideMark/>
          </w:tcPr>
          <w:p w:rsidR="00B40F25" w:rsidRPr="0033415A" w:rsidRDefault="00B40F25" w:rsidP="00B40F25">
            <w:pPr>
              <w:spacing w:after="0" w:line="240" w:lineRule="auto"/>
              <w:jc w:val="center"/>
              <w:rPr>
                <w:rFonts w:ascii="Calibri" w:eastAsia="Times New Roman" w:hAnsi="Calibri" w:cs="Times New Roman"/>
                <w:b/>
                <w:bCs/>
                <w:color w:val="000000"/>
                <w:sz w:val="16"/>
                <w:szCs w:val="16"/>
                <w:lang w:eastAsia="pl-PL"/>
              </w:rPr>
            </w:pPr>
            <w:r w:rsidRPr="0033415A">
              <w:rPr>
                <w:rFonts w:ascii="Calibri" w:eastAsia="Times New Roman" w:hAnsi="Calibri" w:cs="Times New Roman"/>
                <w:b/>
                <w:bCs/>
                <w:color w:val="000000"/>
                <w:sz w:val="16"/>
                <w:szCs w:val="16"/>
                <w:lang w:eastAsia="pl-PL"/>
              </w:rPr>
              <w:t>Wskaźnik frakcji bezrobotnych absolwentów wśród absolwentów (%)</w:t>
            </w:r>
          </w:p>
        </w:tc>
        <w:tc>
          <w:tcPr>
            <w:tcW w:w="206" w:type="dxa"/>
            <w:tcBorders>
              <w:top w:val="nil"/>
              <w:left w:val="nil"/>
              <w:bottom w:val="nil"/>
              <w:right w:val="nil"/>
            </w:tcBorders>
            <w:shd w:val="clear" w:color="auto" w:fill="auto"/>
            <w:noWrap/>
            <w:vAlign w:val="bottom"/>
            <w:hideMark/>
          </w:tcPr>
          <w:p w:rsidR="00B40F25" w:rsidRPr="0033415A" w:rsidRDefault="00B40F25" w:rsidP="00B40F25">
            <w:pPr>
              <w:spacing w:after="0" w:line="240" w:lineRule="auto"/>
              <w:jc w:val="center"/>
              <w:rPr>
                <w:rFonts w:ascii="Calibri" w:eastAsia="Times New Roman" w:hAnsi="Calibri" w:cs="Times New Roman"/>
                <w:b/>
                <w:bCs/>
                <w:color w:val="000000"/>
                <w:sz w:val="16"/>
                <w:szCs w:val="16"/>
                <w:lang w:eastAsia="pl-PL"/>
              </w:rPr>
            </w:pPr>
          </w:p>
        </w:tc>
      </w:tr>
      <w:tr w:rsidR="00B40F25" w:rsidRPr="0033415A" w:rsidTr="00902F8C">
        <w:trPr>
          <w:trHeight w:val="665"/>
        </w:trPr>
        <w:tc>
          <w:tcPr>
            <w:tcW w:w="1440" w:type="dxa"/>
            <w:tcBorders>
              <w:top w:val="nil"/>
              <w:left w:val="single" w:sz="4" w:space="0" w:color="999999"/>
              <w:bottom w:val="nil"/>
              <w:right w:val="nil"/>
            </w:tcBorders>
            <w:shd w:val="clear" w:color="auto" w:fill="C6D9F1" w:themeFill="text2" w:themeFillTint="33"/>
            <w:hideMark/>
          </w:tcPr>
          <w:p w:rsidR="00B40F25" w:rsidRPr="0033415A" w:rsidRDefault="00B40F25" w:rsidP="00B40F25">
            <w:pPr>
              <w:spacing w:after="0" w:line="240" w:lineRule="auto"/>
              <w:jc w:val="center"/>
              <w:rPr>
                <w:rFonts w:ascii="Calibri" w:eastAsia="Times New Roman" w:hAnsi="Calibri" w:cs="Times New Roman"/>
                <w:color w:val="000000"/>
                <w:lang w:eastAsia="pl-PL"/>
              </w:rPr>
            </w:pPr>
            <w:r w:rsidRPr="0033415A">
              <w:rPr>
                <w:rFonts w:ascii="Calibri" w:eastAsia="Times New Roman" w:hAnsi="Calibri" w:cs="Times New Roman"/>
                <w:color w:val="000000"/>
                <w:lang w:eastAsia="pl-PL"/>
              </w:rPr>
              <w:t> </w:t>
            </w:r>
          </w:p>
        </w:tc>
        <w:tc>
          <w:tcPr>
            <w:tcW w:w="1600" w:type="dxa"/>
            <w:tcBorders>
              <w:top w:val="single" w:sz="4" w:space="0" w:color="959595"/>
              <w:left w:val="single" w:sz="4" w:space="0" w:color="959595"/>
              <w:bottom w:val="nil"/>
              <w:right w:val="nil"/>
            </w:tcBorders>
            <w:shd w:val="clear" w:color="auto" w:fill="C6D9F1" w:themeFill="text2" w:themeFillTint="33"/>
            <w:hideMark/>
          </w:tcPr>
          <w:p w:rsidR="00B40F25" w:rsidRPr="0033415A" w:rsidRDefault="00B40F25" w:rsidP="00B40F25">
            <w:pPr>
              <w:spacing w:after="0" w:line="240" w:lineRule="auto"/>
              <w:jc w:val="center"/>
              <w:rPr>
                <w:rFonts w:ascii="Calibri" w:eastAsia="Times New Roman" w:hAnsi="Calibri" w:cs="Times New Roman"/>
                <w:b/>
                <w:bCs/>
                <w:color w:val="000000"/>
                <w:sz w:val="16"/>
                <w:szCs w:val="16"/>
                <w:lang w:eastAsia="pl-PL"/>
              </w:rPr>
            </w:pPr>
            <w:r w:rsidRPr="0033415A">
              <w:rPr>
                <w:rFonts w:ascii="Calibri" w:eastAsia="Times New Roman" w:hAnsi="Calibri" w:cs="Times New Roman"/>
                <w:b/>
                <w:bCs/>
                <w:color w:val="000000"/>
                <w:sz w:val="16"/>
                <w:szCs w:val="16"/>
                <w:lang w:eastAsia="pl-PL"/>
              </w:rPr>
              <w:t>ogółem</w:t>
            </w:r>
          </w:p>
        </w:tc>
        <w:tc>
          <w:tcPr>
            <w:tcW w:w="1520" w:type="dxa"/>
            <w:tcBorders>
              <w:top w:val="single" w:sz="4" w:space="0" w:color="959595"/>
              <w:left w:val="single" w:sz="4" w:space="0" w:color="959595"/>
              <w:bottom w:val="nil"/>
              <w:right w:val="nil"/>
            </w:tcBorders>
            <w:shd w:val="clear" w:color="auto" w:fill="C6D9F1" w:themeFill="text2" w:themeFillTint="33"/>
            <w:hideMark/>
          </w:tcPr>
          <w:p w:rsidR="00B40F25" w:rsidRPr="0033415A" w:rsidRDefault="00B40F25" w:rsidP="00B40F25">
            <w:pPr>
              <w:spacing w:after="0" w:line="240" w:lineRule="auto"/>
              <w:jc w:val="center"/>
              <w:rPr>
                <w:rFonts w:ascii="Calibri" w:eastAsia="Times New Roman" w:hAnsi="Calibri" w:cs="Times New Roman"/>
                <w:b/>
                <w:bCs/>
                <w:color w:val="000000"/>
                <w:sz w:val="16"/>
                <w:szCs w:val="16"/>
                <w:lang w:eastAsia="pl-PL"/>
              </w:rPr>
            </w:pPr>
            <w:r w:rsidRPr="0033415A">
              <w:rPr>
                <w:rFonts w:ascii="Calibri" w:eastAsia="Times New Roman" w:hAnsi="Calibri" w:cs="Times New Roman"/>
                <w:b/>
                <w:bCs/>
                <w:color w:val="000000"/>
                <w:sz w:val="16"/>
                <w:szCs w:val="16"/>
                <w:lang w:eastAsia="pl-PL"/>
              </w:rPr>
              <w:t>posiadający tytuł zawodowy*</w:t>
            </w:r>
          </w:p>
        </w:tc>
        <w:tc>
          <w:tcPr>
            <w:tcW w:w="1889" w:type="dxa"/>
            <w:tcBorders>
              <w:top w:val="single" w:sz="4" w:space="0" w:color="959595"/>
              <w:left w:val="single" w:sz="4" w:space="0" w:color="959595"/>
              <w:bottom w:val="nil"/>
              <w:right w:val="nil"/>
            </w:tcBorders>
            <w:shd w:val="clear" w:color="auto" w:fill="C6D9F1" w:themeFill="text2" w:themeFillTint="33"/>
            <w:hideMark/>
          </w:tcPr>
          <w:p w:rsidR="00B40F25" w:rsidRPr="0033415A" w:rsidRDefault="00B40F25" w:rsidP="00B40F25">
            <w:pPr>
              <w:spacing w:after="0" w:line="240" w:lineRule="auto"/>
              <w:jc w:val="center"/>
              <w:rPr>
                <w:rFonts w:ascii="Calibri" w:eastAsia="Times New Roman" w:hAnsi="Calibri" w:cs="Times New Roman"/>
                <w:b/>
                <w:bCs/>
                <w:color w:val="000000"/>
                <w:sz w:val="16"/>
                <w:szCs w:val="16"/>
                <w:lang w:eastAsia="pl-PL"/>
              </w:rPr>
            </w:pPr>
            <w:r w:rsidRPr="0033415A">
              <w:rPr>
                <w:rFonts w:ascii="Calibri" w:eastAsia="Times New Roman" w:hAnsi="Calibri" w:cs="Times New Roman"/>
                <w:b/>
                <w:bCs/>
                <w:color w:val="000000"/>
                <w:sz w:val="16"/>
                <w:szCs w:val="16"/>
                <w:lang w:eastAsia="pl-PL"/>
              </w:rPr>
              <w:t>stan na koniec grudnia roku sprawozdawczego</w:t>
            </w:r>
          </w:p>
        </w:tc>
        <w:tc>
          <w:tcPr>
            <w:tcW w:w="1985" w:type="dxa"/>
            <w:tcBorders>
              <w:top w:val="single" w:sz="4" w:space="0" w:color="959595"/>
              <w:left w:val="single" w:sz="4" w:space="0" w:color="959595"/>
              <w:bottom w:val="nil"/>
              <w:right w:val="single" w:sz="4" w:space="0" w:color="959595"/>
            </w:tcBorders>
            <w:shd w:val="clear" w:color="auto" w:fill="C6D9F1" w:themeFill="text2" w:themeFillTint="33"/>
            <w:hideMark/>
          </w:tcPr>
          <w:p w:rsidR="00B40F25" w:rsidRPr="0033415A" w:rsidRDefault="00B40F25" w:rsidP="00B40F25">
            <w:pPr>
              <w:spacing w:after="0" w:line="240" w:lineRule="auto"/>
              <w:jc w:val="center"/>
              <w:rPr>
                <w:rFonts w:ascii="Calibri" w:eastAsia="Times New Roman" w:hAnsi="Calibri" w:cs="Times New Roman"/>
                <w:b/>
                <w:bCs/>
                <w:color w:val="000000"/>
                <w:sz w:val="16"/>
                <w:szCs w:val="16"/>
                <w:lang w:eastAsia="pl-PL"/>
              </w:rPr>
            </w:pPr>
            <w:r w:rsidRPr="0033415A">
              <w:rPr>
                <w:rFonts w:ascii="Calibri" w:eastAsia="Times New Roman" w:hAnsi="Calibri" w:cs="Times New Roman"/>
                <w:b/>
                <w:bCs/>
                <w:color w:val="000000"/>
                <w:sz w:val="16"/>
                <w:szCs w:val="16"/>
                <w:lang w:eastAsia="pl-PL"/>
              </w:rPr>
              <w:t>stan na koniec grudnia roku sprawozdawczego</w:t>
            </w:r>
          </w:p>
        </w:tc>
        <w:tc>
          <w:tcPr>
            <w:tcW w:w="206" w:type="dxa"/>
            <w:tcBorders>
              <w:top w:val="nil"/>
              <w:left w:val="nil"/>
              <w:bottom w:val="nil"/>
              <w:right w:val="nil"/>
            </w:tcBorders>
            <w:shd w:val="clear" w:color="auto" w:fill="auto"/>
            <w:noWrap/>
            <w:vAlign w:val="bottom"/>
            <w:hideMark/>
          </w:tcPr>
          <w:p w:rsidR="00B40F25" w:rsidRPr="0033415A" w:rsidRDefault="00B40F25" w:rsidP="00B40F25">
            <w:pPr>
              <w:spacing w:after="0" w:line="240" w:lineRule="auto"/>
              <w:jc w:val="center"/>
              <w:rPr>
                <w:rFonts w:ascii="Calibri" w:eastAsia="Times New Roman" w:hAnsi="Calibri" w:cs="Times New Roman"/>
                <w:b/>
                <w:bCs/>
                <w:color w:val="000000"/>
                <w:sz w:val="16"/>
                <w:szCs w:val="16"/>
                <w:lang w:eastAsia="pl-PL"/>
              </w:rPr>
            </w:pPr>
          </w:p>
        </w:tc>
      </w:tr>
      <w:tr w:rsidR="00B40F25" w:rsidRPr="0033415A" w:rsidTr="004B5720">
        <w:trPr>
          <w:trHeight w:val="443"/>
        </w:trPr>
        <w:tc>
          <w:tcPr>
            <w:tcW w:w="1440" w:type="dxa"/>
            <w:tcBorders>
              <w:top w:val="single" w:sz="4" w:space="0" w:color="959595"/>
              <w:left w:val="single" w:sz="4" w:space="0" w:color="959595"/>
              <w:bottom w:val="nil"/>
              <w:right w:val="nil"/>
            </w:tcBorders>
            <w:shd w:val="clear" w:color="auto" w:fill="auto"/>
            <w:hideMark/>
          </w:tcPr>
          <w:p w:rsidR="00B40F25" w:rsidRPr="0033415A" w:rsidRDefault="00B40F25" w:rsidP="00B40F25">
            <w:pPr>
              <w:spacing w:after="0" w:line="240" w:lineRule="auto"/>
              <w:rPr>
                <w:rFonts w:ascii="Calibri" w:eastAsia="Times New Roman" w:hAnsi="Calibri" w:cs="Times New Roman"/>
                <w:color w:val="000000"/>
                <w:sz w:val="16"/>
                <w:szCs w:val="16"/>
                <w:lang w:eastAsia="pl-PL"/>
              </w:rPr>
            </w:pPr>
            <w:r w:rsidRPr="0033415A">
              <w:rPr>
                <w:rFonts w:ascii="Calibri" w:eastAsia="Times New Roman" w:hAnsi="Calibri" w:cs="Times New Roman"/>
                <w:color w:val="000000"/>
                <w:sz w:val="16"/>
                <w:szCs w:val="16"/>
                <w:lang w:eastAsia="pl-PL"/>
              </w:rPr>
              <w:t>zasadnicza szkoła zawodowa</w:t>
            </w:r>
          </w:p>
        </w:tc>
        <w:tc>
          <w:tcPr>
            <w:tcW w:w="1600" w:type="dxa"/>
            <w:tcBorders>
              <w:top w:val="single" w:sz="4" w:space="0" w:color="959595"/>
              <w:left w:val="single" w:sz="4" w:space="0" w:color="959595"/>
              <w:bottom w:val="nil"/>
              <w:right w:val="nil"/>
            </w:tcBorders>
            <w:shd w:val="clear" w:color="auto" w:fill="auto"/>
            <w:vAlign w:val="center"/>
            <w:hideMark/>
          </w:tcPr>
          <w:p w:rsidR="00B40F25" w:rsidRPr="0033415A" w:rsidRDefault="00B40F25" w:rsidP="00B40F25">
            <w:pPr>
              <w:spacing w:after="0" w:line="240" w:lineRule="auto"/>
              <w:jc w:val="right"/>
              <w:rPr>
                <w:rFonts w:ascii="Calibri" w:eastAsia="Times New Roman" w:hAnsi="Calibri" w:cs="Times New Roman"/>
                <w:color w:val="000000"/>
                <w:lang w:eastAsia="pl-PL"/>
              </w:rPr>
            </w:pPr>
            <w:r w:rsidRPr="0033415A">
              <w:rPr>
                <w:rFonts w:ascii="Calibri" w:eastAsia="Times New Roman" w:hAnsi="Calibri" w:cs="Times New Roman"/>
                <w:color w:val="000000"/>
                <w:lang w:eastAsia="pl-PL"/>
              </w:rPr>
              <w:t> </w:t>
            </w:r>
          </w:p>
        </w:tc>
        <w:tc>
          <w:tcPr>
            <w:tcW w:w="1520" w:type="dxa"/>
            <w:tcBorders>
              <w:top w:val="single" w:sz="4" w:space="0" w:color="959595"/>
              <w:left w:val="single" w:sz="4" w:space="0" w:color="959595"/>
              <w:bottom w:val="nil"/>
              <w:right w:val="nil"/>
            </w:tcBorders>
            <w:shd w:val="clear" w:color="auto" w:fill="auto"/>
            <w:vAlign w:val="center"/>
            <w:hideMark/>
          </w:tcPr>
          <w:p w:rsidR="00B40F25" w:rsidRPr="0033415A" w:rsidRDefault="00B40F25" w:rsidP="00B40F25">
            <w:pPr>
              <w:spacing w:after="0" w:line="240" w:lineRule="auto"/>
              <w:jc w:val="right"/>
              <w:rPr>
                <w:rFonts w:ascii="Calibri" w:eastAsia="Times New Roman" w:hAnsi="Calibri" w:cs="Times New Roman"/>
                <w:color w:val="000000"/>
                <w:lang w:eastAsia="pl-PL"/>
              </w:rPr>
            </w:pPr>
            <w:r w:rsidRPr="0033415A">
              <w:rPr>
                <w:rFonts w:ascii="Calibri" w:eastAsia="Times New Roman" w:hAnsi="Calibri" w:cs="Times New Roman"/>
                <w:color w:val="000000"/>
                <w:lang w:eastAsia="pl-PL"/>
              </w:rPr>
              <w:t> </w:t>
            </w:r>
          </w:p>
        </w:tc>
        <w:tc>
          <w:tcPr>
            <w:tcW w:w="1889" w:type="dxa"/>
            <w:tcBorders>
              <w:top w:val="single" w:sz="4" w:space="0" w:color="959595"/>
              <w:left w:val="single" w:sz="4" w:space="0" w:color="959595"/>
              <w:bottom w:val="nil"/>
              <w:right w:val="nil"/>
            </w:tcBorders>
            <w:shd w:val="clear" w:color="auto" w:fill="auto"/>
            <w:vAlign w:val="center"/>
            <w:hideMark/>
          </w:tcPr>
          <w:p w:rsidR="00B40F25" w:rsidRPr="0033415A" w:rsidRDefault="00B40F25" w:rsidP="00B40F25">
            <w:pPr>
              <w:spacing w:after="0" w:line="240" w:lineRule="auto"/>
              <w:jc w:val="right"/>
              <w:rPr>
                <w:rFonts w:ascii="Calibri" w:eastAsia="Times New Roman" w:hAnsi="Calibri" w:cs="Times New Roman"/>
                <w:color w:val="000000"/>
                <w:sz w:val="18"/>
                <w:szCs w:val="18"/>
                <w:lang w:eastAsia="pl-PL"/>
              </w:rPr>
            </w:pPr>
            <w:r w:rsidRPr="0033415A">
              <w:rPr>
                <w:rFonts w:ascii="Calibri" w:eastAsia="Times New Roman" w:hAnsi="Calibri" w:cs="Times New Roman"/>
                <w:color w:val="000000"/>
                <w:sz w:val="18"/>
                <w:szCs w:val="18"/>
                <w:lang w:eastAsia="pl-PL"/>
              </w:rPr>
              <w:t>14</w:t>
            </w:r>
          </w:p>
        </w:tc>
        <w:tc>
          <w:tcPr>
            <w:tcW w:w="1985" w:type="dxa"/>
            <w:tcBorders>
              <w:top w:val="single" w:sz="4" w:space="0" w:color="959595"/>
              <w:left w:val="single" w:sz="4" w:space="0" w:color="959595"/>
              <w:bottom w:val="nil"/>
              <w:right w:val="single" w:sz="4" w:space="0" w:color="959595"/>
            </w:tcBorders>
            <w:shd w:val="clear" w:color="auto" w:fill="auto"/>
            <w:vAlign w:val="center"/>
            <w:hideMark/>
          </w:tcPr>
          <w:p w:rsidR="00B40F25" w:rsidRPr="0033415A" w:rsidRDefault="00B40F25" w:rsidP="00B40F25">
            <w:pPr>
              <w:spacing w:after="0" w:line="240" w:lineRule="auto"/>
              <w:jc w:val="right"/>
              <w:rPr>
                <w:rFonts w:ascii="Calibri" w:eastAsia="Times New Roman" w:hAnsi="Calibri" w:cs="Times New Roman"/>
                <w:color w:val="000000"/>
                <w:lang w:eastAsia="pl-PL"/>
              </w:rPr>
            </w:pPr>
            <w:r w:rsidRPr="0033415A">
              <w:rPr>
                <w:rFonts w:ascii="Calibri" w:eastAsia="Times New Roman" w:hAnsi="Calibri" w:cs="Times New Roman"/>
                <w:color w:val="000000"/>
                <w:lang w:eastAsia="pl-PL"/>
              </w:rPr>
              <w:t> </w:t>
            </w:r>
          </w:p>
        </w:tc>
        <w:tc>
          <w:tcPr>
            <w:tcW w:w="206" w:type="dxa"/>
            <w:tcBorders>
              <w:top w:val="nil"/>
              <w:left w:val="nil"/>
              <w:bottom w:val="nil"/>
              <w:right w:val="nil"/>
            </w:tcBorders>
            <w:shd w:val="clear" w:color="auto" w:fill="auto"/>
            <w:noWrap/>
            <w:vAlign w:val="bottom"/>
            <w:hideMark/>
          </w:tcPr>
          <w:p w:rsidR="00B40F25" w:rsidRPr="0033415A" w:rsidRDefault="00B40F25" w:rsidP="00B40F25">
            <w:pPr>
              <w:spacing w:after="0" w:line="240" w:lineRule="auto"/>
              <w:jc w:val="right"/>
              <w:rPr>
                <w:rFonts w:ascii="Calibri" w:eastAsia="Times New Roman" w:hAnsi="Calibri" w:cs="Times New Roman"/>
                <w:color w:val="000000"/>
                <w:lang w:eastAsia="pl-PL"/>
              </w:rPr>
            </w:pPr>
          </w:p>
        </w:tc>
      </w:tr>
      <w:tr w:rsidR="00B40F25" w:rsidRPr="0033415A" w:rsidTr="004B5720">
        <w:trPr>
          <w:trHeight w:val="665"/>
        </w:trPr>
        <w:tc>
          <w:tcPr>
            <w:tcW w:w="1440" w:type="dxa"/>
            <w:tcBorders>
              <w:top w:val="single" w:sz="4" w:space="0" w:color="959595"/>
              <w:left w:val="single" w:sz="4" w:space="0" w:color="959595"/>
              <w:bottom w:val="nil"/>
              <w:right w:val="nil"/>
            </w:tcBorders>
            <w:shd w:val="clear" w:color="auto" w:fill="auto"/>
            <w:hideMark/>
          </w:tcPr>
          <w:p w:rsidR="00B40F25" w:rsidRPr="0033415A" w:rsidRDefault="00B40F25" w:rsidP="00B40F25">
            <w:pPr>
              <w:spacing w:after="0" w:line="240" w:lineRule="auto"/>
              <w:rPr>
                <w:rFonts w:ascii="Calibri" w:eastAsia="Times New Roman" w:hAnsi="Calibri" w:cs="Times New Roman"/>
                <w:color w:val="000000"/>
                <w:sz w:val="16"/>
                <w:szCs w:val="16"/>
                <w:lang w:eastAsia="pl-PL"/>
              </w:rPr>
            </w:pPr>
            <w:r w:rsidRPr="0033415A">
              <w:rPr>
                <w:rFonts w:ascii="Calibri" w:eastAsia="Times New Roman" w:hAnsi="Calibri" w:cs="Times New Roman"/>
                <w:color w:val="000000"/>
                <w:sz w:val="16"/>
                <w:szCs w:val="16"/>
                <w:lang w:eastAsia="pl-PL"/>
              </w:rPr>
              <w:t>szkoła przysposabiająca do pracy</w:t>
            </w:r>
          </w:p>
        </w:tc>
        <w:tc>
          <w:tcPr>
            <w:tcW w:w="1600" w:type="dxa"/>
            <w:tcBorders>
              <w:top w:val="single" w:sz="4" w:space="0" w:color="959595"/>
              <w:left w:val="single" w:sz="4" w:space="0" w:color="959595"/>
              <w:bottom w:val="nil"/>
              <w:right w:val="nil"/>
            </w:tcBorders>
            <w:shd w:val="clear" w:color="auto" w:fill="auto"/>
            <w:vAlign w:val="center"/>
            <w:hideMark/>
          </w:tcPr>
          <w:p w:rsidR="00B40F25" w:rsidRPr="0033415A" w:rsidRDefault="00B40F25" w:rsidP="00B40F25">
            <w:pPr>
              <w:spacing w:after="0" w:line="240" w:lineRule="auto"/>
              <w:jc w:val="right"/>
              <w:rPr>
                <w:rFonts w:ascii="Calibri" w:eastAsia="Times New Roman" w:hAnsi="Calibri" w:cs="Times New Roman"/>
                <w:color w:val="000000"/>
                <w:lang w:eastAsia="pl-PL"/>
              </w:rPr>
            </w:pPr>
            <w:r w:rsidRPr="0033415A">
              <w:rPr>
                <w:rFonts w:ascii="Calibri" w:eastAsia="Times New Roman" w:hAnsi="Calibri" w:cs="Times New Roman"/>
                <w:color w:val="000000"/>
                <w:lang w:eastAsia="pl-PL"/>
              </w:rPr>
              <w:t> </w:t>
            </w:r>
          </w:p>
        </w:tc>
        <w:tc>
          <w:tcPr>
            <w:tcW w:w="1520" w:type="dxa"/>
            <w:tcBorders>
              <w:top w:val="single" w:sz="4" w:space="0" w:color="959595"/>
              <w:left w:val="single" w:sz="4" w:space="0" w:color="959595"/>
              <w:bottom w:val="nil"/>
              <w:right w:val="nil"/>
            </w:tcBorders>
            <w:shd w:val="clear" w:color="auto" w:fill="auto"/>
            <w:vAlign w:val="center"/>
            <w:hideMark/>
          </w:tcPr>
          <w:p w:rsidR="00B40F25" w:rsidRPr="0033415A" w:rsidRDefault="00B40F25" w:rsidP="00B40F25">
            <w:pPr>
              <w:spacing w:after="0" w:line="240" w:lineRule="auto"/>
              <w:jc w:val="right"/>
              <w:rPr>
                <w:rFonts w:ascii="Calibri" w:eastAsia="Times New Roman" w:hAnsi="Calibri" w:cs="Times New Roman"/>
                <w:color w:val="000000"/>
                <w:lang w:eastAsia="pl-PL"/>
              </w:rPr>
            </w:pPr>
            <w:r w:rsidRPr="0033415A">
              <w:rPr>
                <w:rFonts w:ascii="Calibri" w:eastAsia="Times New Roman" w:hAnsi="Calibri" w:cs="Times New Roman"/>
                <w:color w:val="000000"/>
                <w:lang w:eastAsia="pl-PL"/>
              </w:rPr>
              <w:t> </w:t>
            </w:r>
          </w:p>
        </w:tc>
        <w:tc>
          <w:tcPr>
            <w:tcW w:w="1889" w:type="dxa"/>
            <w:tcBorders>
              <w:top w:val="single" w:sz="4" w:space="0" w:color="959595"/>
              <w:left w:val="single" w:sz="4" w:space="0" w:color="959595"/>
              <w:bottom w:val="nil"/>
              <w:right w:val="nil"/>
            </w:tcBorders>
            <w:shd w:val="clear" w:color="auto" w:fill="auto"/>
            <w:vAlign w:val="center"/>
            <w:hideMark/>
          </w:tcPr>
          <w:p w:rsidR="00B40F25" w:rsidRPr="0033415A" w:rsidRDefault="00B40F25" w:rsidP="00B40F25">
            <w:pPr>
              <w:spacing w:after="0" w:line="240" w:lineRule="auto"/>
              <w:jc w:val="right"/>
              <w:rPr>
                <w:rFonts w:ascii="Calibri" w:eastAsia="Times New Roman" w:hAnsi="Calibri" w:cs="Times New Roman"/>
                <w:color w:val="000000"/>
                <w:sz w:val="18"/>
                <w:szCs w:val="18"/>
                <w:lang w:eastAsia="pl-PL"/>
              </w:rPr>
            </w:pPr>
            <w:r w:rsidRPr="0033415A">
              <w:rPr>
                <w:rFonts w:ascii="Calibri" w:eastAsia="Times New Roman" w:hAnsi="Calibri" w:cs="Times New Roman"/>
                <w:color w:val="000000"/>
                <w:sz w:val="18"/>
                <w:szCs w:val="18"/>
                <w:lang w:eastAsia="pl-PL"/>
              </w:rPr>
              <w:t>0</w:t>
            </w:r>
          </w:p>
        </w:tc>
        <w:tc>
          <w:tcPr>
            <w:tcW w:w="1985" w:type="dxa"/>
            <w:tcBorders>
              <w:top w:val="single" w:sz="4" w:space="0" w:color="959595"/>
              <w:left w:val="single" w:sz="4" w:space="0" w:color="959595"/>
              <w:bottom w:val="nil"/>
              <w:right w:val="single" w:sz="4" w:space="0" w:color="959595"/>
            </w:tcBorders>
            <w:shd w:val="clear" w:color="auto" w:fill="auto"/>
            <w:vAlign w:val="center"/>
            <w:hideMark/>
          </w:tcPr>
          <w:p w:rsidR="00B40F25" w:rsidRPr="0033415A" w:rsidRDefault="00B40F25" w:rsidP="00B40F25">
            <w:pPr>
              <w:spacing w:after="0" w:line="240" w:lineRule="auto"/>
              <w:jc w:val="right"/>
              <w:rPr>
                <w:rFonts w:ascii="Calibri" w:eastAsia="Times New Roman" w:hAnsi="Calibri" w:cs="Times New Roman"/>
                <w:color w:val="000000"/>
                <w:lang w:eastAsia="pl-PL"/>
              </w:rPr>
            </w:pPr>
            <w:r w:rsidRPr="0033415A">
              <w:rPr>
                <w:rFonts w:ascii="Calibri" w:eastAsia="Times New Roman" w:hAnsi="Calibri" w:cs="Times New Roman"/>
                <w:color w:val="000000"/>
                <w:lang w:eastAsia="pl-PL"/>
              </w:rPr>
              <w:t> </w:t>
            </w:r>
          </w:p>
        </w:tc>
        <w:tc>
          <w:tcPr>
            <w:tcW w:w="206" w:type="dxa"/>
            <w:tcBorders>
              <w:top w:val="nil"/>
              <w:left w:val="nil"/>
              <w:bottom w:val="nil"/>
              <w:right w:val="nil"/>
            </w:tcBorders>
            <w:shd w:val="clear" w:color="auto" w:fill="auto"/>
            <w:noWrap/>
            <w:vAlign w:val="bottom"/>
            <w:hideMark/>
          </w:tcPr>
          <w:p w:rsidR="00B40F25" w:rsidRPr="0033415A" w:rsidRDefault="00B40F25" w:rsidP="00B40F25">
            <w:pPr>
              <w:spacing w:after="0" w:line="240" w:lineRule="auto"/>
              <w:jc w:val="right"/>
              <w:rPr>
                <w:rFonts w:ascii="Calibri" w:eastAsia="Times New Roman" w:hAnsi="Calibri" w:cs="Times New Roman"/>
                <w:color w:val="000000"/>
                <w:lang w:eastAsia="pl-PL"/>
              </w:rPr>
            </w:pPr>
          </w:p>
        </w:tc>
      </w:tr>
      <w:tr w:rsidR="00B40F25" w:rsidRPr="0033415A" w:rsidTr="004B5720">
        <w:trPr>
          <w:trHeight w:val="295"/>
        </w:trPr>
        <w:tc>
          <w:tcPr>
            <w:tcW w:w="1440" w:type="dxa"/>
            <w:tcBorders>
              <w:top w:val="single" w:sz="4" w:space="0" w:color="959595"/>
              <w:left w:val="single" w:sz="4" w:space="0" w:color="959595"/>
              <w:bottom w:val="nil"/>
              <w:right w:val="nil"/>
            </w:tcBorders>
            <w:shd w:val="clear" w:color="auto" w:fill="auto"/>
            <w:hideMark/>
          </w:tcPr>
          <w:p w:rsidR="00B40F25" w:rsidRPr="0033415A" w:rsidRDefault="00B40F25" w:rsidP="00B40F25">
            <w:pPr>
              <w:spacing w:after="0" w:line="240" w:lineRule="auto"/>
              <w:rPr>
                <w:rFonts w:ascii="Calibri" w:eastAsia="Times New Roman" w:hAnsi="Calibri" w:cs="Times New Roman"/>
                <w:color w:val="000000"/>
                <w:sz w:val="16"/>
                <w:szCs w:val="16"/>
                <w:lang w:eastAsia="pl-PL"/>
              </w:rPr>
            </w:pPr>
            <w:r w:rsidRPr="0033415A">
              <w:rPr>
                <w:rFonts w:ascii="Calibri" w:eastAsia="Times New Roman" w:hAnsi="Calibri" w:cs="Times New Roman"/>
                <w:color w:val="000000"/>
                <w:sz w:val="16"/>
                <w:szCs w:val="16"/>
                <w:lang w:eastAsia="pl-PL"/>
              </w:rPr>
              <w:t>technikum</w:t>
            </w:r>
          </w:p>
        </w:tc>
        <w:tc>
          <w:tcPr>
            <w:tcW w:w="1600" w:type="dxa"/>
            <w:tcBorders>
              <w:top w:val="single" w:sz="4" w:space="0" w:color="959595"/>
              <w:left w:val="single" w:sz="4" w:space="0" w:color="959595"/>
              <w:bottom w:val="nil"/>
              <w:right w:val="nil"/>
            </w:tcBorders>
            <w:shd w:val="clear" w:color="auto" w:fill="auto"/>
            <w:vAlign w:val="center"/>
            <w:hideMark/>
          </w:tcPr>
          <w:p w:rsidR="00B40F25" w:rsidRPr="0033415A" w:rsidRDefault="00B40F25" w:rsidP="00B40F25">
            <w:pPr>
              <w:spacing w:after="0" w:line="240" w:lineRule="auto"/>
              <w:jc w:val="right"/>
              <w:rPr>
                <w:rFonts w:ascii="Calibri" w:eastAsia="Times New Roman" w:hAnsi="Calibri" w:cs="Times New Roman"/>
                <w:color w:val="000000"/>
                <w:sz w:val="18"/>
                <w:szCs w:val="18"/>
                <w:lang w:eastAsia="pl-PL"/>
              </w:rPr>
            </w:pPr>
            <w:r w:rsidRPr="0033415A">
              <w:rPr>
                <w:rFonts w:ascii="Calibri" w:eastAsia="Times New Roman" w:hAnsi="Calibri" w:cs="Times New Roman"/>
                <w:color w:val="000000"/>
                <w:sz w:val="18"/>
                <w:szCs w:val="18"/>
                <w:lang w:eastAsia="pl-PL"/>
              </w:rPr>
              <w:t>30</w:t>
            </w:r>
          </w:p>
        </w:tc>
        <w:tc>
          <w:tcPr>
            <w:tcW w:w="1520" w:type="dxa"/>
            <w:tcBorders>
              <w:top w:val="single" w:sz="4" w:space="0" w:color="959595"/>
              <w:left w:val="single" w:sz="4" w:space="0" w:color="959595"/>
              <w:bottom w:val="nil"/>
              <w:right w:val="nil"/>
            </w:tcBorders>
            <w:shd w:val="clear" w:color="auto" w:fill="auto"/>
            <w:vAlign w:val="center"/>
            <w:hideMark/>
          </w:tcPr>
          <w:p w:rsidR="00B40F25" w:rsidRPr="0033415A" w:rsidRDefault="00B40F25" w:rsidP="00B40F25">
            <w:pPr>
              <w:spacing w:after="0" w:line="240" w:lineRule="auto"/>
              <w:jc w:val="right"/>
              <w:rPr>
                <w:rFonts w:ascii="Calibri" w:eastAsia="Times New Roman" w:hAnsi="Calibri" w:cs="Times New Roman"/>
                <w:color w:val="000000"/>
                <w:sz w:val="18"/>
                <w:szCs w:val="18"/>
                <w:lang w:eastAsia="pl-PL"/>
              </w:rPr>
            </w:pPr>
            <w:r w:rsidRPr="0033415A">
              <w:rPr>
                <w:rFonts w:ascii="Calibri" w:eastAsia="Times New Roman" w:hAnsi="Calibri" w:cs="Times New Roman"/>
                <w:color w:val="000000"/>
                <w:sz w:val="18"/>
                <w:szCs w:val="18"/>
                <w:lang w:eastAsia="pl-PL"/>
              </w:rPr>
              <w:t>30</w:t>
            </w:r>
          </w:p>
        </w:tc>
        <w:tc>
          <w:tcPr>
            <w:tcW w:w="1889" w:type="dxa"/>
            <w:tcBorders>
              <w:top w:val="single" w:sz="4" w:space="0" w:color="959595"/>
              <w:left w:val="single" w:sz="4" w:space="0" w:color="959595"/>
              <w:bottom w:val="nil"/>
              <w:right w:val="nil"/>
            </w:tcBorders>
            <w:shd w:val="clear" w:color="auto" w:fill="auto"/>
            <w:vAlign w:val="center"/>
            <w:hideMark/>
          </w:tcPr>
          <w:p w:rsidR="00B40F25" w:rsidRPr="0033415A" w:rsidRDefault="00B40F25" w:rsidP="00B40F25">
            <w:pPr>
              <w:spacing w:after="0" w:line="240" w:lineRule="auto"/>
              <w:jc w:val="right"/>
              <w:rPr>
                <w:rFonts w:ascii="Calibri" w:eastAsia="Times New Roman" w:hAnsi="Calibri" w:cs="Times New Roman"/>
                <w:color w:val="000000"/>
                <w:sz w:val="18"/>
                <w:szCs w:val="18"/>
                <w:lang w:eastAsia="pl-PL"/>
              </w:rPr>
            </w:pPr>
            <w:r w:rsidRPr="0033415A">
              <w:rPr>
                <w:rFonts w:ascii="Calibri" w:eastAsia="Times New Roman" w:hAnsi="Calibri" w:cs="Times New Roman"/>
                <w:color w:val="000000"/>
                <w:sz w:val="18"/>
                <w:szCs w:val="18"/>
                <w:lang w:eastAsia="pl-PL"/>
              </w:rPr>
              <w:t>27</w:t>
            </w:r>
          </w:p>
        </w:tc>
        <w:tc>
          <w:tcPr>
            <w:tcW w:w="1985" w:type="dxa"/>
            <w:tcBorders>
              <w:top w:val="single" w:sz="4" w:space="0" w:color="959595"/>
              <w:left w:val="single" w:sz="4" w:space="0" w:color="959595"/>
              <w:bottom w:val="nil"/>
              <w:right w:val="single" w:sz="4" w:space="0" w:color="959595"/>
            </w:tcBorders>
            <w:shd w:val="clear" w:color="auto" w:fill="auto"/>
            <w:vAlign w:val="center"/>
            <w:hideMark/>
          </w:tcPr>
          <w:p w:rsidR="00B40F25" w:rsidRPr="0033415A" w:rsidRDefault="00B40F25" w:rsidP="00B40F25">
            <w:pPr>
              <w:spacing w:after="0" w:line="240" w:lineRule="auto"/>
              <w:jc w:val="right"/>
              <w:rPr>
                <w:rFonts w:ascii="Calibri" w:eastAsia="Times New Roman" w:hAnsi="Calibri" w:cs="Times New Roman"/>
                <w:color w:val="000000"/>
                <w:sz w:val="18"/>
                <w:szCs w:val="18"/>
                <w:lang w:eastAsia="pl-PL"/>
              </w:rPr>
            </w:pPr>
            <w:r w:rsidRPr="0033415A">
              <w:rPr>
                <w:rFonts w:ascii="Calibri" w:eastAsia="Times New Roman" w:hAnsi="Calibri" w:cs="Times New Roman"/>
                <w:color w:val="000000"/>
                <w:sz w:val="18"/>
                <w:szCs w:val="18"/>
                <w:lang w:eastAsia="pl-PL"/>
              </w:rPr>
              <w:t>90,00%</w:t>
            </w:r>
          </w:p>
        </w:tc>
        <w:tc>
          <w:tcPr>
            <w:tcW w:w="206" w:type="dxa"/>
            <w:tcBorders>
              <w:top w:val="nil"/>
              <w:left w:val="nil"/>
              <w:bottom w:val="nil"/>
              <w:right w:val="nil"/>
            </w:tcBorders>
            <w:shd w:val="clear" w:color="auto" w:fill="auto"/>
            <w:noWrap/>
            <w:vAlign w:val="bottom"/>
            <w:hideMark/>
          </w:tcPr>
          <w:p w:rsidR="00B40F25" w:rsidRPr="0033415A" w:rsidRDefault="00B40F25" w:rsidP="00B40F25">
            <w:pPr>
              <w:spacing w:after="0" w:line="240" w:lineRule="auto"/>
              <w:jc w:val="right"/>
              <w:rPr>
                <w:rFonts w:ascii="Calibri" w:eastAsia="Times New Roman" w:hAnsi="Calibri" w:cs="Times New Roman"/>
                <w:color w:val="000000"/>
                <w:sz w:val="18"/>
                <w:szCs w:val="18"/>
                <w:lang w:eastAsia="pl-PL"/>
              </w:rPr>
            </w:pPr>
          </w:p>
        </w:tc>
      </w:tr>
      <w:tr w:rsidR="00B40F25" w:rsidRPr="0033415A" w:rsidTr="0076748E">
        <w:trPr>
          <w:trHeight w:val="443"/>
        </w:trPr>
        <w:tc>
          <w:tcPr>
            <w:tcW w:w="1440" w:type="dxa"/>
            <w:tcBorders>
              <w:top w:val="single" w:sz="4" w:space="0" w:color="959595"/>
              <w:left w:val="single" w:sz="4" w:space="0" w:color="959595"/>
              <w:bottom w:val="single" w:sz="4" w:space="0" w:color="959595"/>
              <w:right w:val="nil"/>
            </w:tcBorders>
            <w:shd w:val="clear" w:color="auto" w:fill="auto"/>
            <w:hideMark/>
          </w:tcPr>
          <w:p w:rsidR="00B40F25" w:rsidRPr="0033415A" w:rsidRDefault="00B40F25" w:rsidP="00B40F25">
            <w:pPr>
              <w:spacing w:after="0" w:line="240" w:lineRule="auto"/>
              <w:rPr>
                <w:rFonts w:ascii="Calibri" w:eastAsia="Times New Roman" w:hAnsi="Calibri" w:cs="Times New Roman"/>
                <w:color w:val="000000"/>
                <w:sz w:val="16"/>
                <w:szCs w:val="16"/>
                <w:lang w:eastAsia="pl-PL"/>
              </w:rPr>
            </w:pPr>
            <w:r w:rsidRPr="0033415A">
              <w:rPr>
                <w:rFonts w:ascii="Calibri" w:eastAsia="Times New Roman" w:hAnsi="Calibri" w:cs="Times New Roman"/>
                <w:color w:val="000000"/>
                <w:sz w:val="16"/>
                <w:szCs w:val="16"/>
                <w:lang w:eastAsia="pl-PL"/>
              </w:rPr>
              <w:t>liceum ogólnokształcące</w:t>
            </w:r>
          </w:p>
        </w:tc>
        <w:tc>
          <w:tcPr>
            <w:tcW w:w="1600" w:type="dxa"/>
            <w:tcBorders>
              <w:top w:val="single" w:sz="4" w:space="0" w:color="959595"/>
              <w:left w:val="single" w:sz="4" w:space="0" w:color="959595"/>
              <w:bottom w:val="single" w:sz="4" w:space="0" w:color="959595"/>
              <w:right w:val="nil"/>
            </w:tcBorders>
            <w:shd w:val="clear" w:color="auto" w:fill="auto"/>
            <w:vAlign w:val="center"/>
            <w:hideMark/>
          </w:tcPr>
          <w:p w:rsidR="00B40F25" w:rsidRPr="0033415A" w:rsidRDefault="00B40F25" w:rsidP="00B40F25">
            <w:pPr>
              <w:spacing w:after="0" w:line="240" w:lineRule="auto"/>
              <w:jc w:val="right"/>
              <w:rPr>
                <w:rFonts w:ascii="Calibri" w:eastAsia="Times New Roman" w:hAnsi="Calibri" w:cs="Times New Roman"/>
                <w:color w:val="000000"/>
                <w:sz w:val="18"/>
                <w:szCs w:val="18"/>
                <w:lang w:eastAsia="pl-PL"/>
              </w:rPr>
            </w:pPr>
            <w:r w:rsidRPr="0033415A">
              <w:rPr>
                <w:rFonts w:ascii="Calibri" w:eastAsia="Times New Roman" w:hAnsi="Calibri" w:cs="Times New Roman"/>
                <w:color w:val="000000"/>
                <w:sz w:val="18"/>
                <w:szCs w:val="18"/>
                <w:lang w:eastAsia="pl-PL"/>
              </w:rPr>
              <w:t>71</w:t>
            </w:r>
          </w:p>
        </w:tc>
        <w:tc>
          <w:tcPr>
            <w:tcW w:w="1520" w:type="dxa"/>
            <w:tcBorders>
              <w:top w:val="single" w:sz="4" w:space="0" w:color="959595"/>
              <w:left w:val="single" w:sz="4" w:space="0" w:color="959595"/>
              <w:bottom w:val="single" w:sz="4" w:space="0" w:color="959595"/>
              <w:right w:val="nil"/>
            </w:tcBorders>
            <w:shd w:val="clear" w:color="auto" w:fill="auto"/>
            <w:vAlign w:val="center"/>
            <w:hideMark/>
          </w:tcPr>
          <w:p w:rsidR="00B40F25" w:rsidRPr="0033415A" w:rsidRDefault="00B40F25" w:rsidP="00B40F25">
            <w:pPr>
              <w:spacing w:after="0" w:line="240" w:lineRule="auto"/>
              <w:jc w:val="right"/>
              <w:rPr>
                <w:rFonts w:ascii="Calibri" w:eastAsia="Times New Roman" w:hAnsi="Calibri" w:cs="Times New Roman"/>
                <w:color w:val="000000"/>
                <w:lang w:eastAsia="pl-PL"/>
              </w:rPr>
            </w:pPr>
            <w:r w:rsidRPr="0033415A">
              <w:rPr>
                <w:rFonts w:ascii="Calibri" w:eastAsia="Times New Roman" w:hAnsi="Calibri" w:cs="Times New Roman"/>
                <w:color w:val="000000"/>
                <w:lang w:eastAsia="pl-PL"/>
              </w:rPr>
              <w:t> </w:t>
            </w:r>
          </w:p>
        </w:tc>
        <w:tc>
          <w:tcPr>
            <w:tcW w:w="1889" w:type="dxa"/>
            <w:tcBorders>
              <w:top w:val="single" w:sz="4" w:space="0" w:color="959595"/>
              <w:left w:val="single" w:sz="4" w:space="0" w:color="959595"/>
              <w:bottom w:val="single" w:sz="4" w:space="0" w:color="959595"/>
              <w:right w:val="nil"/>
            </w:tcBorders>
            <w:shd w:val="clear" w:color="auto" w:fill="auto"/>
            <w:vAlign w:val="center"/>
            <w:hideMark/>
          </w:tcPr>
          <w:p w:rsidR="00B40F25" w:rsidRPr="0033415A" w:rsidRDefault="00B40F25" w:rsidP="00B40F25">
            <w:pPr>
              <w:spacing w:after="0" w:line="240" w:lineRule="auto"/>
              <w:jc w:val="right"/>
              <w:rPr>
                <w:rFonts w:ascii="Calibri" w:eastAsia="Times New Roman" w:hAnsi="Calibri" w:cs="Times New Roman"/>
                <w:color w:val="000000"/>
                <w:sz w:val="18"/>
                <w:szCs w:val="18"/>
                <w:lang w:eastAsia="pl-PL"/>
              </w:rPr>
            </w:pPr>
            <w:r w:rsidRPr="0033415A">
              <w:rPr>
                <w:rFonts w:ascii="Calibri" w:eastAsia="Times New Roman" w:hAnsi="Calibri" w:cs="Times New Roman"/>
                <w:color w:val="000000"/>
                <w:sz w:val="18"/>
                <w:szCs w:val="18"/>
                <w:lang w:eastAsia="pl-PL"/>
              </w:rPr>
              <w:t>12</w:t>
            </w:r>
          </w:p>
        </w:tc>
        <w:tc>
          <w:tcPr>
            <w:tcW w:w="1985" w:type="dxa"/>
            <w:tcBorders>
              <w:top w:val="single" w:sz="4" w:space="0" w:color="959595"/>
              <w:left w:val="single" w:sz="4" w:space="0" w:color="959595"/>
              <w:bottom w:val="single" w:sz="4" w:space="0" w:color="959595"/>
              <w:right w:val="single" w:sz="4" w:space="0" w:color="959595"/>
            </w:tcBorders>
            <w:shd w:val="clear" w:color="auto" w:fill="auto"/>
            <w:vAlign w:val="center"/>
            <w:hideMark/>
          </w:tcPr>
          <w:p w:rsidR="00B40F25" w:rsidRPr="0033415A" w:rsidRDefault="00B40F25" w:rsidP="00B40F25">
            <w:pPr>
              <w:spacing w:after="0" w:line="240" w:lineRule="auto"/>
              <w:jc w:val="right"/>
              <w:rPr>
                <w:rFonts w:ascii="Calibri" w:eastAsia="Times New Roman" w:hAnsi="Calibri" w:cs="Times New Roman"/>
                <w:color w:val="000000"/>
                <w:sz w:val="18"/>
                <w:szCs w:val="18"/>
                <w:lang w:eastAsia="pl-PL"/>
              </w:rPr>
            </w:pPr>
            <w:r w:rsidRPr="0033415A">
              <w:rPr>
                <w:rFonts w:ascii="Calibri" w:eastAsia="Times New Roman" w:hAnsi="Calibri" w:cs="Times New Roman"/>
                <w:color w:val="000000"/>
                <w:sz w:val="18"/>
                <w:szCs w:val="18"/>
                <w:lang w:eastAsia="pl-PL"/>
              </w:rPr>
              <w:t>16,90%</w:t>
            </w:r>
          </w:p>
        </w:tc>
        <w:tc>
          <w:tcPr>
            <w:tcW w:w="206" w:type="dxa"/>
            <w:tcBorders>
              <w:top w:val="nil"/>
              <w:left w:val="nil"/>
              <w:bottom w:val="nil"/>
              <w:right w:val="nil"/>
            </w:tcBorders>
            <w:shd w:val="clear" w:color="auto" w:fill="auto"/>
            <w:noWrap/>
            <w:vAlign w:val="bottom"/>
            <w:hideMark/>
          </w:tcPr>
          <w:p w:rsidR="00B40F25" w:rsidRPr="0033415A" w:rsidRDefault="00B40F25" w:rsidP="00B40F25">
            <w:pPr>
              <w:spacing w:after="0" w:line="240" w:lineRule="auto"/>
              <w:jc w:val="right"/>
              <w:rPr>
                <w:rFonts w:ascii="Calibri" w:eastAsia="Times New Roman" w:hAnsi="Calibri" w:cs="Times New Roman"/>
                <w:color w:val="000000"/>
                <w:sz w:val="18"/>
                <w:szCs w:val="18"/>
                <w:lang w:eastAsia="pl-PL"/>
              </w:rPr>
            </w:pPr>
          </w:p>
        </w:tc>
      </w:tr>
      <w:tr w:rsidR="00B40F25" w:rsidRPr="0033415A" w:rsidTr="0076748E">
        <w:trPr>
          <w:trHeight w:val="443"/>
        </w:trPr>
        <w:tc>
          <w:tcPr>
            <w:tcW w:w="1440" w:type="dxa"/>
            <w:tcBorders>
              <w:top w:val="single" w:sz="4" w:space="0" w:color="959595"/>
              <w:left w:val="single" w:sz="4" w:space="0" w:color="959595"/>
              <w:bottom w:val="single" w:sz="4" w:space="0" w:color="auto"/>
              <w:right w:val="nil"/>
            </w:tcBorders>
            <w:shd w:val="clear" w:color="auto" w:fill="auto"/>
            <w:hideMark/>
          </w:tcPr>
          <w:p w:rsidR="00B40F25" w:rsidRPr="0033415A" w:rsidRDefault="00B40F25" w:rsidP="00B40F25">
            <w:pPr>
              <w:spacing w:after="0" w:line="240" w:lineRule="auto"/>
              <w:rPr>
                <w:rFonts w:ascii="Calibri" w:eastAsia="Times New Roman" w:hAnsi="Calibri" w:cs="Times New Roman"/>
                <w:color w:val="000000"/>
                <w:sz w:val="16"/>
                <w:szCs w:val="16"/>
                <w:lang w:eastAsia="pl-PL"/>
              </w:rPr>
            </w:pPr>
            <w:r w:rsidRPr="0033415A">
              <w:rPr>
                <w:rFonts w:ascii="Calibri" w:eastAsia="Times New Roman" w:hAnsi="Calibri" w:cs="Times New Roman"/>
                <w:color w:val="000000"/>
                <w:sz w:val="16"/>
                <w:szCs w:val="16"/>
                <w:lang w:eastAsia="pl-PL"/>
              </w:rPr>
              <w:t>liceum profilowane</w:t>
            </w:r>
          </w:p>
        </w:tc>
        <w:tc>
          <w:tcPr>
            <w:tcW w:w="1600" w:type="dxa"/>
            <w:tcBorders>
              <w:top w:val="single" w:sz="4" w:space="0" w:color="959595"/>
              <w:left w:val="single" w:sz="4" w:space="0" w:color="959595"/>
              <w:bottom w:val="single" w:sz="4" w:space="0" w:color="auto"/>
              <w:right w:val="nil"/>
            </w:tcBorders>
            <w:shd w:val="clear" w:color="auto" w:fill="auto"/>
            <w:vAlign w:val="center"/>
            <w:hideMark/>
          </w:tcPr>
          <w:p w:rsidR="00B40F25" w:rsidRPr="0033415A" w:rsidRDefault="00B40F25" w:rsidP="00B40F25">
            <w:pPr>
              <w:spacing w:after="0" w:line="240" w:lineRule="auto"/>
              <w:jc w:val="right"/>
              <w:rPr>
                <w:rFonts w:ascii="Calibri" w:eastAsia="Times New Roman" w:hAnsi="Calibri" w:cs="Times New Roman"/>
                <w:color w:val="000000"/>
                <w:lang w:eastAsia="pl-PL"/>
              </w:rPr>
            </w:pPr>
            <w:r w:rsidRPr="0033415A">
              <w:rPr>
                <w:rFonts w:ascii="Calibri" w:eastAsia="Times New Roman" w:hAnsi="Calibri" w:cs="Times New Roman"/>
                <w:color w:val="000000"/>
                <w:lang w:eastAsia="pl-PL"/>
              </w:rPr>
              <w:t> </w:t>
            </w:r>
          </w:p>
        </w:tc>
        <w:tc>
          <w:tcPr>
            <w:tcW w:w="1520" w:type="dxa"/>
            <w:tcBorders>
              <w:top w:val="single" w:sz="4" w:space="0" w:color="959595"/>
              <w:left w:val="single" w:sz="4" w:space="0" w:color="959595"/>
              <w:bottom w:val="single" w:sz="4" w:space="0" w:color="auto"/>
              <w:right w:val="nil"/>
            </w:tcBorders>
            <w:shd w:val="clear" w:color="auto" w:fill="auto"/>
            <w:vAlign w:val="center"/>
            <w:hideMark/>
          </w:tcPr>
          <w:p w:rsidR="00B40F25" w:rsidRPr="0033415A" w:rsidRDefault="00B40F25" w:rsidP="00B40F25">
            <w:pPr>
              <w:spacing w:after="0" w:line="240" w:lineRule="auto"/>
              <w:jc w:val="right"/>
              <w:rPr>
                <w:rFonts w:ascii="Calibri" w:eastAsia="Times New Roman" w:hAnsi="Calibri" w:cs="Times New Roman"/>
                <w:color w:val="000000"/>
                <w:lang w:eastAsia="pl-PL"/>
              </w:rPr>
            </w:pPr>
            <w:r w:rsidRPr="0033415A">
              <w:rPr>
                <w:rFonts w:ascii="Calibri" w:eastAsia="Times New Roman" w:hAnsi="Calibri" w:cs="Times New Roman"/>
                <w:color w:val="000000"/>
                <w:lang w:eastAsia="pl-PL"/>
              </w:rPr>
              <w:t> </w:t>
            </w:r>
          </w:p>
        </w:tc>
        <w:tc>
          <w:tcPr>
            <w:tcW w:w="1889" w:type="dxa"/>
            <w:tcBorders>
              <w:top w:val="single" w:sz="4" w:space="0" w:color="959595"/>
              <w:left w:val="single" w:sz="4" w:space="0" w:color="959595"/>
              <w:bottom w:val="single" w:sz="4" w:space="0" w:color="auto"/>
              <w:right w:val="nil"/>
            </w:tcBorders>
            <w:shd w:val="clear" w:color="auto" w:fill="auto"/>
            <w:vAlign w:val="center"/>
            <w:hideMark/>
          </w:tcPr>
          <w:p w:rsidR="00B40F25" w:rsidRPr="0033415A" w:rsidRDefault="00B40F25" w:rsidP="00B40F25">
            <w:pPr>
              <w:spacing w:after="0" w:line="240" w:lineRule="auto"/>
              <w:jc w:val="right"/>
              <w:rPr>
                <w:rFonts w:ascii="Calibri" w:eastAsia="Times New Roman" w:hAnsi="Calibri" w:cs="Times New Roman"/>
                <w:color w:val="000000"/>
                <w:sz w:val="18"/>
                <w:szCs w:val="18"/>
                <w:lang w:eastAsia="pl-PL"/>
              </w:rPr>
            </w:pPr>
            <w:r w:rsidRPr="0033415A">
              <w:rPr>
                <w:rFonts w:ascii="Calibri" w:eastAsia="Times New Roman" w:hAnsi="Calibri" w:cs="Times New Roman"/>
                <w:color w:val="000000"/>
                <w:sz w:val="18"/>
                <w:szCs w:val="18"/>
                <w:lang w:eastAsia="pl-PL"/>
              </w:rPr>
              <w:t>0</w:t>
            </w:r>
          </w:p>
        </w:tc>
        <w:tc>
          <w:tcPr>
            <w:tcW w:w="1985" w:type="dxa"/>
            <w:tcBorders>
              <w:top w:val="single" w:sz="4" w:space="0" w:color="959595"/>
              <w:left w:val="single" w:sz="4" w:space="0" w:color="959595"/>
              <w:bottom w:val="single" w:sz="4" w:space="0" w:color="auto"/>
              <w:right w:val="single" w:sz="4" w:space="0" w:color="959595"/>
            </w:tcBorders>
            <w:shd w:val="clear" w:color="auto" w:fill="auto"/>
            <w:vAlign w:val="center"/>
            <w:hideMark/>
          </w:tcPr>
          <w:p w:rsidR="00B40F25" w:rsidRPr="0033415A" w:rsidRDefault="00B40F25" w:rsidP="00B40F25">
            <w:pPr>
              <w:spacing w:after="0" w:line="240" w:lineRule="auto"/>
              <w:jc w:val="right"/>
              <w:rPr>
                <w:rFonts w:ascii="Calibri" w:eastAsia="Times New Roman" w:hAnsi="Calibri" w:cs="Times New Roman"/>
                <w:color w:val="000000"/>
                <w:lang w:eastAsia="pl-PL"/>
              </w:rPr>
            </w:pPr>
            <w:r w:rsidRPr="0033415A">
              <w:rPr>
                <w:rFonts w:ascii="Calibri" w:eastAsia="Times New Roman" w:hAnsi="Calibri" w:cs="Times New Roman"/>
                <w:color w:val="000000"/>
                <w:lang w:eastAsia="pl-PL"/>
              </w:rPr>
              <w:t> </w:t>
            </w:r>
          </w:p>
        </w:tc>
        <w:tc>
          <w:tcPr>
            <w:tcW w:w="206" w:type="dxa"/>
            <w:tcBorders>
              <w:top w:val="nil"/>
              <w:left w:val="nil"/>
              <w:bottom w:val="nil"/>
              <w:right w:val="nil"/>
            </w:tcBorders>
            <w:shd w:val="clear" w:color="auto" w:fill="auto"/>
            <w:noWrap/>
            <w:vAlign w:val="bottom"/>
            <w:hideMark/>
          </w:tcPr>
          <w:p w:rsidR="00B40F25" w:rsidRPr="0033415A" w:rsidRDefault="00B40F25" w:rsidP="00B40F25">
            <w:pPr>
              <w:spacing w:after="0" w:line="240" w:lineRule="auto"/>
              <w:jc w:val="right"/>
              <w:rPr>
                <w:rFonts w:ascii="Calibri" w:eastAsia="Times New Roman" w:hAnsi="Calibri" w:cs="Times New Roman"/>
                <w:color w:val="000000"/>
                <w:lang w:eastAsia="pl-PL"/>
              </w:rPr>
            </w:pPr>
          </w:p>
        </w:tc>
      </w:tr>
      <w:tr w:rsidR="00B40F25" w:rsidRPr="0033415A" w:rsidTr="0076748E">
        <w:trPr>
          <w:trHeight w:val="443"/>
        </w:trPr>
        <w:tc>
          <w:tcPr>
            <w:tcW w:w="1440" w:type="dxa"/>
            <w:tcBorders>
              <w:top w:val="single" w:sz="4" w:space="0" w:color="auto"/>
              <w:left w:val="single" w:sz="4" w:space="0" w:color="959595"/>
              <w:bottom w:val="nil"/>
              <w:right w:val="nil"/>
            </w:tcBorders>
            <w:shd w:val="clear" w:color="auto" w:fill="auto"/>
            <w:hideMark/>
          </w:tcPr>
          <w:p w:rsidR="00B40F25" w:rsidRPr="0033415A" w:rsidRDefault="00B40F25" w:rsidP="00B40F25">
            <w:pPr>
              <w:spacing w:after="0" w:line="240" w:lineRule="auto"/>
              <w:rPr>
                <w:rFonts w:ascii="Calibri" w:eastAsia="Times New Roman" w:hAnsi="Calibri" w:cs="Times New Roman"/>
                <w:color w:val="000000"/>
                <w:sz w:val="16"/>
                <w:szCs w:val="16"/>
                <w:lang w:eastAsia="pl-PL"/>
              </w:rPr>
            </w:pPr>
            <w:r w:rsidRPr="0033415A">
              <w:rPr>
                <w:rFonts w:ascii="Calibri" w:eastAsia="Times New Roman" w:hAnsi="Calibri" w:cs="Times New Roman"/>
                <w:color w:val="000000"/>
                <w:sz w:val="16"/>
                <w:szCs w:val="16"/>
                <w:lang w:eastAsia="pl-PL"/>
              </w:rPr>
              <w:lastRenderedPageBreak/>
              <w:t>liceum uzupełniające</w:t>
            </w:r>
          </w:p>
        </w:tc>
        <w:tc>
          <w:tcPr>
            <w:tcW w:w="1600" w:type="dxa"/>
            <w:tcBorders>
              <w:top w:val="single" w:sz="4" w:space="0" w:color="auto"/>
              <w:left w:val="single" w:sz="4" w:space="0" w:color="959595"/>
              <w:bottom w:val="nil"/>
              <w:right w:val="nil"/>
            </w:tcBorders>
            <w:shd w:val="clear" w:color="auto" w:fill="auto"/>
            <w:vAlign w:val="center"/>
            <w:hideMark/>
          </w:tcPr>
          <w:p w:rsidR="00B40F25" w:rsidRPr="0033415A" w:rsidRDefault="00B40F25" w:rsidP="00B40F25">
            <w:pPr>
              <w:spacing w:after="0" w:line="240" w:lineRule="auto"/>
              <w:jc w:val="right"/>
              <w:rPr>
                <w:rFonts w:ascii="Calibri" w:eastAsia="Times New Roman" w:hAnsi="Calibri" w:cs="Times New Roman"/>
                <w:color w:val="000000"/>
                <w:lang w:eastAsia="pl-PL"/>
              </w:rPr>
            </w:pPr>
            <w:r w:rsidRPr="0033415A">
              <w:rPr>
                <w:rFonts w:ascii="Calibri" w:eastAsia="Times New Roman" w:hAnsi="Calibri" w:cs="Times New Roman"/>
                <w:color w:val="000000"/>
                <w:lang w:eastAsia="pl-PL"/>
              </w:rPr>
              <w:t> </w:t>
            </w:r>
          </w:p>
        </w:tc>
        <w:tc>
          <w:tcPr>
            <w:tcW w:w="1520" w:type="dxa"/>
            <w:tcBorders>
              <w:top w:val="single" w:sz="4" w:space="0" w:color="auto"/>
              <w:left w:val="single" w:sz="4" w:space="0" w:color="959595"/>
              <w:bottom w:val="nil"/>
              <w:right w:val="nil"/>
            </w:tcBorders>
            <w:shd w:val="clear" w:color="auto" w:fill="auto"/>
            <w:vAlign w:val="center"/>
            <w:hideMark/>
          </w:tcPr>
          <w:p w:rsidR="00B40F25" w:rsidRPr="0033415A" w:rsidRDefault="00B40F25" w:rsidP="00B40F25">
            <w:pPr>
              <w:spacing w:after="0" w:line="240" w:lineRule="auto"/>
              <w:jc w:val="right"/>
              <w:rPr>
                <w:rFonts w:ascii="Calibri" w:eastAsia="Times New Roman" w:hAnsi="Calibri" w:cs="Times New Roman"/>
                <w:color w:val="000000"/>
                <w:lang w:eastAsia="pl-PL"/>
              </w:rPr>
            </w:pPr>
            <w:r w:rsidRPr="0033415A">
              <w:rPr>
                <w:rFonts w:ascii="Calibri" w:eastAsia="Times New Roman" w:hAnsi="Calibri" w:cs="Times New Roman"/>
                <w:color w:val="000000"/>
                <w:lang w:eastAsia="pl-PL"/>
              </w:rPr>
              <w:t> </w:t>
            </w:r>
          </w:p>
        </w:tc>
        <w:tc>
          <w:tcPr>
            <w:tcW w:w="1889" w:type="dxa"/>
            <w:tcBorders>
              <w:top w:val="single" w:sz="4" w:space="0" w:color="auto"/>
              <w:left w:val="single" w:sz="4" w:space="0" w:color="959595"/>
              <w:bottom w:val="nil"/>
              <w:right w:val="nil"/>
            </w:tcBorders>
            <w:shd w:val="clear" w:color="auto" w:fill="auto"/>
            <w:vAlign w:val="center"/>
            <w:hideMark/>
          </w:tcPr>
          <w:p w:rsidR="00B40F25" w:rsidRPr="0033415A" w:rsidRDefault="00B40F25" w:rsidP="00B40F25">
            <w:pPr>
              <w:spacing w:after="0" w:line="240" w:lineRule="auto"/>
              <w:jc w:val="right"/>
              <w:rPr>
                <w:rFonts w:ascii="Calibri" w:eastAsia="Times New Roman" w:hAnsi="Calibri" w:cs="Times New Roman"/>
                <w:color w:val="000000"/>
                <w:sz w:val="18"/>
                <w:szCs w:val="18"/>
                <w:lang w:eastAsia="pl-PL"/>
              </w:rPr>
            </w:pPr>
            <w:r w:rsidRPr="0033415A">
              <w:rPr>
                <w:rFonts w:ascii="Calibri" w:eastAsia="Times New Roman" w:hAnsi="Calibri" w:cs="Times New Roman"/>
                <w:color w:val="000000"/>
                <w:sz w:val="18"/>
                <w:szCs w:val="18"/>
                <w:lang w:eastAsia="pl-PL"/>
              </w:rPr>
              <w:t>0</w:t>
            </w:r>
          </w:p>
        </w:tc>
        <w:tc>
          <w:tcPr>
            <w:tcW w:w="1985" w:type="dxa"/>
            <w:tcBorders>
              <w:top w:val="single" w:sz="4" w:space="0" w:color="auto"/>
              <w:left w:val="single" w:sz="4" w:space="0" w:color="959595"/>
              <w:bottom w:val="nil"/>
              <w:right w:val="single" w:sz="4" w:space="0" w:color="959595"/>
            </w:tcBorders>
            <w:shd w:val="clear" w:color="auto" w:fill="auto"/>
            <w:vAlign w:val="center"/>
            <w:hideMark/>
          </w:tcPr>
          <w:p w:rsidR="00B40F25" w:rsidRPr="0033415A" w:rsidRDefault="00B40F25" w:rsidP="00B40F25">
            <w:pPr>
              <w:spacing w:after="0" w:line="240" w:lineRule="auto"/>
              <w:jc w:val="right"/>
              <w:rPr>
                <w:rFonts w:ascii="Calibri" w:eastAsia="Times New Roman" w:hAnsi="Calibri" w:cs="Times New Roman"/>
                <w:color w:val="000000"/>
                <w:lang w:eastAsia="pl-PL"/>
              </w:rPr>
            </w:pPr>
            <w:r w:rsidRPr="0033415A">
              <w:rPr>
                <w:rFonts w:ascii="Calibri" w:eastAsia="Times New Roman" w:hAnsi="Calibri" w:cs="Times New Roman"/>
                <w:color w:val="000000"/>
                <w:lang w:eastAsia="pl-PL"/>
              </w:rPr>
              <w:t> </w:t>
            </w:r>
          </w:p>
        </w:tc>
        <w:tc>
          <w:tcPr>
            <w:tcW w:w="206" w:type="dxa"/>
            <w:tcBorders>
              <w:top w:val="nil"/>
              <w:left w:val="nil"/>
              <w:bottom w:val="nil"/>
              <w:right w:val="nil"/>
            </w:tcBorders>
            <w:shd w:val="clear" w:color="auto" w:fill="auto"/>
            <w:noWrap/>
            <w:vAlign w:val="bottom"/>
            <w:hideMark/>
          </w:tcPr>
          <w:p w:rsidR="00B40F25" w:rsidRPr="0033415A" w:rsidRDefault="00B40F25" w:rsidP="00B40F25">
            <w:pPr>
              <w:spacing w:after="0" w:line="240" w:lineRule="auto"/>
              <w:jc w:val="right"/>
              <w:rPr>
                <w:rFonts w:ascii="Calibri" w:eastAsia="Times New Roman" w:hAnsi="Calibri" w:cs="Times New Roman"/>
                <w:color w:val="000000"/>
                <w:lang w:eastAsia="pl-PL"/>
              </w:rPr>
            </w:pPr>
          </w:p>
        </w:tc>
      </w:tr>
      <w:tr w:rsidR="00B40F25" w:rsidRPr="0033415A" w:rsidTr="004B5720">
        <w:trPr>
          <w:trHeight w:val="295"/>
        </w:trPr>
        <w:tc>
          <w:tcPr>
            <w:tcW w:w="1440" w:type="dxa"/>
            <w:tcBorders>
              <w:top w:val="single" w:sz="4" w:space="0" w:color="959595"/>
              <w:left w:val="single" w:sz="4" w:space="0" w:color="959595"/>
              <w:bottom w:val="single" w:sz="4" w:space="0" w:color="959595"/>
              <w:right w:val="nil"/>
            </w:tcBorders>
            <w:shd w:val="clear" w:color="auto" w:fill="auto"/>
            <w:hideMark/>
          </w:tcPr>
          <w:p w:rsidR="00B40F25" w:rsidRPr="0033415A" w:rsidRDefault="00B40F25" w:rsidP="00B40F25">
            <w:pPr>
              <w:spacing w:after="0" w:line="240" w:lineRule="auto"/>
              <w:rPr>
                <w:rFonts w:ascii="Calibri" w:eastAsia="Times New Roman" w:hAnsi="Calibri" w:cs="Times New Roman"/>
                <w:color w:val="000000"/>
                <w:sz w:val="16"/>
                <w:szCs w:val="16"/>
                <w:lang w:eastAsia="pl-PL"/>
              </w:rPr>
            </w:pPr>
            <w:r w:rsidRPr="0033415A">
              <w:rPr>
                <w:rFonts w:ascii="Calibri" w:eastAsia="Times New Roman" w:hAnsi="Calibri" w:cs="Times New Roman"/>
                <w:color w:val="000000"/>
                <w:sz w:val="16"/>
                <w:szCs w:val="16"/>
                <w:lang w:eastAsia="pl-PL"/>
              </w:rPr>
              <w:t>szkoła policealna</w:t>
            </w:r>
          </w:p>
        </w:tc>
        <w:tc>
          <w:tcPr>
            <w:tcW w:w="1600" w:type="dxa"/>
            <w:tcBorders>
              <w:top w:val="single" w:sz="4" w:space="0" w:color="959595"/>
              <w:left w:val="single" w:sz="4" w:space="0" w:color="959595"/>
              <w:bottom w:val="single" w:sz="4" w:space="0" w:color="959595"/>
              <w:right w:val="nil"/>
            </w:tcBorders>
            <w:shd w:val="clear" w:color="auto" w:fill="auto"/>
            <w:vAlign w:val="center"/>
            <w:hideMark/>
          </w:tcPr>
          <w:p w:rsidR="00B40F25" w:rsidRPr="0033415A" w:rsidRDefault="00B40F25" w:rsidP="00B40F25">
            <w:pPr>
              <w:spacing w:after="0" w:line="240" w:lineRule="auto"/>
              <w:jc w:val="right"/>
              <w:rPr>
                <w:rFonts w:ascii="Calibri" w:eastAsia="Times New Roman" w:hAnsi="Calibri" w:cs="Times New Roman"/>
                <w:color w:val="000000"/>
                <w:sz w:val="18"/>
                <w:szCs w:val="18"/>
                <w:lang w:eastAsia="pl-PL"/>
              </w:rPr>
            </w:pPr>
            <w:r w:rsidRPr="0033415A">
              <w:rPr>
                <w:rFonts w:ascii="Calibri" w:eastAsia="Times New Roman" w:hAnsi="Calibri" w:cs="Times New Roman"/>
                <w:color w:val="000000"/>
                <w:sz w:val="18"/>
                <w:szCs w:val="18"/>
                <w:lang w:eastAsia="pl-PL"/>
              </w:rPr>
              <w:t>8</w:t>
            </w:r>
          </w:p>
        </w:tc>
        <w:tc>
          <w:tcPr>
            <w:tcW w:w="1520" w:type="dxa"/>
            <w:tcBorders>
              <w:top w:val="single" w:sz="4" w:space="0" w:color="959595"/>
              <w:left w:val="single" w:sz="4" w:space="0" w:color="959595"/>
              <w:bottom w:val="single" w:sz="4" w:space="0" w:color="959595"/>
              <w:right w:val="nil"/>
            </w:tcBorders>
            <w:shd w:val="clear" w:color="auto" w:fill="auto"/>
            <w:vAlign w:val="center"/>
            <w:hideMark/>
          </w:tcPr>
          <w:p w:rsidR="00B40F25" w:rsidRPr="0033415A" w:rsidRDefault="00B40F25" w:rsidP="00B40F25">
            <w:pPr>
              <w:spacing w:after="0" w:line="240" w:lineRule="auto"/>
              <w:jc w:val="right"/>
              <w:rPr>
                <w:rFonts w:ascii="Calibri" w:eastAsia="Times New Roman" w:hAnsi="Calibri" w:cs="Times New Roman"/>
                <w:color w:val="000000"/>
                <w:sz w:val="18"/>
                <w:szCs w:val="18"/>
                <w:lang w:eastAsia="pl-PL"/>
              </w:rPr>
            </w:pPr>
            <w:r w:rsidRPr="0033415A">
              <w:rPr>
                <w:rFonts w:ascii="Calibri" w:eastAsia="Times New Roman" w:hAnsi="Calibri" w:cs="Times New Roman"/>
                <w:color w:val="000000"/>
                <w:sz w:val="18"/>
                <w:szCs w:val="18"/>
                <w:lang w:eastAsia="pl-PL"/>
              </w:rPr>
              <w:t>8</w:t>
            </w:r>
          </w:p>
        </w:tc>
        <w:tc>
          <w:tcPr>
            <w:tcW w:w="1889" w:type="dxa"/>
            <w:tcBorders>
              <w:top w:val="single" w:sz="4" w:space="0" w:color="959595"/>
              <w:left w:val="single" w:sz="4" w:space="0" w:color="959595"/>
              <w:bottom w:val="single" w:sz="4" w:space="0" w:color="959595"/>
              <w:right w:val="nil"/>
            </w:tcBorders>
            <w:shd w:val="clear" w:color="auto" w:fill="auto"/>
            <w:vAlign w:val="center"/>
            <w:hideMark/>
          </w:tcPr>
          <w:p w:rsidR="00B40F25" w:rsidRPr="0033415A" w:rsidRDefault="00B40F25" w:rsidP="00B40F25">
            <w:pPr>
              <w:spacing w:after="0" w:line="240" w:lineRule="auto"/>
              <w:jc w:val="right"/>
              <w:rPr>
                <w:rFonts w:ascii="Calibri" w:eastAsia="Times New Roman" w:hAnsi="Calibri" w:cs="Times New Roman"/>
                <w:color w:val="000000"/>
                <w:sz w:val="18"/>
                <w:szCs w:val="18"/>
                <w:lang w:eastAsia="pl-PL"/>
              </w:rPr>
            </w:pPr>
            <w:r w:rsidRPr="0033415A">
              <w:rPr>
                <w:rFonts w:ascii="Calibri" w:eastAsia="Times New Roman" w:hAnsi="Calibri" w:cs="Times New Roman"/>
                <w:color w:val="000000"/>
                <w:sz w:val="18"/>
                <w:szCs w:val="18"/>
                <w:lang w:eastAsia="pl-PL"/>
              </w:rPr>
              <w:t>5</w:t>
            </w:r>
          </w:p>
        </w:tc>
        <w:tc>
          <w:tcPr>
            <w:tcW w:w="1985" w:type="dxa"/>
            <w:tcBorders>
              <w:top w:val="single" w:sz="4" w:space="0" w:color="959595"/>
              <w:left w:val="single" w:sz="4" w:space="0" w:color="959595"/>
              <w:bottom w:val="single" w:sz="4" w:space="0" w:color="959595"/>
              <w:right w:val="single" w:sz="4" w:space="0" w:color="959595"/>
            </w:tcBorders>
            <w:shd w:val="clear" w:color="auto" w:fill="auto"/>
            <w:vAlign w:val="center"/>
            <w:hideMark/>
          </w:tcPr>
          <w:p w:rsidR="00B40F25" w:rsidRPr="0033415A" w:rsidRDefault="00B40F25" w:rsidP="00B40F25">
            <w:pPr>
              <w:spacing w:after="0" w:line="240" w:lineRule="auto"/>
              <w:jc w:val="right"/>
              <w:rPr>
                <w:rFonts w:ascii="Calibri" w:eastAsia="Times New Roman" w:hAnsi="Calibri" w:cs="Times New Roman"/>
                <w:color w:val="000000"/>
                <w:sz w:val="18"/>
                <w:szCs w:val="18"/>
                <w:lang w:eastAsia="pl-PL"/>
              </w:rPr>
            </w:pPr>
            <w:r w:rsidRPr="0033415A">
              <w:rPr>
                <w:rFonts w:ascii="Calibri" w:eastAsia="Times New Roman" w:hAnsi="Calibri" w:cs="Times New Roman"/>
                <w:color w:val="000000"/>
                <w:sz w:val="18"/>
                <w:szCs w:val="18"/>
                <w:lang w:eastAsia="pl-PL"/>
              </w:rPr>
              <w:t>62,50%</w:t>
            </w:r>
          </w:p>
        </w:tc>
        <w:tc>
          <w:tcPr>
            <w:tcW w:w="206" w:type="dxa"/>
            <w:tcBorders>
              <w:top w:val="nil"/>
              <w:left w:val="nil"/>
              <w:bottom w:val="nil"/>
              <w:right w:val="nil"/>
            </w:tcBorders>
            <w:shd w:val="clear" w:color="auto" w:fill="auto"/>
            <w:noWrap/>
            <w:vAlign w:val="bottom"/>
            <w:hideMark/>
          </w:tcPr>
          <w:p w:rsidR="00B40F25" w:rsidRPr="0033415A" w:rsidRDefault="00B40F25" w:rsidP="00B40F25">
            <w:pPr>
              <w:spacing w:after="0" w:line="240" w:lineRule="auto"/>
              <w:jc w:val="right"/>
              <w:rPr>
                <w:rFonts w:ascii="Calibri" w:eastAsia="Times New Roman" w:hAnsi="Calibri" w:cs="Times New Roman"/>
                <w:color w:val="000000"/>
                <w:sz w:val="18"/>
                <w:szCs w:val="18"/>
                <w:lang w:eastAsia="pl-PL"/>
              </w:rPr>
            </w:pPr>
          </w:p>
        </w:tc>
      </w:tr>
      <w:tr w:rsidR="00B40F25" w:rsidRPr="00CD7699" w:rsidTr="004B5720">
        <w:trPr>
          <w:trHeight w:val="295"/>
        </w:trPr>
        <w:tc>
          <w:tcPr>
            <w:tcW w:w="8640" w:type="dxa"/>
            <w:gridSpan w:val="6"/>
            <w:tcBorders>
              <w:top w:val="nil"/>
              <w:left w:val="nil"/>
              <w:bottom w:val="nil"/>
              <w:right w:val="nil"/>
            </w:tcBorders>
            <w:shd w:val="clear" w:color="auto" w:fill="auto"/>
            <w:hideMark/>
          </w:tcPr>
          <w:p w:rsidR="00B40F25" w:rsidRPr="00CD7699" w:rsidRDefault="00B40F25" w:rsidP="00B40F25">
            <w:pPr>
              <w:spacing w:after="0" w:line="240" w:lineRule="auto"/>
              <w:rPr>
                <w:rFonts w:ascii="Times New Roman" w:eastAsia="Times New Roman" w:hAnsi="Times New Roman" w:cs="Times New Roman"/>
                <w:bCs/>
                <w:color w:val="000000"/>
                <w:sz w:val="16"/>
                <w:szCs w:val="16"/>
                <w:lang w:eastAsia="pl-PL"/>
              </w:rPr>
            </w:pPr>
            <w:r w:rsidRPr="00CD7699">
              <w:rPr>
                <w:rFonts w:ascii="Times New Roman" w:eastAsia="Times New Roman" w:hAnsi="Times New Roman" w:cs="Times New Roman"/>
                <w:bCs/>
                <w:color w:val="000000"/>
                <w:sz w:val="16"/>
                <w:szCs w:val="16"/>
                <w:lang w:eastAsia="pl-PL"/>
              </w:rPr>
              <w:t>* Liczba absolwentów, którzy zdali egzamin potwierdzający kwalifikacje zawodowe.</w:t>
            </w:r>
          </w:p>
        </w:tc>
      </w:tr>
    </w:tbl>
    <w:p w:rsidR="00B40F25" w:rsidRDefault="00B40F25" w:rsidP="00D964E4">
      <w:pPr>
        <w:spacing w:line="360" w:lineRule="auto"/>
        <w:jc w:val="both"/>
        <w:rPr>
          <w:rFonts w:ascii="Times New Roman" w:hAnsi="Times New Roman" w:cs="Times New Roman"/>
          <w:sz w:val="24"/>
          <w:szCs w:val="24"/>
        </w:rPr>
      </w:pPr>
    </w:p>
    <w:p w:rsidR="009E606A" w:rsidRPr="00D509A4" w:rsidRDefault="009603DF" w:rsidP="00D509A4">
      <w:pPr>
        <w:pStyle w:val="Nagwek1"/>
        <w:numPr>
          <w:ilvl w:val="0"/>
          <w:numId w:val="4"/>
        </w:numPr>
        <w:ind w:left="709" w:hanging="709"/>
        <w:rPr>
          <w:rFonts w:ascii="Times New Roman" w:hAnsi="Times New Roman" w:cs="Times New Roman"/>
        </w:rPr>
      </w:pPr>
      <w:r w:rsidRPr="00D509A4">
        <w:rPr>
          <w:rFonts w:ascii="Times New Roman" w:hAnsi="Times New Roman" w:cs="Times New Roman"/>
        </w:rPr>
        <w:t xml:space="preserve">Badanie kwestionariuszowe przedsiębiorstw </w:t>
      </w:r>
    </w:p>
    <w:p w:rsidR="009603DF" w:rsidRPr="00904DA2" w:rsidRDefault="009603DF" w:rsidP="00904DA2">
      <w:pPr>
        <w:autoSpaceDE w:val="0"/>
        <w:autoSpaceDN w:val="0"/>
        <w:adjustRightInd w:val="0"/>
        <w:spacing w:after="0" w:line="360" w:lineRule="auto"/>
        <w:ind w:firstLine="708"/>
        <w:jc w:val="both"/>
        <w:rPr>
          <w:rFonts w:ascii="Times New Roman" w:hAnsi="Times New Roman" w:cs="Times New Roman"/>
          <w:color w:val="000000"/>
          <w:sz w:val="24"/>
          <w:szCs w:val="24"/>
        </w:rPr>
      </w:pPr>
      <w:r w:rsidRPr="00904DA2">
        <w:rPr>
          <w:rFonts w:ascii="Times New Roman" w:hAnsi="Times New Roman" w:cs="Times New Roman"/>
          <w:color w:val="000000"/>
          <w:sz w:val="24"/>
          <w:szCs w:val="24"/>
        </w:rPr>
        <w:t xml:space="preserve">Niniejszy podrozdział zawiera analizę wyników badania przeprowadzonego wśród przedsiębiorstw, których siedziba znajduje się na terenie powiatu </w:t>
      </w:r>
      <w:r w:rsidR="00904DA2">
        <w:rPr>
          <w:rFonts w:ascii="Times New Roman" w:hAnsi="Times New Roman" w:cs="Times New Roman"/>
          <w:color w:val="000000"/>
          <w:sz w:val="24"/>
          <w:szCs w:val="24"/>
        </w:rPr>
        <w:t>brzezińskiego</w:t>
      </w:r>
      <w:r w:rsidRPr="00904DA2">
        <w:rPr>
          <w:rFonts w:ascii="Times New Roman" w:hAnsi="Times New Roman" w:cs="Times New Roman"/>
          <w:color w:val="000000"/>
          <w:sz w:val="24"/>
          <w:szCs w:val="24"/>
        </w:rPr>
        <w:t xml:space="preserve">. Zakres przedmiotowy badania dotyczył przede wszystkim sytuacji na lokalnym rynku pracy w 2015 roku, jak również planowanych zmian w strukturze i wielkości zatrudnienia w roku 2016. </w:t>
      </w:r>
    </w:p>
    <w:p w:rsidR="009603DF" w:rsidRPr="00904DA2" w:rsidRDefault="009603DF" w:rsidP="00904DA2">
      <w:pPr>
        <w:autoSpaceDE w:val="0"/>
        <w:autoSpaceDN w:val="0"/>
        <w:adjustRightInd w:val="0"/>
        <w:spacing w:after="0" w:line="360" w:lineRule="auto"/>
        <w:jc w:val="both"/>
        <w:rPr>
          <w:rFonts w:ascii="Times New Roman" w:hAnsi="Times New Roman" w:cs="Times New Roman"/>
          <w:color w:val="000000"/>
          <w:sz w:val="24"/>
          <w:szCs w:val="24"/>
        </w:rPr>
      </w:pPr>
      <w:r w:rsidRPr="00904DA2">
        <w:rPr>
          <w:rFonts w:ascii="Times New Roman" w:hAnsi="Times New Roman" w:cs="Times New Roman"/>
          <w:color w:val="000000"/>
          <w:sz w:val="24"/>
          <w:szCs w:val="24"/>
        </w:rPr>
        <w:t xml:space="preserve">Operatem losowania, jaki zastosowano w celu wytypowania jednostek do badania, jest Baza Jednostek Statystycznych (BJS), będąca bazą danych, której podstawą jest rejestr REGON, jednak w odróżnieniu od niego jest ona aktualizowana w oparciu o wyniki badań statystycznych oraz o informacje pochodzące ze źródeł administracyjnych. </w:t>
      </w:r>
    </w:p>
    <w:p w:rsidR="009603DF" w:rsidRPr="00904DA2" w:rsidRDefault="009603DF" w:rsidP="00904DA2">
      <w:pPr>
        <w:spacing w:line="360" w:lineRule="auto"/>
        <w:jc w:val="both"/>
        <w:rPr>
          <w:rFonts w:ascii="Times New Roman" w:hAnsi="Times New Roman" w:cs="Times New Roman"/>
          <w:color w:val="000000"/>
          <w:sz w:val="24"/>
          <w:szCs w:val="24"/>
        </w:rPr>
      </w:pPr>
      <w:r w:rsidRPr="00904DA2">
        <w:rPr>
          <w:rFonts w:ascii="Times New Roman" w:hAnsi="Times New Roman" w:cs="Times New Roman"/>
          <w:color w:val="000000"/>
          <w:sz w:val="24"/>
          <w:szCs w:val="24"/>
        </w:rPr>
        <w:t>Wielkość próby do badania została wyznaczona w oparciu o poniższy wzór:</w:t>
      </w:r>
    </w:p>
    <w:p w:rsidR="009603DF" w:rsidRPr="000865B3" w:rsidRDefault="009603DF" w:rsidP="003715D8">
      <w:pPr>
        <w:spacing w:line="360" w:lineRule="auto"/>
        <w:jc w:val="center"/>
        <w:rPr>
          <w:sz w:val="32"/>
          <w:szCs w:val="32"/>
        </w:rPr>
      </w:pPr>
      <w:r w:rsidRPr="000865B3">
        <w:rPr>
          <w:sz w:val="32"/>
          <w:szCs w:val="32"/>
        </w:rPr>
        <w:t>n=</w:t>
      </w:r>
      <m:oMath>
        <m:f>
          <m:fPr>
            <m:ctrlPr>
              <w:rPr>
                <w:rFonts w:ascii="Cambria Math" w:hAnsi="Cambria Math"/>
                <w:i/>
                <w:sz w:val="32"/>
                <w:szCs w:val="32"/>
              </w:rPr>
            </m:ctrlPr>
          </m:fPr>
          <m:num>
            <m:r>
              <w:rPr>
                <w:rFonts w:ascii="Cambria Math" w:hAnsi="Cambria Math"/>
                <w:sz w:val="32"/>
                <w:szCs w:val="32"/>
              </w:rPr>
              <m:t>P(1-P)</m:t>
            </m:r>
          </m:num>
          <m:den>
            <m:f>
              <m:fPr>
                <m:ctrlPr>
                  <w:rPr>
                    <w:rFonts w:ascii="Cambria Math" w:hAnsi="Cambria Math"/>
                    <w:i/>
                    <w:sz w:val="32"/>
                    <w:szCs w:val="32"/>
                  </w:rPr>
                </m:ctrlPr>
              </m:fPr>
              <m:num>
                <m:sSup>
                  <m:sSupPr>
                    <m:ctrlPr>
                      <w:rPr>
                        <w:rFonts w:ascii="Cambria Math" w:hAnsi="Cambria Math"/>
                        <w:i/>
                        <w:sz w:val="32"/>
                        <w:szCs w:val="32"/>
                      </w:rPr>
                    </m:ctrlPr>
                  </m:sSupPr>
                  <m:e>
                    <m:r>
                      <w:rPr>
                        <w:rFonts w:ascii="Cambria Math" w:hAnsi="Cambria Math"/>
                        <w:sz w:val="32"/>
                        <w:szCs w:val="32"/>
                      </w:rPr>
                      <m:t>e</m:t>
                    </m:r>
                  </m:e>
                  <m:sup>
                    <m:r>
                      <w:rPr>
                        <w:rFonts w:ascii="Cambria Math" w:hAnsi="Cambria Math"/>
                        <w:sz w:val="32"/>
                        <w:szCs w:val="32"/>
                      </w:rPr>
                      <m:t>2</m:t>
                    </m:r>
                  </m:sup>
                </m:sSup>
              </m:num>
              <m:den>
                <m:sSup>
                  <m:sSupPr>
                    <m:ctrlPr>
                      <w:rPr>
                        <w:rFonts w:ascii="Cambria Math" w:hAnsi="Cambria Math"/>
                        <w:i/>
                        <w:sz w:val="32"/>
                        <w:szCs w:val="32"/>
                      </w:rPr>
                    </m:ctrlPr>
                  </m:sSupPr>
                  <m:e>
                    <m:r>
                      <w:rPr>
                        <w:rFonts w:ascii="Cambria Math" w:hAnsi="Cambria Math"/>
                        <w:sz w:val="32"/>
                        <w:szCs w:val="32"/>
                      </w:rPr>
                      <m:t>Z</m:t>
                    </m:r>
                  </m:e>
                  <m:sup>
                    <m:r>
                      <w:rPr>
                        <w:rFonts w:ascii="Cambria Math" w:hAnsi="Cambria Math"/>
                        <w:sz w:val="32"/>
                        <w:szCs w:val="32"/>
                      </w:rPr>
                      <m:t>2</m:t>
                    </m:r>
                  </m:sup>
                </m:sSup>
              </m:den>
            </m:f>
            <m: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rPr>
                  <m:t>P(1-P)</m:t>
                </m:r>
              </m:num>
              <m:den>
                <m:r>
                  <w:rPr>
                    <w:rFonts w:ascii="Cambria Math" w:hAnsi="Cambria Math"/>
                    <w:sz w:val="32"/>
                    <w:szCs w:val="32"/>
                  </w:rPr>
                  <m:t>N</m:t>
                </m:r>
              </m:den>
            </m:f>
          </m:den>
        </m:f>
      </m:oMath>
    </w:p>
    <w:p w:rsidR="009603DF" w:rsidRPr="00904DA2" w:rsidRDefault="009603DF" w:rsidP="00904DA2">
      <w:pPr>
        <w:autoSpaceDE w:val="0"/>
        <w:autoSpaceDN w:val="0"/>
        <w:adjustRightInd w:val="0"/>
        <w:spacing w:after="0" w:line="360" w:lineRule="auto"/>
        <w:rPr>
          <w:rFonts w:ascii="Times New Roman" w:hAnsi="Times New Roman" w:cs="Times New Roman"/>
          <w:color w:val="000000"/>
          <w:sz w:val="24"/>
          <w:szCs w:val="24"/>
        </w:rPr>
      </w:pPr>
      <w:r w:rsidRPr="00904DA2">
        <w:rPr>
          <w:rFonts w:ascii="Times New Roman" w:hAnsi="Times New Roman" w:cs="Times New Roman"/>
          <w:color w:val="000000"/>
          <w:sz w:val="24"/>
          <w:szCs w:val="24"/>
        </w:rPr>
        <w:t xml:space="preserve">gdzie: </w:t>
      </w:r>
    </w:p>
    <w:p w:rsidR="009603DF" w:rsidRPr="00904DA2" w:rsidRDefault="009603DF" w:rsidP="00904DA2">
      <w:pPr>
        <w:autoSpaceDE w:val="0"/>
        <w:autoSpaceDN w:val="0"/>
        <w:adjustRightInd w:val="0"/>
        <w:spacing w:after="0" w:line="360" w:lineRule="auto"/>
        <w:rPr>
          <w:rFonts w:ascii="Times New Roman" w:hAnsi="Times New Roman" w:cs="Times New Roman"/>
          <w:color w:val="000000"/>
          <w:sz w:val="24"/>
          <w:szCs w:val="24"/>
        </w:rPr>
      </w:pPr>
      <w:r w:rsidRPr="00904DA2">
        <w:rPr>
          <w:rFonts w:ascii="Times New Roman" w:hAnsi="Times New Roman" w:cs="Times New Roman"/>
          <w:color w:val="000000"/>
          <w:sz w:val="24"/>
          <w:szCs w:val="24"/>
        </w:rPr>
        <w:t xml:space="preserve">P – oszacowana proporcja w populacji, </w:t>
      </w:r>
    </w:p>
    <w:p w:rsidR="009603DF" w:rsidRPr="00904DA2" w:rsidRDefault="009603DF" w:rsidP="00904DA2">
      <w:pPr>
        <w:autoSpaceDE w:val="0"/>
        <w:autoSpaceDN w:val="0"/>
        <w:adjustRightInd w:val="0"/>
        <w:spacing w:after="0" w:line="360" w:lineRule="auto"/>
        <w:rPr>
          <w:rFonts w:ascii="Times New Roman" w:hAnsi="Times New Roman" w:cs="Times New Roman"/>
          <w:color w:val="000000"/>
          <w:sz w:val="24"/>
          <w:szCs w:val="24"/>
        </w:rPr>
      </w:pPr>
      <w:r w:rsidRPr="00904DA2">
        <w:rPr>
          <w:rFonts w:ascii="Times New Roman" w:hAnsi="Times New Roman" w:cs="Times New Roman"/>
          <w:color w:val="000000"/>
          <w:sz w:val="24"/>
          <w:szCs w:val="24"/>
        </w:rPr>
        <w:t xml:space="preserve">e – dopuszczalny błąd (zaleca się, aby błąd był nie większy niż 10%), </w:t>
      </w:r>
    </w:p>
    <w:p w:rsidR="009603DF" w:rsidRPr="00904DA2" w:rsidRDefault="009603DF" w:rsidP="00904DA2">
      <w:pPr>
        <w:autoSpaceDE w:val="0"/>
        <w:autoSpaceDN w:val="0"/>
        <w:adjustRightInd w:val="0"/>
        <w:spacing w:after="0" w:line="360" w:lineRule="auto"/>
        <w:rPr>
          <w:rFonts w:ascii="Times New Roman" w:hAnsi="Times New Roman" w:cs="Times New Roman"/>
          <w:color w:val="000000"/>
          <w:sz w:val="24"/>
          <w:szCs w:val="24"/>
        </w:rPr>
      </w:pPr>
      <w:r w:rsidRPr="00904DA2">
        <w:rPr>
          <w:rFonts w:ascii="Times New Roman" w:hAnsi="Times New Roman" w:cs="Times New Roman"/>
          <w:color w:val="000000"/>
          <w:sz w:val="24"/>
          <w:szCs w:val="24"/>
        </w:rPr>
        <w:t xml:space="preserve">n – wielkość próby, </w:t>
      </w:r>
    </w:p>
    <w:p w:rsidR="009603DF" w:rsidRPr="00904DA2" w:rsidRDefault="009603DF" w:rsidP="00904DA2">
      <w:pPr>
        <w:autoSpaceDE w:val="0"/>
        <w:autoSpaceDN w:val="0"/>
        <w:adjustRightInd w:val="0"/>
        <w:spacing w:after="0" w:line="360" w:lineRule="auto"/>
        <w:rPr>
          <w:rFonts w:ascii="Times New Roman" w:hAnsi="Times New Roman" w:cs="Times New Roman"/>
          <w:color w:val="000000"/>
          <w:sz w:val="24"/>
          <w:szCs w:val="24"/>
        </w:rPr>
      </w:pPr>
      <w:r w:rsidRPr="00904DA2">
        <w:rPr>
          <w:rFonts w:ascii="Times New Roman" w:hAnsi="Times New Roman" w:cs="Times New Roman"/>
          <w:color w:val="000000"/>
          <w:sz w:val="24"/>
          <w:szCs w:val="24"/>
        </w:rPr>
        <w:t xml:space="preserve">N – wielkość populacji, </w:t>
      </w:r>
    </w:p>
    <w:p w:rsidR="009603DF" w:rsidRPr="00904DA2" w:rsidRDefault="009603DF" w:rsidP="00904DA2">
      <w:pPr>
        <w:spacing w:after="0" w:line="360" w:lineRule="auto"/>
        <w:jc w:val="both"/>
        <w:rPr>
          <w:rFonts w:ascii="Times New Roman" w:hAnsi="Times New Roman" w:cs="Times New Roman"/>
          <w:color w:val="000000"/>
          <w:sz w:val="24"/>
          <w:szCs w:val="24"/>
        </w:rPr>
      </w:pPr>
      <w:r w:rsidRPr="00904DA2">
        <w:rPr>
          <w:rFonts w:ascii="Times New Roman" w:hAnsi="Times New Roman" w:cs="Times New Roman"/>
          <w:color w:val="000000"/>
          <w:sz w:val="24"/>
          <w:szCs w:val="24"/>
        </w:rPr>
        <w:t>Z – wartość Z wynikająca z przyjętego poziomu ufności (zakłada się przyjęcie 95% poziomu ufności, dla którego wartość Z=1,96).</w:t>
      </w:r>
    </w:p>
    <w:p w:rsidR="009603DF" w:rsidRPr="00904DA2" w:rsidRDefault="009603DF" w:rsidP="00904DA2">
      <w:pPr>
        <w:autoSpaceDE w:val="0"/>
        <w:autoSpaceDN w:val="0"/>
        <w:adjustRightInd w:val="0"/>
        <w:spacing w:after="0" w:line="360" w:lineRule="auto"/>
        <w:rPr>
          <w:rFonts w:ascii="Times New Roman" w:hAnsi="Times New Roman" w:cs="Times New Roman"/>
          <w:color w:val="000000"/>
          <w:sz w:val="24"/>
          <w:szCs w:val="24"/>
        </w:rPr>
      </w:pPr>
      <w:r w:rsidRPr="00904DA2">
        <w:rPr>
          <w:rFonts w:ascii="Times New Roman" w:hAnsi="Times New Roman" w:cs="Times New Roman"/>
          <w:color w:val="000000"/>
          <w:sz w:val="24"/>
          <w:szCs w:val="24"/>
        </w:rPr>
        <w:t xml:space="preserve">Badaniem kwestionariuszowym objęto łącznie 37 przedsiębiorstw, w tym: </w:t>
      </w:r>
    </w:p>
    <w:p w:rsidR="009603DF" w:rsidRPr="00904DA2" w:rsidRDefault="009E606A" w:rsidP="00904DA2">
      <w:pPr>
        <w:autoSpaceDE w:val="0"/>
        <w:autoSpaceDN w:val="0"/>
        <w:adjustRightInd w:val="0"/>
        <w:spacing w:after="147" w:line="360" w:lineRule="auto"/>
        <w:rPr>
          <w:rFonts w:ascii="Times New Roman" w:hAnsi="Times New Roman" w:cs="Times New Roman"/>
          <w:color w:val="000000"/>
          <w:sz w:val="24"/>
          <w:szCs w:val="24"/>
        </w:rPr>
      </w:pPr>
      <w:r w:rsidRPr="00904DA2">
        <w:rPr>
          <w:rFonts w:ascii="Times New Roman" w:hAnsi="Times New Roman" w:cs="Times New Roman"/>
          <w:color w:val="000000"/>
          <w:sz w:val="24"/>
          <w:szCs w:val="24"/>
        </w:rPr>
        <w:t>- 13</w:t>
      </w:r>
      <w:r w:rsidR="009603DF" w:rsidRPr="00904DA2">
        <w:rPr>
          <w:rFonts w:ascii="Times New Roman" w:hAnsi="Times New Roman" w:cs="Times New Roman"/>
          <w:color w:val="000000"/>
          <w:sz w:val="24"/>
          <w:szCs w:val="24"/>
        </w:rPr>
        <w:t xml:space="preserve"> mikroprzedsiębiorstw, zatrudniających do 9 pracowników, </w:t>
      </w:r>
    </w:p>
    <w:p w:rsidR="009603DF" w:rsidRPr="00904DA2" w:rsidRDefault="009E606A" w:rsidP="00904DA2">
      <w:pPr>
        <w:autoSpaceDE w:val="0"/>
        <w:autoSpaceDN w:val="0"/>
        <w:adjustRightInd w:val="0"/>
        <w:spacing w:after="147" w:line="360" w:lineRule="auto"/>
        <w:rPr>
          <w:rFonts w:ascii="Times New Roman" w:hAnsi="Times New Roman" w:cs="Times New Roman"/>
          <w:color w:val="000000"/>
          <w:sz w:val="24"/>
          <w:szCs w:val="24"/>
        </w:rPr>
      </w:pPr>
      <w:r w:rsidRPr="00904DA2">
        <w:rPr>
          <w:rFonts w:ascii="Times New Roman" w:hAnsi="Times New Roman" w:cs="Times New Roman"/>
          <w:color w:val="000000"/>
          <w:sz w:val="24"/>
          <w:szCs w:val="24"/>
        </w:rPr>
        <w:t>- 22</w:t>
      </w:r>
      <w:r w:rsidR="009603DF" w:rsidRPr="00904DA2">
        <w:rPr>
          <w:rFonts w:ascii="Times New Roman" w:hAnsi="Times New Roman" w:cs="Times New Roman"/>
          <w:color w:val="000000"/>
          <w:sz w:val="24"/>
          <w:szCs w:val="24"/>
        </w:rPr>
        <w:t xml:space="preserve"> małe przedsiębiorstwa, zatrudniające od 10 do 49 pracowników, </w:t>
      </w:r>
    </w:p>
    <w:p w:rsidR="009603DF" w:rsidRPr="00904DA2" w:rsidRDefault="009E606A" w:rsidP="00904DA2">
      <w:pPr>
        <w:autoSpaceDE w:val="0"/>
        <w:autoSpaceDN w:val="0"/>
        <w:adjustRightInd w:val="0"/>
        <w:spacing w:after="147" w:line="360" w:lineRule="auto"/>
        <w:rPr>
          <w:rFonts w:ascii="Times New Roman" w:hAnsi="Times New Roman" w:cs="Times New Roman"/>
          <w:color w:val="000000"/>
          <w:sz w:val="24"/>
          <w:szCs w:val="24"/>
        </w:rPr>
      </w:pPr>
      <w:r w:rsidRPr="00904DA2">
        <w:rPr>
          <w:rFonts w:ascii="Times New Roman" w:hAnsi="Times New Roman" w:cs="Times New Roman"/>
          <w:color w:val="000000"/>
          <w:sz w:val="24"/>
          <w:szCs w:val="24"/>
        </w:rPr>
        <w:t>-  2</w:t>
      </w:r>
      <w:r w:rsidR="009603DF" w:rsidRPr="00904DA2">
        <w:rPr>
          <w:rFonts w:ascii="Times New Roman" w:hAnsi="Times New Roman" w:cs="Times New Roman"/>
          <w:color w:val="000000"/>
          <w:sz w:val="24"/>
          <w:szCs w:val="24"/>
        </w:rPr>
        <w:t xml:space="preserve"> średnich przedsiębiorstw, zatrudniających od 50 do 249 pracowników, </w:t>
      </w:r>
    </w:p>
    <w:p w:rsidR="00904DA2" w:rsidRPr="00904DA2" w:rsidRDefault="00904DA2" w:rsidP="00904DA2">
      <w:pPr>
        <w:autoSpaceDE w:val="0"/>
        <w:autoSpaceDN w:val="0"/>
        <w:adjustRightInd w:val="0"/>
        <w:spacing w:after="0" w:line="360" w:lineRule="auto"/>
        <w:ind w:firstLine="708"/>
        <w:jc w:val="both"/>
        <w:rPr>
          <w:rFonts w:ascii="Times New Roman" w:hAnsi="Times New Roman" w:cs="Times New Roman"/>
          <w:color w:val="000000"/>
          <w:sz w:val="24"/>
          <w:szCs w:val="24"/>
        </w:rPr>
      </w:pPr>
      <w:r w:rsidRPr="00904DA2">
        <w:rPr>
          <w:rFonts w:ascii="Times New Roman" w:hAnsi="Times New Roman" w:cs="Times New Roman"/>
          <w:color w:val="000000"/>
          <w:sz w:val="24"/>
          <w:szCs w:val="24"/>
        </w:rPr>
        <w:t xml:space="preserve">W interpretacji wyników badania posłużono się m.in. wskaźnikiem zatrudnienia netto (WZ), który obliczony został na podstawie danych uzyskanych z pytania dotyczącego zmian </w:t>
      </w:r>
      <w:r w:rsidR="0076748E">
        <w:rPr>
          <w:rFonts w:ascii="Times New Roman" w:hAnsi="Times New Roman" w:cs="Times New Roman"/>
          <w:color w:val="000000"/>
          <w:sz w:val="24"/>
          <w:szCs w:val="24"/>
        </w:rPr>
        <w:t xml:space="preserve">   </w:t>
      </w:r>
      <w:r w:rsidRPr="00904DA2">
        <w:rPr>
          <w:rFonts w:ascii="Times New Roman" w:hAnsi="Times New Roman" w:cs="Times New Roman"/>
          <w:color w:val="000000"/>
          <w:sz w:val="24"/>
          <w:szCs w:val="24"/>
        </w:rPr>
        <w:t xml:space="preserve">w zatrudnieniu, jakie nastąpiły w badanych przedsiębiorstwach w bieżącym roku (tj. 2015). </w:t>
      </w:r>
      <w:r w:rsidRPr="00904DA2">
        <w:rPr>
          <w:rFonts w:ascii="Times New Roman" w:hAnsi="Times New Roman" w:cs="Times New Roman"/>
          <w:color w:val="000000"/>
          <w:sz w:val="24"/>
          <w:szCs w:val="24"/>
        </w:rPr>
        <w:lastRenderedPageBreak/>
        <w:t xml:space="preserve">Wskaźnik wyznaczony został jako różnica frakcji odpowiedzi pozytywnych i negatywnych, </w:t>
      </w:r>
      <w:r w:rsidR="0076748E">
        <w:rPr>
          <w:rFonts w:ascii="Times New Roman" w:hAnsi="Times New Roman" w:cs="Times New Roman"/>
          <w:color w:val="000000"/>
          <w:sz w:val="24"/>
          <w:szCs w:val="24"/>
        </w:rPr>
        <w:t xml:space="preserve">                 </w:t>
      </w:r>
      <w:r w:rsidRPr="00904DA2">
        <w:rPr>
          <w:rFonts w:ascii="Times New Roman" w:hAnsi="Times New Roman" w:cs="Times New Roman"/>
          <w:color w:val="000000"/>
          <w:sz w:val="24"/>
          <w:szCs w:val="24"/>
        </w:rPr>
        <w:t xml:space="preserve">na podstawie poniższego wzoru: </w:t>
      </w:r>
    </w:p>
    <w:p w:rsidR="00904DA2" w:rsidRDefault="00904DA2" w:rsidP="00904DA2">
      <w:pPr>
        <w:autoSpaceDE w:val="0"/>
        <w:autoSpaceDN w:val="0"/>
        <w:adjustRightInd w:val="0"/>
        <w:spacing w:after="0" w:line="240" w:lineRule="auto"/>
        <w:rPr>
          <w:rFonts w:ascii="Cambria Math" w:hAnsi="Cambria Math" w:cs="Cambria Math"/>
          <w:color w:val="000000"/>
          <w:sz w:val="23"/>
          <w:szCs w:val="23"/>
        </w:rPr>
      </w:pPr>
    </w:p>
    <w:p w:rsidR="007C7FDF" w:rsidRPr="000865B3" w:rsidRDefault="00904DA2" w:rsidP="003715D8">
      <w:pPr>
        <w:autoSpaceDE w:val="0"/>
        <w:autoSpaceDN w:val="0"/>
        <w:adjustRightInd w:val="0"/>
        <w:spacing w:after="0" w:line="240" w:lineRule="auto"/>
        <w:jc w:val="center"/>
        <w:rPr>
          <w:rFonts w:ascii="Century Gothic" w:hAnsi="Century Gothic" w:cs="Century Gothic"/>
          <w:sz w:val="23"/>
          <w:szCs w:val="23"/>
        </w:rPr>
      </w:pPr>
      <w:r w:rsidRPr="000865B3">
        <w:rPr>
          <w:rFonts w:ascii="Cambria Math" w:hAnsi="Cambria Math" w:cs="Cambria Math"/>
          <w:sz w:val="23"/>
          <w:szCs w:val="23"/>
        </w:rPr>
        <w:t xml:space="preserve">𝑊𝑍 </w:t>
      </w:r>
      <w:r w:rsidRPr="000865B3">
        <w:rPr>
          <w:rFonts w:ascii="Century Gothic" w:hAnsi="Century Gothic" w:cs="Century Gothic"/>
          <w:sz w:val="23"/>
          <w:szCs w:val="23"/>
        </w:rPr>
        <w:t>=</w:t>
      </w:r>
      <m:oMath>
        <m:d>
          <m:dPr>
            <m:ctrlPr>
              <w:rPr>
                <w:rFonts w:ascii="Cambria Math" w:hAnsi="Cambria Math" w:cs="Century Gothic"/>
                <w:i/>
                <w:sz w:val="23"/>
                <w:szCs w:val="23"/>
              </w:rPr>
            </m:ctrlPr>
          </m:dPr>
          <m:e>
            <m:f>
              <m:fPr>
                <m:ctrlPr>
                  <w:rPr>
                    <w:rFonts w:ascii="Cambria Math" w:hAnsi="Cambria Math" w:cs="Century Gothic"/>
                    <w:i/>
                    <w:sz w:val="23"/>
                    <w:szCs w:val="23"/>
                  </w:rPr>
                </m:ctrlPr>
              </m:fPr>
              <m:num>
                <m:nary>
                  <m:naryPr>
                    <m:chr m:val="∑"/>
                    <m:limLoc m:val="subSup"/>
                    <m:ctrlPr>
                      <w:rPr>
                        <w:rFonts w:ascii="Cambria Math" w:hAnsi="Cambria Math" w:cs="Century Gothic"/>
                        <w:i/>
                        <w:sz w:val="23"/>
                        <w:szCs w:val="23"/>
                      </w:rPr>
                    </m:ctrlPr>
                  </m:naryPr>
                  <m:sub>
                    <m:r>
                      <w:rPr>
                        <w:rFonts w:ascii="Cambria Math" w:hAnsi="Cambria Math" w:cs="Century Gothic"/>
                        <w:sz w:val="23"/>
                        <w:szCs w:val="23"/>
                      </w:rPr>
                      <m:t>i=1</m:t>
                    </m:r>
                  </m:sub>
                  <m:sup>
                    <m:r>
                      <w:rPr>
                        <w:rFonts w:ascii="Cambria Math" w:hAnsi="Cambria Math" w:cs="Century Gothic"/>
                        <w:sz w:val="23"/>
                        <w:szCs w:val="23"/>
                      </w:rPr>
                      <m:t>P</m:t>
                    </m:r>
                  </m:sup>
                  <m:e>
                    <m:r>
                      <w:rPr>
                        <w:rFonts w:ascii="Cambria Math" w:hAnsi="Cambria Math" w:cs="Century Gothic"/>
                        <w:sz w:val="23"/>
                        <w:szCs w:val="23"/>
                      </w:rPr>
                      <m:t>wp</m:t>
                    </m:r>
                    <m:m>
                      <m:mPr>
                        <m:mcs>
                          <m:mc>
                            <m:mcPr>
                              <m:count m:val="1"/>
                              <m:mcJc m:val="center"/>
                            </m:mcPr>
                          </m:mc>
                        </m:mcs>
                        <m:ctrlPr>
                          <w:rPr>
                            <w:rFonts w:ascii="Cambria Math" w:hAnsi="Cambria Math" w:cs="Century Gothic"/>
                            <w:i/>
                            <w:sz w:val="23"/>
                            <w:szCs w:val="23"/>
                          </w:rPr>
                        </m:ctrlPr>
                      </m:mPr>
                      <m:mr>
                        <m:e>
                          <m:r>
                            <w:rPr>
                              <w:rFonts w:ascii="Cambria Math" w:hAnsi="Cambria Math" w:cs="Century Gothic"/>
                              <w:sz w:val="23"/>
                              <w:szCs w:val="23"/>
                            </w:rPr>
                            <m:t>a</m:t>
                          </m:r>
                        </m:e>
                      </m:mr>
                      <m:mr>
                        <m:e>
                          <m:r>
                            <w:rPr>
                              <w:rFonts w:ascii="Cambria Math" w:hAnsi="Cambria Math" w:cs="Century Gothic"/>
                              <w:sz w:val="23"/>
                              <w:szCs w:val="23"/>
                            </w:rPr>
                            <m:t>i</m:t>
                          </m:r>
                        </m:e>
                      </m:mr>
                    </m:m>
                    <m:r>
                      <w:rPr>
                        <w:rFonts w:ascii="Cambria Math" w:hAnsi="Cambria Math" w:cs="Century Gothic"/>
                        <w:sz w:val="23"/>
                        <w:szCs w:val="23"/>
                      </w:rPr>
                      <m:t>wr</m:t>
                    </m:r>
                    <m:m>
                      <m:mPr>
                        <m:mcs>
                          <m:mc>
                            <m:mcPr>
                              <m:count m:val="1"/>
                              <m:mcJc m:val="center"/>
                            </m:mcPr>
                          </m:mc>
                        </m:mcs>
                        <m:ctrlPr>
                          <w:rPr>
                            <w:rFonts w:ascii="Cambria Math" w:hAnsi="Cambria Math" w:cs="Century Gothic"/>
                            <w:i/>
                            <w:sz w:val="23"/>
                            <w:szCs w:val="23"/>
                          </w:rPr>
                        </m:ctrlPr>
                      </m:mPr>
                      <m:mr>
                        <m:e>
                          <m:r>
                            <w:rPr>
                              <w:rFonts w:ascii="Cambria Math" w:hAnsi="Cambria Math" w:cs="Century Gothic"/>
                              <w:sz w:val="23"/>
                              <w:szCs w:val="23"/>
                            </w:rPr>
                            <m:t>a</m:t>
                          </m:r>
                        </m:e>
                      </m:mr>
                      <m:mr>
                        <m:e>
                          <m:r>
                            <w:rPr>
                              <w:rFonts w:ascii="Cambria Math" w:hAnsi="Cambria Math" w:cs="Century Gothic"/>
                              <w:sz w:val="23"/>
                              <w:szCs w:val="23"/>
                            </w:rPr>
                            <m:t>i</m:t>
                          </m:r>
                        </m:e>
                      </m:mr>
                    </m:m>
                    <m:sSub>
                      <m:sSubPr>
                        <m:ctrlPr>
                          <w:rPr>
                            <w:rFonts w:ascii="Cambria Math" w:hAnsi="Cambria Math" w:cs="Century Gothic"/>
                            <w:i/>
                            <w:sz w:val="23"/>
                            <w:szCs w:val="23"/>
                          </w:rPr>
                        </m:ctrlPr>
                      </m:sSubPr>
                      <m:e>
                        <m:r>
                          <w:rPr>
                            <w:rFonts w:ascii="Cambria Math" w:hAnsi="Cambria Math" w:cs="Century Gothic"/>
                            <w:sz w:val="23"/>
                            <w:szCs w:val="23"/>
                          </w:rPr>
                          <m:t>P</m:t>
                        </m:r>
                      </m:e>
                      <m:sub>
                        <m:r>
                          <w:rPr>
                            <w:rFonts w:ascii="Cambria Math" w:hAnsi="Cambria Math" w:cs="Century Gothic"/>
                            <w:sz w:val="23"/>
                            <w:szCs w:val="23"/>
                          </w:rPr>
                          <m:t>i</m:t>
                        </m:r>
                      </m:sub>
                    </m:sSub>
                  </m:e>
                </m:nary>
              </m:num>
              <m:den>
                <m:nary>
                  <m:naryPr>
                    <m:chr m:val="∑"/>
                    <m:limLoc m:val="subSup"/>
                    <m:ctrlPr>
                      <w:rPr>
                        <w:rFonts w:ascii="Cambria Math" w:hAnsi="Cambria Math" w:cs="Century Gothic"/>
                        <w:i/>
                        <w:sz w:val="23"/>
                        <w:szCs w:val="23"/>
                      </w:rPr>
                    </m:ctrlPr>
                  </m:naryPr>
                  <m:sub>
                    <m:r>
                      <w:rPr>
                        <w:rFonts w:ascii="Cambria Math" w:hAnsi="Cambria Math" w:cs="Century Gothic"/>
                        <w:sz w:val="23"/>
                        <w:szCs w:val="23"/>
                      </w:rPr>
                      <m:t>i=1</m:t>
                    </m:r>
                  </m:sub>
                  <m:sup>
                    <m:r>
                      <w:rPr>
                        <w:rFonts w:ascii="Cambria Math" w:hAnsi="Cambria Math" w:cs="Century Gothic"/>
                        <w:sz w:val="23"/>
                        <w:szCs w:val="23"/>
                      </w:rPr>
                      <m:t>S</m:t>
                    </m:r>
                  </m:sup>
                  <m:e>
                    <m:r>
                      <w:rPr>
                        <w:rFonts w:ascii="Cambria Math" w:hAnsi="Cambria Math" w:cs="Century Gothic"/>
                        <w:sz w:val="23"/>
                        <w:szCs w:val="23"/>
                      </w:rPr>
                      <m:t>wp</m:t>
                    </m:r>
                    <m:m>
                      <m:mPr>
                        <m:mcs>
                          <m:mc>
                            <m:mcPr>
                              <m:count m:val="1"/>
                              <m:mcJc m:val="center"/>
                            </m:mcPr>
                          </m:mc>
                        </m:mcs>
                        <m:ctrlPr>
                          <w:rPr>
                            <w:rFonts w:ascii="Cambria Math" w:hAnsi="Cambria Math" w:cs="Century Gothic"/>
                            <w:i/>
                            <w:sz w:val="23"/>
                            <w:szCs w:val="23"/>
                          </w:rPr>
                        </m:ctrlPr>
                      </m:mPr>
                      <m:mr>
                        <m:e>
                          <m:r>
                            <w:rPr>
                              <w:rFonts w:ascii="Cambria Math" w:hAnsi="Cambria Math" w:cs="Century Gothic"/>
                              <w:sz w:val="23"/>
                              <w:szCs w:val="23"/>
                            </w:rPr>
                            <m:t>a</m:t>
                          </m:r>
                        </m:e>
                      </m:mr>
                      <m:mr>
                        <m:e>
                          <m:r>
                            <w:rPr>
                              <w:rFonts w:ascii="Cambria Math" w:hAnsi="Cambria Math" w:cs="Century Gothic"/>
                              <w:sz w:val="23"/>
                              <w:szCs w:val="23"/>
                            </w:rPr>
                            <m:t>i</m:t>
                          </m:r>
                        </m:e>
                      </m:mr>
                    </m:m>
                    <m:r>
                      <w:rPr>
                        <w:rFonts w:ascii="Cambria Math" w:hAnsi="Cambria Math" w:cs="Century Gothic"/>
                        <w:sz w:val="23"/>
                        <w:szCs w:val="23"/>
                      </w:rPr>
                      <m:t>wr</m:t>
                    </m:r>
                    <m:m>
                      <m:mPr>
                        <m:mcs>
                          <m:mc>
                            <m:mcPr>
                              <m:count m:val="1"/>
                              <m:mcJc m:val="center"/>
                            </m:mcPr>
                          </m:mc>
                        </m:mcs>
                        <m:ctrlPr>
                          <w:rPr>
                            <w:rFonts w:ascii="Cambria Math" w:hAnsi="Cambria Math" w:cs="Century Gothic"/>
                            <w:i/>
                            <w:sz w:val="23"/>
                            <w:szCs w:val="23"/>
                          </w:rPr>
                        </m:ctrlPr>
                      </m:mPr>
                      <m:mr>
                        <m:e>
                          <m:r>
                            <w:rPr>
                              <w:rFonts w:ascii="Cambria Math" w:hAnsi="Cambria Math" w:cs="Century Gothic"/>
                              <w:sz w:val="23"/>
                              <w:szCs w:val="23"/>
                            </w:rPr>
                            <m:t>a</m:t>
                          </m:r>
                        </m:e>
                      </m:mr>
                      <m:mr>
                        <m:e>
                          <m:r>
                            <w:rPr>
                              <w:rFonts w:ascii="Cambria Math" w:hAnsi="Cambria Math" w:cs="Century Gothic"/>
                              <w:sz w:val="23"/>
                              <w:szCs w:val="23"/>
                            </w:rPr>
                            <m:t>i</m:t>
                          </m:r>
                        </m:e>
                      </m:mr>
                    </m:m>
                    <m:sSub>
                      <m:sSubPr>
                        <m:ctrlPr>
                          <w:rPr>
                            <w:rFonts w:ascii="Cambria Math" w:hAnsi="Cambria Math" w:cs="Century Gothic"/>
                            <w:i/>
                            <w:sz w:val="23"/>
                            <w:szCs w:val="23"/>
                          </w:rPr>
                        </m:ctrlPr>
                      </m:sSubPr>
                      <m:e>
                        <m:r>
                          <w:rPr>
                            <w:rFonts w:ascii="Cambria Math" w:hAnsi="Cambria Math" w:cs="Century Gothic"/>
                            <w:sz w:val="23"/>
                            <w:szCs w:val="23"/>
                          </w:rPr>
                          <m:t>S</m:t>
                        </m:r>
                      </m:e>
                      <m:sub>
                        <m:r>
                          <w:rPr>
                            <w:rFonts w:ascii="Cambria Math" w:hAnsi="Cambria Math" w:cs="Century Gothic"/>
                            <w:sz w:val="23"/>
                            <w:szCs w:val="23"/>
                          </w:rPr>
                          <m:t>i</m:t>
                        </m:r>
                      </m:sub>
                    </m:sSub>
                  </m:e>
                </m:nary>
              </m:den>
            </m:f>
            <m:r>
              <w:rPr>
                <w:rFonts w:ascii="Cambria Math" w:hAnsi="Cambria Math" w:cs="Century Gothic"/>
                <w:sz w:val="23"/>
                <w:szCs w:val="23"/>
              </w:rPr>
              <m:t xml:space="preserve">- </m:t>
            </m:r>
            <m:f>
              <m:fPr>
                <m:ctrlPr>
                  <w:rPr>
                    <w:rFonts w:ascii="Cambria Math" w:hAnsi="Cambria Math" w:cs="Century Gothic"/>
                    <w:i/>
                    <w:sz w:val="23"/>
                    <w:szCs w:val="23"/>
                  </w:rPr>
                </m:ctrlPr>
              </m:fPr>
              <m:num>
                <m:nary>
                  <m:naryPr>
                    <m:chr m:val="∑"/>
                    <m:limLoc m:val="undOvr"/>
                    <m:ctrlPr>
                      <w:rPr>
                        <w:rFonts w:ascii="Cambria Math" w:hAnsi="Cambria Math" w:cs="Century Gothic"/>
                        <w:i/>
                        <w:sz w:val="23"/>
                        <w:szCs w:val="23"/>
                      </w:rPr>
                    </m:ctrlPr>
                  </m:naryPr>
                  <m:sub>
                    <m:r>
                      <w:rPr>
                        <w:rFonts w:ascii="Cambria Math" w:hAnsi="Cambria Math" w:cs="Century Gothic"/>
                        <w:sz w:val="23"/>
                        <w:szCs w:val="23"/>
                      </w:rPr>
                      <m:t>i=1</m:t>
                    </m:r>
                  </m:sub>
                  <m:sup>
                    <m:r>
                      <w:rPr>
                        <w:rFonts w:ascii="Cambria Math" w:hAnsi="Cambria Math" w:cs="Century Gothic"/>
                        <w:sz w:val="23"/>
                        <w:szCs w:val="23"/>
                      </w:rPr>
                      <m:t>P</m:t>
                    </m:r>
                  </m:sup>
                  <m:e>
                    <m:r>
                      <w:rPr>
                        <w:rFonts w:ascii="Cambria Math" w:hAnsi="Cambria Math" w:cs="Century Gothic"/>
                        <w:sz w:val="23"/>
                        <w:szCs w:val="23"/>
                      </w:rPr>
                      <m:t>wp</m:t>
                    </m:r>
                    <m:m>
                      <m:mPr>
                        <m:mcs>
                          <m:mc>
                            <m:mcPr>
                              <m:count m:val="1"/>
                              <m:mcJc m:val="center"/>
                            </m:mcPr>
                          </m:mc>
                        </m:mcs>
                        <m:ctrlPr>
                          <w:rPr>
                            <w:rFonts w:ascii="Cambria Math" w:hAnsi="Cambria Math" w:cs="Century Gothic"/>
                            <w:i/>
                            <w:sz w:val="23"/>
                            <w:szCs w:val="23"/>
                          </w:rPr>
                        </m:ctrlPr>
                      </m:mPr>
                      <m:mr>
                        <m:e>
                          <m:r>
                            <w:rPr>
                              <w:rFonts w:ascii="Cambria Math" w:hAnsi="Cambria Math" w:cs="Century Gothic"/>
                              <w:sz w:val="23"/>
                              <w:szCs w:val="23"/>
                            </w:rPr>
                            <m:t>a</m:t>
                          </m:r>
                        </m:e>
                      </m:mr>
                      <m:mr>
                        <m:e>
                          <m:r>
                            <w:rPr>
                              <w:rFonts w:ascii="Cambria Math" w:hAnsi="Cambria Math" w:cs="Century Gothic"/>
                              <w:sz w:val="23"/>
                              <w:szCs w:val="23"/>
                            </w:rPr>
                            <m:t>i</m:t>
                          </m:r>
                        </m:e>
                      </m:mr>
                    </m:m>
                    <m:r>
                      <w:rPr>
                        <w:rFonts w:ascii="Cambria Math" w:hAnsi="Cambria Math" w:cs="Century Gothic"/>
                        <w:sz w:val="23"/>
                        <w:szCs w:val="23"/>
                      </w:rPr>
                      <m:t>wr</m:t>
                    </m:r>
                    <m:m>
                      <m:mPr>
                        <m:mcs>
                          <m:mc>
                            <m:mcPr>
                              <m:count m:val="1"/>
                              <m:mcJc m:val="center"/>
                            </m:mcPr>
                          </m:mc>
                        </m:mcs>
                        <m:ctrlPr>
                          <w:rPr>
                            <w:rFonts w:ascii="Cambria Math" w:hAnsi="Cambria Math" w:cs="Century Gothic"/>
                            <w:i/>
                            <w:sz w:val="23"/>
                            <w:szCs w:val="23"/>
                          </w:rPr>
                        </m:ctrlPr>
                      </m:mPr>
                      <m:mr>
                        <m:e>
                          <m:r>
                            <w:rPr>
                              <w:rFonts w:ascii="Cambria Math" w:hAnsi="Cambria Math" w:cs="Century Gothic"/>
                              <w:sz w:val="23"/>
                              <w:szCs w:val="23"/>
                            </w:rPr>
                            <m:t>a</m:t>
                          </m:r>
                        </m:e>
                      </m:mr>
                      <m:mr>
                        <m:e>
                          <m:r>
                            <w:rPr>
                              <w:rFonts w:ascii="Cambria Math" w:hAnsi="Cambria Math" w:cs="Century Gothic"/>
                              <w:sz w:val="23"/>
                              <w:szCs w:val="23"/>
                            </w:rPr>
                            <m:t>i</m:t>
                          </m:r>
                        </m:e>
                      </m:mr>
                    </m:m>
                    <m:sSub>
                      <m:sSubPr>
                        <m:ctrlPr>
                          <w:rPr>
                            <w:rFonts w:ascii="Cambria Math" w:hAnsi="Cambria Math" w:cs="Century Gothic"/>
                            <w:i/>
                            <w:sz w:val="23"/>
                            <w:szCs w:val="23"/>
                          </w:rPr>
                        </m:ctrlPr>
                      </m:sSubPr>
                      <m:e>
                        <m:r>
                          <w:rPr>
                            <w:rFonts w:ascii="Cambria Math" w:hAnsi="Cambria Math" w:cs="Century Gothic"/>
                            <w:sz w:val="23"/>
                            <w:szCs w:val="23"/>
                          </w:rPr>
                          <m:t>N</m:t>
                        </m:r>
                      </m:e>
                      <m:sub>
                        <m:r>
                          <w:rPr>
                            <w:rFonts w:ascii="Cambria Math" w:hAnsi="Cambria Math" w:cs="Century Gothic"/>
                            <w:sz w:val="23"/>
                            <w:szCs w:val="23"/>
                          </w:rPr>
                          <m:t>i</m:t>
                        </m:r>
                      </m:sub>
                    </m:sSub>
                  </m:e>
                </m:nary>
              </m:num>
              <m:den>
                <m:nary>
                  <m:naryPr>
                    <m:chr m:val="∑"/>
                    <m:limLoc m:val="undOvr"/>
                    <m:ctrlPr>
                      <w:rPr>
                        <w:rFonts w:ascii="Cambria Math" w:hAnsi="Cambria Math" w:cs="Century Gothic"/>
                        <w:i/>
                        <w:sz w:val="23"/>
                        <w:szCs w:val="23"/>
                      </w:rPr>
                    </m:ctrlPr>
                  </m:naryPr>
                  <m:sub>
                    <m:r>
                      <w:rPr>
                        <w:rFonts w:ascii="Cambria Math" w:hAnsi="Cambria Math" w:cs="Century Gothic"/>
                        <w:sz w:val="23"/>
                        <w:szCs w:val="23"/>
                      </w:rPr>
                      <m:t>i=1</m:t>
                    </m:r>
                  </m:sub>
                  <m:sup>
                    <m:r>
                      <w:rPr>
                        <w:rFonts w:ascii="Cambria Math" w:hAnsi="Cambria Math" w:cs="Century Gothic"/>
                        <w:sz w:val="23"/>
                        <w:szCs w:val="23"/>
                      </w:rPr>
                      <m:t>S</m:t>
                    </m:r>
                  </m:sup>
                  <m:e>
                    <m:r>
                      <w:rPr>
                        <w:rFonts w:ascii="Cambria Math" w:hAnsi="Cambria Math" w:cs="Century Gothic"/>
                        <w:sz w:val="23"/>
                        <w:szCs w:val="23"/>
                      </w:rPr>
                      <m:t>wp</m:t>
                    </m:r>
                    <m:m>
                      <m:mPr>
                        <m:mcs>
                          <m:mc>
                            <m:mcPr>
                              <m:count m:val="1"/>
                              <m:mcJc m:val="center"/>
                            </m:mcPr>
                          </m:mc>
                        </m:mcs>
                        <m:ctrlPr>
                          <w:rPr>
                            <w:rFonts w:ascii="Cambria Math" w:hAnsi="Cambria Math" w:cs="Century Gothic"/>
                            <w:i/>
                            <w:sz w:val="23"/>
                            <w:szCs w:val="23"/>
                          </w:rPr>
                        </m:ctrlPr>
                      </m:mPr>
                      <m:mr>
                        <m:e>
                          <m:r>
                            <w:rPr>
                              <w:rFonts w:ascii="Cambria Math" w:hAnsi="Cambria Math" w:cs="Century Gothic"/>
                              <w:sz w:val="23"/>
                              <w:szCs w:val="23"/>
                            </w:rPr>
                            <m:t>a</m:t>
                          </m:r>
                        </m:e>
                      </m:mr>
                      <m:mr>
                        <m:e>
                          <m:r>
                            <w:rPr>
                              <w:rFonts w:ascii="Cambria Math" w:hAnsi="Cambria Math" w:cs="Century Gothic"/>
                              <w:sz w:val="23"/>
                              <w:szCs w:val="23"/>
                            </w:rPr>
                            <m:t>i</m:t>
                          </m:r>
                        </m:e>
                      </m:mr>
                    </m:m>
                  </m:e>
                </m:nary>
                <m:r>
                  <w:rPr>
                    <w:rFonts w:ascii="Cambria Math" w:hAnsi="Cambria Math" w:cs="Century Gothic"/>
                    <w:sz w:val="23"/>
                    <w:szCs w:val="23"/>
                  </w:rPr>
                  <m:t>wr</m:t>
                </m:r>
                <m:m>
                  <m:mPr>
                    <m:mcs>
                      <m:mc>
                        <m:mcPr>
                          <m:count m:val="1"/>
                          <m:mcJc m:val="center"/>
                        </m:mcPr>
                      </m:mc>
                    </m:mcs>
                    <m:ctrlPr>
                      <w:rPr>
                        <w:rFonts w:ascii="Cambria Math" w:hAnsi="Cambria Math" w:cs="Century Gothic"/>
                        <w:i/>
                        <w:sz w:val="23"/>
                        <w:szCs w:val="23"/>
                      </w:rPr>
                    </m:ctrlPr>
                  </m:mPr>
                  <m:mr>
                    <m:e>
                      <m:r>
                        <w:rPr>
                          <w:rFonts w:ascii="Cambria Math" w:hAnsi="Cambria Math" w:cs="Century Gothic"/>
                          <w:sz w:val="23"/>
                          <w:szCs w:val="23"/>
                        </w:rPr>
                        <m:t>a</m:t>
                      </m:r>
                    </m:e>
                  </m:mr>
                  <m:mr>
                    <m:e>
                      <m:r>
                        <w:rPr>
                          <w:rFonts w:ascii="Cambria Math" w:hAnsi="Cambria Math" w:cs="Century Gothic"/>
                          <w:sz w:val="23"/>
                          <w:szCs w:val="23"/>
                        </w:rPr>
                        <m:t>i</m:t>
                      </m:r>
                    </m:e>
                  </m:mr>
                </m:m>
                <m:sSub>
                  <m:sSubPr>
                    <m:ctrlPr>
                      <w:rPr>
                        <w:rFonts w:ascii="Cambria Math" w:hAnsi="Cambria Math" w:cs="Century Gothic"/>
                        <w:i/>
                        <w:sz w:val="23"/>
                        <w:szCs w:val="23"/>
                      </w:rPr>
                    </m:ctrlPr>
                  </m:sSubPr>
                  <m:e>
                    <m:r>
                      <w:rPr>
                        <w:rFonts w:ascii="Cambria Math" w:hAnsi="Cambria Math" w:cs="Century Gothic"/>
                        <w:sz w:val="23"/>
                        <w:szCs w:val="23"/>
                      </w:rPr>
                      <m:t>S</m:t>
                    </m:r>
                  </m:e>
                  <m:sub>
                    <m:r>
                      <w:rPr>
                        <w:rFonts w:ascii="Cambria Math" w:hAnsi="Cambria Math" w:cs="Century Gothic"/>
                        <w:sz w:val="23"/>
                        <w:szCs w:val="23"/>
                      </w:rPr>
                      <m:t>i</m:t>
                    </m:r>
                  </m:sub>
                </m:sSub>
              </m:den>
            </m:f>
            <m:ctrlPr>
              <w:rPr>
                <w:rFonts w:ascii="Cambria Math" w:eastAsiaTheme="minorEastAsia" w:hAnsi="Cambria Math" w:cs="Century Gothic"/>
                <w:i/>
                <w:sz w:val="23"/>
                <w:szCs w:val="23"/>
              </w:rPr>
            </m:ctrlPr>
          </m:e>
        </m:d>
        <m:r>
          <w:rPr>
            <w:rFonts w:ascii="Cambria Math" w:eastAsiaTheme="minorEastAsia" w:hAnsi="Cambria Math" w:cs="Century Gothic"/>
            <w:sz w:val="23"/>
            <w:szCs w:val="23"/>
          </w:rPr>
          <m:t>*100</m:t>
        </m:r>
      </m:oMath>
    </w:p>
    <w:p w:rsidR="00904DA2" w:rsidRDefault="00904DA2" w:rsidP="00904DA2">
      <w:pPr>
        <w:autoSpaceDE w:val="0"/>
        <w:autoSpaceDN w:val="0"/>
        <w:adjustRightInd w:val="0"/>
        <w:spacing w:after="0" w:line="240" w:lineRule="auto"/>
        <w:rPr>
          <w:rFonts w:ascii="Century Gothic" w:hAnsi="Century Gothic" w:cs="Century Gothic"/>
          <w:color w:val="000000"/>
          <w:sz w:val="20"/>
          <w:szCs w:val="20"/>
        </w:rPr>
      </w:pPr>
    </w:p>
    <w:p w:rsidR="00904DA2" w:rsidRPr="00904DA2" w:rsidRDefault="00904DA2" w:rsidP="00904DA2">
      <w:pPr>
        <w:autoSpaceDE w:val="0"/>
        <w:autoSpaceDN w:val="0"/>
        <w:adjustRightInd w:val="0"/>
        <w:spacing w:after="0" w:line="360" w:lineRule="auto"/>
        <w:rPr>
          <w:rFonts w:ascii="Times New Roman" w:hAnsi="Times New Roman" w:cs="Times New Roman"/>
          <w:color w:val="000000"/>
          <w:sz w:val="24"/>
          <w:szCs w:val="24"/>
        </w:rPr>
      </w:pPr>
      <w:r w:rsidRPr="00904DA2">
        <w:rPr>
          <w:rFonts w:ascii="Times New Roman" w:hAnsi="Times New Roman" w:cs="Times New Roman"/>
          <w:color w:val="000000"/>
          <w:sz w:val="24"/>
          <w:szCs w:val="24"/>
        </w:rPr>
        <w:t xml:space="preserve">gdzie: </w:t>
      </w:r>
    </w:p>
    <w:p w:rsidR="00904DA2" w:rsidRPr="00904DA2" w:rsidRDefault="00904DA2" w:rsidP="00904DA2">
      <w:pPr>
        <w:autoSpaceDE w:val="0"/>
        <w:autoSpaceDN w:val="0"/>
        <w:adjustRightInd w:val="0"/>
        <w:spacing w:after="0" w:line="360" w:lineRule="auto"/>
        <w:rPr>
          <w:rFonts w:ascii="Times New Roman" w:hAnsi="Times New Roman" w:cs="Times New Roman"/>
          <w:color w:val="000000"/>
          <w:sz w:val="24"/>
          <w:szCs w:val="24"/>
        </w:rPr>
      </w:pPr>
      <w:r w:rsidRPr="00904DA2">
        <w:rPr>
          <w:rFonts w:ascii="Times New Roman" w:hAnsi="Times New Roman" w:cs="Times New Roman"/>
          <w:color w:val="000000"/>
          <w:sz w:val="24"/>
          <w:szCs w:val="24"/>
        </w:rPr>
        <w:t xml:space="preserve">P – liczba odpowiedzi pozytywnych, </w:t>
      </w:r>
    </w:p>
    <w:p w:rsidR="00904DA2" w:rsidRPr="00904DA2" w:rsidRDefault="00904DA2" w:rsidP="00904DA2">
      <w:pPr>
        <w:autoSpaceDE w:val="0"/>
        <w:autoSpaceDN w:val="0"/>
        <w:adjustRightInd w:val="0"/>
        <w:spacing w:after="0" w:line="360" w:lineRule="auto"/>
        <w:rPr>
          <w:rFonts w:ascii="Times New Roman" w:hAnsi="Times New Roman" w:cs="Times New Roman"/>
          <w:color w:val="000000"/>
          <w:sz w:val="24"/>
          <w:szCs w:val="24"/>
        </w:rPr>
      </w:pPr>
      <w:r w:rsidRPr="00904DA2">
        <w:rPr>
          <w:rFonts w:ascii="Times New Roman" w:hAnsi="Times New Roman" w:cs="Times New Roman"/>
          <w:color w:val="000000"/>
          <w:sz w:val="24"/>
          <w:szCs w:val="24"/>
        </w:rPr>
        <w:t xml:space="preserve">N – liczba odpowiedzi negatywnych, </w:t>
      </w:r>
    </w:p>
    <w:p w:rsidR="00904DA2" w:rsidRPr="00904DA2" w:rsidRDefault="00904DA2" w:rsidP="00904DA2">
      <w:pPr>
        <w:autoSpaceDE w:val="0"/>
        <w:autoSpaceDN w:val="0"/>
        <w:adjustRightInd w:val="0"/>
        <w:spacing w:after="0" w:line="360" w:lineRule="auto"/>
        <w:rPr>
          <w:rFonts w:ascii="Times New Roman" w:hAnsi="Times New Roman" w:cs="Times New Roman"/>
          <w:color w:val="000000"/>
          <w:sz w:val="24"/>
          <w:szCs w:val="24"/>
        </w:rPr>
      </w:pPr>
      <w:r w:rsidRPr="00904DA2">
        <w:rPr>
          <w:rFonts w:ascii="Times New Roman" w:hAnsi="Times New Roman" w:cs="Times New Roman"/>
          <w:color w:val="000000"/>
          <w:sz w:val="24"/>
          <w:szCs w:val="24"/>
        </w:rPr>
        <w:t xml:space="preserve">S – liczba obserwacji, </w:t>
      </w:r>
    </w:p>
    <w:p w:rsidR="00904DA2" w:rsidRPr="00904DA2" w:rsidRDefault="00904DA2" w:rsidP="00904DA2">
      <w:pPr>
        <w:autoSpaceDE w:val="0"/>
        <w:autoSpaceDN w:val="0"/>
        <w:adjustRightInd w:val="0"/>
        <w:spacing w:after="0" w:line="360" w:lineRule="auto"/>
        <w:rPr>
          <w:rFonts w:ascii="Times New Roman" w:hAnsi="Times New Roman" w:cs="Times New Roman"/>
          <w:color w:val="000000"/>
          <w:sz w:val="24"/>
          <w:szCs w:val="24"/>
        </w:rPr>
      </w:pPr>
      <w:r w:rsidRPr="00904DA2">
        <w:rPr>
          <w:rFonts w:ascii="Times New Roman" w:hAnsi="Times New Roman" w:cs="Times New Roman"/>
          <w:color w:val="000000"/>
          <w:sz w:val="24"/>
          <w:szCs w:val="24"/>
        </w:rPr>
        <w:t xml:space="preserve">i – numer obserwacji, i=1, …,S, </w:t>
      </w:r>
    </w:p>
    <w:p w:rsidR="00904DA2" w:rsidRPr="00904DA2" w:rsidRDefault="005F40E6" w:rsidP="00904DA2">
      <w:pPr>
        <w:autoSpaceDE w:val="0"/>
        <w:autoSpaceDN w:val="0"/>
        <w:adjustRightInd w:val="0"/>
        <w:spacing w:after="0" w:line="360" w:lineRule="auto"/>
        <w:rPr>
          <w:rFonts w:ascii="Times New Roman" w:hAnsi="Times New Roman" w:cs="Times New Roman"/>
          <w:color w:val="000000"/>
          <w:sz w:val="24"/>
          <w:szCs w:val="24"/>
        </w:rPr>
      </w:pPr>
      <m:oMath>
        <m:sSubSup>
          <m:sSubSupPr>
            <m:ctrlPr>
              <w:rPr>
                <w:rFonts w:ascii="Cambria Math" w:hAnsi="Cambria Math" w:cs="Times New Roman"/>
                <w:i/>
              </w:rPr>
            </m:ctrlPr>
          </m:sSubSupPr>
          <m:e>
            <m:r>
              <w:rPr>
                <w:rFonts w:ascii="Cambria Math" w:hAnsi="Cambria Math" w:cs="Times New Roman"/>
              </w:rPr>
              <m:t>wp</m:t>
            </m:r>
          </m:e>
          <m:sub>
            <m:r>
              <w:rPr>
                <w:rFonts w:ascii="Cambria Math" w:hAnsi="Cambria Math" w:cs="Times New Roman"/>
              </w:rPr>
              <m:t>i</m:t>
            </m:r>
          </m:sub>
          <m:sup>
            <m:r>
              <w:rPr>
                <w:rFonts w:ascii="Cambria Math" w:hAnsi="Cambria Math" w:cs="Times New Roman"/>
              </w:rPr>
              <m:t>a</m:t>
            </m:r>
          </m:sup>
        </m:sSubSup>
      </m:oMath>
      <w:r w:rsidR="00904DA2" w:rsidRPr="00904DA2">
        <w:rPr>
          <w:rFonts w:ascii="Times New Roman" w:hAnsi="Times New Roman" w:cs="Times New Roman"/>
          <w:color w:val="000000"/>
          <w:sz w:val="24"/>
          <w:szCs w:val="24"/>
        </w:rPr>
        <w:t xml:space="preserve"> – waga próby dla i-tej obserwacji, </w:t>
      </w:r>
    </w:p>
    <w:p w:rsidR="00904DA2" w:rsidRPr="00904DA2" w:rsidRDefault="005F40E6" w:rsidP="00904DA2">
      <w:pPr>
        <w:autoSpaceDE w:val="0"/>
        <w:autoSpaceDN w:val="0"/>
        <w:adjustRightInd w:val="0"/>
        <w:spacing w:after="0" w:line="360" w:lineRule="auto"/>
        <w:rPr>
          <w:rFonts w:ascii="Times New Roman" w:hAnsi="Times New Roman" w:cs="Times New Roman"/>
          <w:color w:val="000000"/>
          <w:sz w:val="24"/>
          <w:szCs w:val="24"/>
        </w:rPr>
      </w:pPr>
      <m:oMath>
        <m:sSubSup>
          <m:sSubSupPr>
            <m:ctrlPr>
              <w:rPr>
                <w:rFonts w:ascii="Cambria Math" w:hAnsi="Cambria Math" w:cs="Times New Roman"/>
                <w:i/>
              </w:rPr>
            </m:ctrlPr>
          </m:sSubSupPr>
          <m:e>
            <m:r>
              <w:rPr>
                <w:rFonts w:ascii="Cambria Math" w:hAnsi="Cambria Math" w:cs="Times New Roman"/>
              </w:rPr>
              <m:t>wr</m:t>
            </m:r>
          </m:e>
          <m:sub>
            <m:r>
              <w:rPr>
                <w:rFonts w:ascii="Cambria Math" w:hAnsi="Cambria Math" w:cs="Times New Roman"/>
              </w:rPr>
              <m:t>i</m:t>
            </m:r>
          </m:sub>
          <m:sup>
            <m:r>
              <w:rPr>
                <w:rFonts w:ascii="Cambria Math" w:hAnsi="Cambria Math" w:cs="Times New Roman"/>
              </w:rPr>
              <m:t>a</m:t>
            </m:r>
          </m:sup>
        </m:sSubSup>
      </m:oMath>
      <w:r w:rsidR="00185F5D" w:rsidRPr="00904DA2">
        <w:rPr>
          <w:rFonts w:ascii="Times New Roman" w:hAnsi="Times New Roman" w:cs="Times New Roman"/>
          <w:color w:val="000000"/>
          <w:sz w:val="24"/>
          <w:szCs w:val="24"/>
        </w:rPr>
        <w:t xml:space="preserve"> </w:t>
      </w:r>
      <w:r w:rsidR="00904DA2" w:rsidRPr="00904DA2">
        <w:rPr>
          <w:rFonts w:ascii="Times New Roman" w:hAnsi="Times New Roman" w:cs="Times New Roman"/>
          <w:color w:val="000000"/>
          <w:sz w:val="24"/>
          <w:szCs w:val="24"/>
        </w:rPr>
        <w:t xml:space="preserve">– waga rozmiaru dla i-tej obserwacji, </w:t>
      </w:r>
    </w:p>
    <w:p w:rsidR="00904DA2" w:rsidRPr="00904DA2" w:rsidRDefault="00185F5D" w:rsidP="00904DA2">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w:t>
      </w:r>
      <w:r>
        <w:rPr>
          <w:rFonts w:ascii="Times New Roman" w:hAnsi="Times New Roman" w:cs="Times New Roman"/>
          <w:color w:val="000000"/>
          <w:sz w:val="24"/>
          <w:szCs w:val="24"/>
          <w:vertAlign w:val="subscript"/>
        </w:rPr>
        <w:t xml:space="preserve">t    </w:t>
      </w:r>
      <w:r w:rsidR="00904DA2" w:rsidRPr="00904DA2">
        <w:rPr>
          <w:rFonts w:ascii="Times New Roman" w:hAnsi="Times New Roman" w:cs="Times New Roman"/>
          <w:color w:val="000000"/>
          <w:sz w:val="24"/>
          <w:szCs w:val="24"/>
        </w:rPr>
        <w:t xml:space="preserve">– wskazanie pozytywne dla i-tej obserwacji, </w:t>
      </w:r>
    </w:p>
    <w:p w:rsidR="00904DA2" w:rsidRPr="00904DA2" w:rsidRDefault="00185F5D" w:rsidP="00904DA2">
      <w:pPr>
        <w:autoSpaceDE w:val="0"/>
        <w:autoSpaceDN w:val="0"/>
        <w:adjustRightInd w:val="0"/>
        <w:spacing w:after="0" w:line="360" w:lineRule="auto"/>
        <w:rPr>
          <w:rFonts w:ascii="Times New Roman" w:hAnsi="Times New Roman" w:cs="Times New Roman"/>
          <w:color w:val="000000"/>
          <w:sz w:val="24"/>
          <w:szCs w:val="24"/>
          <w:vertAlign w:val="subscript"/>
        </w:rPr>
      </w:pPr>
      <w:proofErr w:type="spellStart"/>
      <w:r>
        <w:rPr>
          <w:rFonts w:ascii="Times New Roman" w:hAnsi="Times New Roman" w:cs="Times New Roman"/>
          <w:color w:val="000000"/>
          <w:sz w:val="24"/>
          <w:szCs w:val="24"/>
        </w:rPr>
        <w:t>N</w:t>
      </w:r>
      <w:r>
        <w:rPr>
          <w:rFonts w:ascii="Times New Roman" w:hAnsi="Times New Roman" w:cs="Times New Roman"/>
          <w:color w:val="000000"/>
          <w:sz w:val="24"/>
          <w:szCs w:val="24"/>
          <w:vertAlign w:val="subscript"/>
        </w:rPr>
        <w:t>t</w:t>
      </w:r>
      <w:proofErr w:type="spellEnd"/>
      <w:r w:rsidRPr="00904D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904DA2" w:rsidRPr="00904DA2">
        <w:rPr>
          <w:rFonts w:ascii="Times New Roman" w:hAnsi="Times New Roman" w:cs="Times New Roman"/>
          <w:color w:val="000000"/>
          <w:sz w:val="24"/>
          <w:szCs w:val="24"/>
        </w:rPr>
        <w:t xml:space="preserve">– wskazanie negatywne dla i-tej obserwacji, </w:t>
      </w:r>
      <w:r>
        <w:rPr>
          <w:rFonts w:ascii="Times New Roman" w:hAnsi="Times New Roman" w:cs="Times New Roman"/>
          <w:color w:val="000000"/>
          <w:sz w:val="24"/>
          <w:szCs w:val="24"/>
        </w:rPr>
        <w:t xml:space="preserve"> </w:t>
      </w:r>
    </w:p>
    <w:p w:rsidR="00904DA2" w:rsidRPr="00904DA2" w:rsidRDefault="00185F5D" w:rsidP="00904DA2">
      <w:pPr>
        <w:autoSpaceDE w:val="0"/>
        <w:autoSpaceDN w:val="0"/>
        <w:adjustRightInd w:val="0"/>
        <w:spacing w:after="0" w:line="36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S</w:t>
      </w:r>
      <w:r>
        <w:rPr>
          <w:rFonts w:ascii="Times New Roman" w:hAnsi="Times New Roman" w:cs="Times New Roman"/>
          <w:color w:val="000000"/>
          <w:sz w:val="24"/>
          <w:szCs w:val="24"/>
          <w:vertAlign w:val="subscript"/>
        </w:rPr>
        <w:t>t</w:t>
      </w:r>
      <w:proofErr w:type="spellEnd"/>
      <w:r>
        <w:rPr>
          <w:rFonts w:ascii="Times New Roman" w:hAnsi="Times New Roman" w:cs="Times New Roman"/>
          <w:color w:val="000000"/>
          <w:sz w:val="24"/>
          <w:szCs w:val="24"/>
          <w:vertAlign w:val="subscript"/>
        </w:rPr>
        <w:t xml:space="preserve">    </w:t>
      </w:r>
      <w:r w:rsidR="00904DA2" w:rsidRPr="00904DA2">
        <w:rPr>
          <w:rFonts w:ascii="Times New Roman" w:hAnsi="Times New Roman" w:cs="Times New Roman"/>
          <w:color w:val="000000"/>
          <w:sz w:val="24"/>
          <w:szCs w:val="24"/>
        </w:rPr>
        <w:t xml:space="preserve">– suma wszystkich wskazań dla i-tej obserwacji. </w:t>
      </w:r>
    </w:p>
    <w:p w:rsidR="00904DA2" w:rsidRPr="00904DA2" w:rsidRDefault="00904DA2" w:rsidP="00904DA2">
      <w:pPr>
        <w:autoSpaceDE w:val="0"/>
        <w:autoSpaceDN w:val="0"/>
        <w:adjustRightInd w:val="0"/>
        <w:spacing w:after="0" w:line="360" w:lineRule="auto"/>
        <w:jc w:val="both"/>
        <w:rPr>
          <w:rFonts w:ascii="Times New Roman" w:hAnsi="Times New Roman" w:cs="Times New Roman"/>
          <w:color w:val="000000"/>
          <w:sz w:val="24"/>
          <w:szCs w:val="24"/>
        </w:rPr>
      </w:pPr>
      <w:r w:rsidRPr="00904DA2">
        <w:rPr>
          <w:rFonts w:ascii="Times New Roman" w:hAnsi="Times New Roman" w:cs="Times New Roman"/>
          <w:color w:val="000000"/>
          <w:sz w:val="24"/>
          <w:szCs w:val="24"/>
        </w:rPr>
        <w:t xml:space="preserve">Ze względu na fakt, że liczba przedsiębiorstw wybranych do badania jest nieznaczna (mniejsza niż 100), podczas obliczeń wskaźnika zatrudnienia netto zastosowano wagę próby, przy czym zrezygnowano z wagi rozmiaru (przyjęto wartość </w:t>
      </w:r>
      <m:oMath>
        <m:sSubSup>
          <m:sSubSupPr>
            <m:ctrlPr>
              <w:rPr>
                <w:rFonts w:ascii="Cambria Math" w:hAnsi="Cambria Math" w:cs="Times New Roman"/>
                <w:i/>
              </w:rPr>
            </m:ctrlPr>
          </m:sSubSupPr>
          <m:e>
            <m:r>
              <w:rPr>
                <w:rFonts w:ascii="Cambria Math" w:hAnsi="Cambria Math" w:cs="Times New Roman"/>
              </w:rPr>
              <m:t>wr</m:t>
            </m:r>
          </m:e>
          <m:sub>
            <m:r>
              <w:rPr>
                <w:rFonts w:ascii="Cambria Math" w:hAnsi="Cambria Math" w:cs="Times New Roman"/>
              </w:rPr>
              <m:t>i</m:t>
            </m:r>
          </m:sub>
          <m:sup>
            <m:r>
              <w:rPr>
                <w:rFonts w:ascii="Cambria Math" w:hAnsi="Cambria Math" w:cs="Times New Roman"/>
              </w:rPr>
              <m:t>a</m:t>
            </m:r>
          </m:sup>
        </m:sSubSup>
      </m:oMath>
      <w:r w:rsidRPr="00904DA2">
        <w:rPr>
          <w:rFonts w:ascii="Times New Roman" w:hAnsi="Times New Roman" w:cs="Times New Roman"/>
          <w:color w:val="000000"/>
          <w:sz w:val="24"/>
          <w:szCs w:val="24"/>
        </w:rPr>
        <w:t>=1). Dzięki zastos</w:t>
      </w:r>
      <w:proofErr w:type="spellStart"/>
      <w:r w:rsidRPr="00904DA2">
        <w:rPr>
          <w:rFonts w:ascii="Times New Roman" w:hAnsi="Times New Roman" w:cs="Times New Roman"/>
          <w:color w:val="000000"/>
          <w:sz w:val="24"/>
          <w:szCs w:val="24"/>
        </w:rPr>
        <w:t>owaniu</w:t>
      </w:r>
      <w:proofErr w:type="spellEnd"/>
      <w:r w:rsidRPr="00904DA2">
        <w:rPr>
          <w:rFonts w:ascii="Times New Roman" w:hAnsi="Times New Roman" w:cs="Times New Roman"/>
          <w:color w:val="000000"/>
          <w:sz w:val="24"/>
          <w:szCs w:val="24"/>
        </w:rPr>
        <w:t xml:space="preserve"> wagi próby, możliwe jest przedstawienie wniosków płynących z badania w odniesieniu do ogółu firm </w:t>
      </w:r>
      <w:r w:rsidR="0076748E">
        <w:rPr>
          <w:rFonts w:ascii="Times New Roman" w:hAnsi="Times New Roman" w:cs="Times New Roman"/>
          <w:color w:val="000000"/>
          <w:sz w:val="24"/>
          <w:szCs w:val="24"/>
        </w:rPr>
        <w:t xml:space="preserve">                        </w:t>
      </w:r>
      <w:r w:rsidRPr="00904DA2">
        <w:rPr>
          <w:rFonts w:ascii="Times New Roman" w:hAnsi="Times New Roman" w:cs="Times New Roman"/>
          <w:color w:val="000000"/>
          <w:sz w:val="24"/>
          <w:szCs w:val="24"/>
        </w:rPr>
        <w:t xml:space="preserve">z terenu powiatu. Wprowadzenie wagi próby umożliwia skorygowanie struktury przedsiębiorstw wylosowanych do próby tak, aby była ona zbliżona do struktury zaobserwowanej w populacji. W celu zniwelowania różnic w rozkładzie cech w próbie </w:t>
      </w:r>
      <w:r w:rsidR="0076748E">
        <w:rPr>
          <w:rFonts w:ascii="Times New Roman" w:hAnsi="Times New Roman" w:cs="Times New Roman"/>
          <w:color w:val="000000"/>
          <w:sz w:val="24"/>
          <w:szCs w:val="24"/>
        </w:rPr>
        <w:t xml:space="preserve">                            </w:t>
      </w:r>
      <w:r w:rsidRPr="00904DA2">
        <w:rPr>
          <w:rFonts w:ascii="Times New Roman" w:hAnsi="Times New Roman" w:cs="Times New Roman"/>
          <w:color w:val="000000"/>
          <w:sz w:val="24"/>
          <w:szCs w:val="24"/>
        </w:rPr>
        <w:t xml:space="preserve">w porównaniu do rozkładu cech w populacji poprzez nadanie wagi każdej obserwacji, zastosowano następujący wzór: </w:t>
      </w:r>
    </w:p>
    <w:p w:rsidR="00000474" w:rsidRPr="0076748E" w:rsidRDefault="00EA7BC4" w:rsidP="0076748E">
      <w:pPr>
        <w:autoSpaceDE w:val="0"/>
        <w:autoSpaceDN w:val="0"/>
        <w:adjustRightInd w:val="0"/>
        <w:spacing w:after="0" w:line="360" w:lineRule="auto"/>
        <w:jc w:val="center"/>
        <w:rPr>
          <w:rFonts w:ascii="Times New Roman" w:hAnsi="Times New Roman" w:cs="Times New Roman"/>
          <w:sz w:val="24"/>
          <w:szCs w:val="24"/>
        </w:rPr>
      </w:pPr>
      <w:r>
        <w:rPr>
          <w:rFonts w:ascii="Cambria Math" w:hAnsi="Cambria Math" w:cs="Cambria Math"/>
          <w:sz w:val="24"/>
          <w:szCs w:val="24"/>
        </w:rPr>
        <w:t>𝑤𝑝</w:t>
      </w:r>
      <w:r w:rsidRPr="00EA7BC4">
        <w:rPr>
          <w:rFonts w:ascii="Cambria Math" w:hAnsi="Cambria Math" w:cs="Cambria Math"/>
          <w:sz w:val="24"/>
          <w:szCs w:val="24"/>
          <w:vertAlign w:val="superscript"/>
        </w:rPr>
        <w:t>a</w:t>
      </w:r>
      <w:r w:rsidR="00904DA2" w:rsidRPr="00EA7BC4">
        <w:rPr>
          <w:rFonts w:ascii="Times New Roman" w:hAnsi="Times New Roman" w:cs="Times New Roman"/>
          <w:sz w:val="24"/>
          <w:szCs w:val="24"/>
        </w:rPr>
        <w:t xml:space="preserve"> = </w:t>
      </w:r>
      <m:oMath>
        <m:f>
          <m:fPr>
            <m:ctrlPr>
              <w:rPr>
                <w:rFonts w:ascii="Cambria Math" w:hAnsi="Cambria Math" w:cs="Cambria Math"/>
                <w:b/>
                <w:sz w:val="24"/>
                <w:szCs w:val="24"/>
              </w:rPr>
            </m:ctrlPr>
          </m:fPr>
          <m:num>
            <m:f>
              <m:fPr>
                <m:ctrlPr>
                  <w:rPr>
                    <w:rFonts w:ascii="Cambria Math" w:hAnsi="Cambria Math" w:cs="Cambria Math"/>
                    <w:b/>
                    <w:sz w:val="24"/>
                    <w:szCs w:val="24"/>
                  </w:rPr>
                </m:ctrlPr>
              </m:fPr>
              <m:num>
                <m:sSup>
                  <m:sSupPr>
                    <m:ctrlPr>
                      <w:rPr>
                        <w:rFonts w:ascii="Cambria Math" w:hAnsi="Cambria Math" w:cs="Cambria Math"/>
                        <w:b/>
                        <w:i/>
                        <w:sz w:val="24"/>
                        <w:szCs w:val="24"/>
                      </w:rPr>
                    </m:ctrlPr>
                  </m:sSupPr>
                  <m:e>
                    <m:r>
                      <m:rPr>
                        <m:sty m:val="bi"/>
                      </m:rPr>
                      <w:rPr>
                        <w:rFonts w:ascii="Cambria Math" w:hAnsi="Cambria Math" w:cs="Cambria Math"/>
                        <w:sz w:val="24"/>
                        <w:szCs w:val="24"/>
                      </w:rPr>
                      <m:t>P</m:t>
                    </m:r>
                  </m:e>
                  <m:sup>
                    <m:r>
                      <m:rPr>
                        <m:sty m:val="bi"/>
                      </m:rPr>
                      <w:rPr>
                        <w:rFonts w:ascii="Cambria Math" w:hAnsi="Cambria Math" w:cs="Cambria Math"/>
                        <w:sz w:val="24"/>
                        <w:szCs w:val="24"/>
                      </w:rPr>
                      <m:t>a</m:t>
                    </m:r>
                  </m:sup>
                </m:sSup>
              </m:num>
              <m:den>
                <m:r>
                  <m:rPr>
                    <m:sty m:val="bi"/>
                  </m:rPr>
                  <w:rPr>
                    <w:rFonts w:ascii="Cambria Math" w:hAnsi="Cambria Math" w:cs="Cambria Math"/>
                    <w:sz w:val="24"/>
                    <w:szCs w:val="24"/>
                  </w:rPr>
                  <m:t>P</m:t>
                </m:r>
              </m:den>
            </m:f>
            <m:r>
              <w:rPr>
                <w:rFonts w:ascii="Cambria Math" w:hAnsi="Cambria Math" w:cs="Times New Roman"/>
                <w:sz w:val="24"/>
                <w:szCs w:val="24"/>
              </w:rPr>
              <m:t>,</m:t>
            </m:r>
            <m:ctrlPr>
              <w:rPr>
                <w:rFonts w:ascii="Cambria Math" w:hAnsi="Cambria Math" w:cs="Times New Roman"/>
                <w:i/>
                <w:sz w:val="24"/>
                <w:szCs w:val="24"/>
              </w:rPr>
            </m:ctrlPr>
          </m:num>
          <m:den>
            <m:f>
              <m:fPr>
                <m:ctrlPr>
                  <w:rPr>
                    <w:rFonts w:ascii="Cambria Math" w:hAnsi="Cambria Math" w:cs="Cambria Math"/>
                    <w:b/>
                    <w:i/>
                    <w:sz w:val="24"/>
                    <w:szCs w:val="24"/>
                  </w:rPr>
                </m:ctrlPr>
              </m:fPr>
              <m:num>
                <m:sSup>
                  <m:sSupPr>
                    <m:ctrlPr>
                      <w:rPr>
                        <w:rFonts w:ascii="Cambria Math" w:hAnsi="Cambria Math" w:cs="Cambria Math"/>
                        <w:b/>
                        <w:sz w:val="24"/>
                        <w:szCs w:val="24"/>
                      </w:rPr>
                    </m:ctrlPr>
                  </m:sSupPr>
                  <m:e>
                    <m:r>
                      <m:rPr>
                        <m:sty m:val="bi"/>
                      </m:rPr>
                      <w:rPr>
                        <w:rFonts w:ascii="Cambria Math" w:hAnsi="Cambria Math" w:cs="Cambria Math"/>
                        <w:sz w:val="24"/>
                        <w:szCs w:val="24"/>
                      </w:rPr>
                      <m:t>p</m:t>
                    </m:r>
                  </m:e>
                  <m:sup>
                    <m:r>
                      <m:rPr>
                        <m:sty m:val="bi"/>
                      </m:rPr>
                      <w:rPr>
                        <w:rFonts w:ascii="Cambria Math" w:hAnsi="Cambria Math" w:cs="Cambria Math"/>
                        <w:sz w:val="24"/>
                        <w:szCs w:val="24"/>
                      </w:rPr>
                      <m:t>a</m:t>
                    </m:r>
                  </m:sup>
                </m:sSup>
                <m:ctrlPr>
                  <w:rPr>
                    <w:rFonts w:ascii="Cambria Math" w:hAnsi="Cambria Math" w:cs="Cambria Math"/>
                    <w:b/>
                    <w:sz w:val="24"/>
                    <w:szCs w:val="24"/>
                  </w:rPr>
                </m:ctrlPr>
              </m:num>
              <m:den>
                <m:r>
                  <m:rPr>
                    <m:sty m:val="bi"/>
                  </m:rPr>
                  <w:rPr>
                    <w:rFonts w:ascii="Cambria Math" w:hAnsi="Cambria Math" w:cs="Cambria Math"/>
                    <w:sz w:val="24"/>
                    <w:szCs w:val="24"/>
                  </w:rPr>
                  <m:t>P</m:t>
                </m:r>
              </m:den>
            </m:f>
          </m:den>
        </m:f>
      </m:oMath>
    </w:p>
    <w:p w:rsidR="00904DA2" w:rsidRPr="00904DA2" w:rsidRDefault="00904DA2" w:rsidP="00776D86">
      <w:pPr>
        <w:autoSpaceDE w:val="0"/>
        <w:autoSpaceDN w:val="0"/>
        <w:adjustRightInd w:val="0"/>
        <w:spacing w:after="0" w:line="360" w:lineRule="auto"/>
        <w:jc w:val="both"/>
        <w:rPr>
          <w:rFonts w:ascii="Times New Roman" w:hAnsi="Times New Roman" w:cs="Times New Roman"/>
          <w:color w:val="000000"/>
          <w:sz w:val="24"/>
          <w:szCs w:val="24"/>
        </w:rPr>
      </w:pPr>
      <w:r w:rsidRPr="00904DA2">
        <w:rPr>
          <w:rFonts w:ascii="Times New Roman" w:hAnsi="Times New Roman" w:cs="Times New Roman"/>
          <w:color w:val="000000"/>
          <w:sz w:val="24"/>
          <w:szCs w:val="24"/>
        </w:rPr>
        <w:t xml:space="preserve">gdzie: </w:t>
      </w:r>
    </w:p>
    <w:p w:rsidR="00904DA2" w:rsidRPr="00904DA2" w:rsidRDefault="00185F5D" w:rsidP="00776D86">
      <w:pPr>
        <w:autoSpaceDE w:val="0"/>
        <w:autoSpaceDN w:val="0"/>
        <w:adjustRightInd w:val="0"/>
        <w:spacing w:after="0" w:line="360" w:lineRule="auto"/>
        <w:jc w:val="both"/>
        <w:rPr>
          <w:rFonts w:ascii="Times New Roman" w:hAnsi="Times New Roman" w:cs="Times New Roman"/>
          <w:color w:val="000000"/>
          <w:sz w:val="24"/>
          <w:szCs w:val="24"/>
        </w:rPr>
      </w:pPr>
      <w:r w:rsidRPr="00185F5D">
        <w:rPr>
          <w:rFonts w:ascii="Cambria Math" w:hAnsi="Cambria Math" w:cs="Cambria Math"/>
          <w:b/>
          <w:color w:val="000000"/>
          <w:sz w:val="24"/>
          <w:szCs w:val="24"/>
        </w:rPr>
        <w:t>P</w:t>
      </w:r>
      <w:r w:rsidRPr="00185F5D">
        <w:rPr>
          <w:rFonts w:ascii="Cambria Math" w:hAnsi="Cambria Math" w:cs="Cambria Math"/>
          <w:b/>
          <w:color w:val="000000"/>
          <w:sz w:val="24"/>
          <w:szCs w:val="24"/>
          <w:vertAlign w:val="superscript"/>
        </w:rPr>
        <w:t>a</w:t>
      </w:r>
      <w:r w:rsidR="00904DA2" w:rsidRPr="00904DA2">
        <w:rPr>
          <w:rFonts w:ascii="Times New Roman" w:hAnsi="Times New Roman" w:cs="Times New Roman"/>
          <w:color w:val="000000"/>
          <w:sz w:val="24"/>
          <w:szCs w:val="24"/>
        </w:rPr>
        <w:t xml:space="preserve">- liczba podmiotów gospodarczych w zadanej klasie wielkości przedsiębiorstwa </w:t>
      </w:r>
      <w:r w:rsidR="0076748E">
        <w:rPr>
          <w:rFonts w:ascii="Times New Roman" w:hAnsi="Times New Roman" w:cs="Times New Roman"/>
          <w:color w:val="000000"/>
          <w:sz w:val="24"/>
          <w:szCs w:val="24"/>
        </w:rPr>
        <w:t xml:space="preserve">                                         </w:t>
      </w:r>
      <w:r w:rsidR="00904DA2" w:rsidRPr="00904DA2">
        <w:rPr>
          <w:rFonts w:ascii="Times New Roman" w:hAnsi="Times New Roman" w:cs="Times New Roman"/>
          <w:color w:val="000000"/>
          <w:sz w:val="24"/>
          <w:szCs w:val="24"/>
        </w:rPr>
        <w:t xml:space="preserve">a w powiecie, </w:t>
      </w:r>
    </w:p>
    <w:p w:rsidR="00904DA2" w:rsidRPr="00904DA2" w:rsidRDefault="00904DA2" w:rsidP="00776D86">
      <w:pPr>
        <w:autoSpaceDE w:val="0"/>
        <w:autoSpaceDN w:val="0"/>
        <w:adjustRightInd w:val="0"/>
        <w:spacing w:after="0" w:line="360" w:lineRule="auto"/>
        <w:jc w:val="both"/>
        <w:rPr>
          <w:rFonts w:ascii="Times New Roman" w:hAnsi="Times New Roman" w:cs="Times New Roman"/>
          <w:color w:val="000000"/>
          <w:sz w:val="24"/>
          <w:szCs w:val="24"/>
        </w:rPr>
      </w:pPr>
      <w:r w:rsidRPr="00904DA2">
        <w:rPr>
          <w:rFonts w:ascii="Cambria Math" w:hAnsi="Cambria Math" w:cs="Cambria Math"/>
          <w:color w:val="000000"/>
          <w:sz w:val="24"/>
          <w:szCs w:val="24"/>
        </w:rPr>
        <w:t>𝑷</w:t>
      </w:r>
      <w:r w:rsidRPr="00904DA2">
        <w:rPr>
          <w:rFonts w:ascii="Times New Roman" w:hAnsi="Times New Roman" w:cs="Times New Roman"/>
          <w:color w:val="000000"/>
          <w:sz w:val="24"/>
          <w:szCs w:val="24"/>
        </w:rPr>
        <w:t xml:space="preserve"> – ogólna liczba podmiotów gospodarczych w powiecie, </w:t>
      </w:r>
    </w:p>
    <w:p w:rsidR="00904DA2" w:rsidRPr="00904DA2" w:rsidRDefault="00185F5D" w:rsidP="00776D86">
      <w:pPr>
        <w:autoSpaceDE w:val="0"/>
        <w:autoSpaceDN w:val="0"/>
        <w:adjustRightInd w:val="0"/>
        <w:spacing w:after="0" w:line="360" w:lineRule="auto"/>
        <w:jc w:val="both"/>
        <w:rPr>
          <w:rFonts w:ascii="Times New Roman" w:hAnsi="Times New Roman" w:cs="Times New Roman"/>
          <w:color w:val="000000"/>
          <w:sz w:val="24"/>
          <w:szCs w:val="24"/>
        </w:rPr>
      </w:pPr>
      <w:r w:rsidRPr="00185F5D">
        <w:rPr>
          <w:rFonts w:ascii="Cambria Math" w:hAnsi="Cambria Math" w:cs="Cambria Math"/>
          <w:b/>
          <w:color w:val="000000"/>
          <w:sz w:val="24"/>
          <w:szCs w:val="24"/>
        </w:rPr>
        <w:t>P</w:t>
      </w:r>
      <w:r w:rsidRPr="00185F5D">
        <w:rPr>
          <w:rFonts w:ascii="Cambria Math" w:hAnsi="Cambria Math" w:cs="Cambria Math"/>
          <w:b/>
          <w:color w:val="000000"/>
          <w:sz w:val="24"/>
          <w:szCs w:val="24"/>
          <w:vertAlign w:val="superscript"/>
        </w:rPr>
        <w:t>a</w:t>
      </w:r>
      <w:r w:rsidR="00904DA2" w:rsidRPr="00904DA2">
        <w:rPr>
          <w:rFonts w:ascii="Times New Roman" w:hAnsi="Times New Roman" w:cs="Times New Roman"/>
          <w:color w:val="000000"/>
          <w:sz w:val="24"/>
          <w:szCs w:val="24"/>
        </w:rPr>
        <w:t xml:space="preserve"> – liczba podmiotów gospodarczych w próbie, </w:t>
      </w:r>
    </w:p>
    <w:p w:rsidR="00904DA2" w:rsidRPr="00904DA2" w:rsidRDefault="00904DA2" w:rsidP="00776D86">
      <w:pPr>
        <w:autoSpaceDE w:val="0"/>
        <w:autoSpaceDN w:val="0"/>
        <w:adjustRightInd w:val="0"/>
        <w:spacing w:after="0" w:line="360" w:lineRule="auto"/>
        <w:jc w:val="both"/>
        <w:rPr>
          <w:rFonts w:ascii="Times New Roman" w:hAnsi="Times New Roman" w:cs="Times New Roman"/>
          <w:color w:val="000000"/>
          <w:sz w:val="24"/>
          <w:szCs w:val="24"/>
        </w:rPr>
      </w:pPr>
      <w:r w:rsidRPr="00904DA2">
        <w:rPr>
          <w:rFonts w:ascii="Cambria Math" w:hAnsi="Cambria Math" w:cs="Cambria Math"/>
          <w:color w:val="000000"/>
          <w:sz w:val="24"/>
          <w:szCs w:val="24"/>
        </w:rPr>
        <w:t>𝒑</w:t>
      </w:r>
      <w:r w:rsidRPr="00904DA2">
        <w:rPr>
          <w:rFonts w:ascii="Times New Roman" w:hAnsi="Times New Roman" w:cs="Times New Roman"/>
          <w:color w:val="000000"/>
          <w:sz w:val="24"/>
          <w:szCs w:val="24"/>
        </w:rPr>
        <w:t xml:space="preserve"> – ogólna liczba podmiotów gospodarczych w próbie, </w:t>
      </w:r>
    </w:p>
    <w:p w:rsidR="00904DA2" w:rsidRPr="0076748E" w:rsidRDefault="00904DA2" w:rsidP="0076748E">
      <w:pPr>
        <w:autoSpaceDE w:val="0"/>
        <w:autoSpaceDN w:val="0"/>
        <w:adjustRightInd w:val="0"/>
        <w:spacing w:after="0" w:line="360" w:lineRule="auto"/>
        <w:jc w:val="both"/>
        <w:rPr>
          <w:rFonts w:ascii="Times New Roman" w:hAnsi="Times New Roman" w:cs="Times New Roman"/>
          <w:color w:val="000000"/>
          <w:sz w:val="24"/>
          <w:szCs w:val="24"/>
        </w:rPr>
      </w:pPr>
      <w:r w:rsidRPr="00904DA2">
        <w:rPr>
          <w:rFonts w:ascii="Cambria Math" w:hAnsi="Cambria Math" w:cs="Cambria Math"/>
          <w:color w:val="000000"/>
          <w:sz w:val="24"/>
          <w:szCs w:val="24"/>
        </w:rPr>
        <w:t>𝒂</w:t>
      </w:r>
      <w:r w:rsidRPr="00904DA2">
        <w:rPr>
          <w:rFonts w:ascii="Times New Roman" w:hAnsi="Times New Roman" w:cs="Times New Roman"/>
          <w:color w:val="000000"/>
          <w:sz w:val="24"/>
          <w:szCs w:val="24"/>
        </w:rPr>
        <w:t xml:space="preserve"> – klasa wielkości przedsiębiorstwa (do 9 osób, od 10 do 49 osób, od 50 do </w:t>
      </w:r>
      <w:r w:rsidR="00776D86" w:rsidRPr="00776D86">
        <w:rPr>
          <w:rFonts w:ascii="Times New Roman" w:hAnsi="Times New Roman" w:cs="Times New Roman"/>
          <w:color w:val="000000"/>
          <w:sz w:val="24"/>
          <w:szCs w:val="24"/>
        </w:rPr>
        <w:t>249 osób oraz 250 osób i więcej).</w:t>
      </w:r>
      <w:r w:rsidRPr="00904DA2">
        <w:rPr>
          <w:rFonts w:ascii="Times New Roman" w:hAnsi="Times New Roman" w:cs="Times New Roman"/>
          <w:color w:val="000000"/>
          <w:sz w:val="24"/>
          <w:szCs w:val="24"/>
        </w:rPr>
        <w:t xml:space="preserve"> </w:t>
      </w:r>
    </w:p>
    <w:p w:rsidR="009603DF" w:rsidRDefault="00904DA2" w:rsidP="00904DA2">
      <w:pPr>
        <w:spacing w:line="360" w:lineRule="auto"/>
        <w:jc w:val="both"/>
        <w:rPr>
          <w:rFonts w:ascii="Times New Roman" w:hAnsi="Times New Roman" w:cs="Times New Roman"/>
          <w:sz w:val="24"/>
          <w:szCs w:val="24"/>
        </w:rPr>
      </w:pPr>
      <w:r w:rsidRPr="00776D86">
        <w:rPr>
          <w:rFonts w:ascii="Times New Roman" w:hAnsi="Times New Roman" w:cs="Times New Roman"/>
          <w:color w:val="000000"/>
          <w:sz w:val="24"/>
          <w:szCs w:val="24"/>
        </w:rPr>
        <w:lastRenderedPageBreak/>
        <w:t>Uwzględniając odpowiednio nadane wagi rozmiaru próby, największy odsetek stanowiły podmioty zatrudniające do 9 pracowników (</w:t>
      </w:r>
      <w:r w:rsidR="00776D86">
        <w:rPr>
          <w:rFonts w:ascii="Times New Roman" w:hAnsi="Times New Roman" w:cs="Times New Roman"/>
          <w:color w:val="000000"/>
          <w:sz w:val="24"/>
          <w:szCs w:val="24"/>
        </w:rPr>
        <w:t>35,14</w:t>
      </w:r>
      <w:r w:rsidRPr="00776D86">
        <w:rPr>
          <w:rFonts w:ascii="Times New Roman" w:hAnsi="Times New Roman" w:cs="Times New Roman"/>
          <w:color w:val="000000"/>
          <w:sz w:val="24"/>
          <w:szCs w:val="24"/>
        </w:rPr>
        <w:t>%) oraz od 10 do 49 pracowników</w:t>
      </w:r>
      <w:r w:rsidR="00776D86" w:rsidRPr="00776D86">
        <w:rPr>
          <w:rFonts w:ascii="Times New Roman" w:hAnsi="Times New Roman" w:cs="Times New Roman"/>
          <w:color w:val="000000"/>
          <w:sz w:val="24"/>
          <w:szCs w:val="24"/>
        </w:rPr>
        <w:t xml:space="preserve"> </w:t>
      </w:r>
      <w:r w:rsidR="00776D86" w:rsidRPr="00776D86">
        <w:rPr>
          <w:rFonts w:ascii="Times New Roman" w:hAnsi="Times New Roman" w:cs="Times New Roman"/>
          <w:sz w:val="24"/>
          <w:szCs w:val="24"/>
        </w:rPr>
        <w:t>(</w:t>
      </w:r>
      <w:r w:rsidR="00776D86">
        <w:rPr>
          <w:rFonts w:ascii="Times New Roman" w:hAnsi="Times New Roman" w:cs="Times New Roman"/>
          <w:sz w:val="24"/>
          <w:szCs w:val="24"/>
        </w:rPr>
        <w:t>59,46</w:t>
      </w:r>
      <w:r w:rsidR="00776D86" w:rsidRPr="00776D86">
        <w:rPr>
          <w:rFonts w:ascii="Times New Roman" w:hAnsi="Times New Roman" w:cs="Times New Roman"/>
          <w:sz w:val="24"/>
          <w:szCs w:val="24"/>
        </w:rPr>
        <w:t>%). Na kolejnej pozycji uplasowały się przedsiębiorstwa, w których wielkość zatrudnienia wynosi od 50 do 249 pracowników (</w:t>
      </w:r>
      <w:r w:rsidR="00776D86">
        <w:rPr>
          <w:rFonts w:ascii="Times New Roman" w:hAnsi="Times New Roman" w:cs="Times New Roman"/>
          <w:sz w:val="24"/>
          <w:szCs w:val="24"/>
        </w:rPr>
        <w:t>5,40</w:t>
      </w:r>
      <w:r w:rsidR="00776D86" w:rsidRPr="00776D86">
        <w:rPr>
          <w:rFonts w:ascii="Times New Roman" w:hAnsi="Times New Roman" w:cs="Times New Roman"/>
          <w:sz w:val="24"/>
          <w:szCs w:val="24"/>
        </w:rPr>
        <w:t xml:space="preserve">%). </w:t>
      </w:r>
    </w:p>
    <w:p w:rsidR="001F3B31" w:rsidRPr="001F3B31" w:rsidRDefault="001F3B31" w:rsidP="001F3B31">
      <w:pPr>
        <w:spacing w:after="0" w:line="240" w:lineRule="auto"/>
        <w:jc w:val="both"/>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Rysunek 3</w:t>
      </w:r>
      <w:r w:rsidRPr="001F3B31">
        <w:rPr>
          <w:rFonts w:ascii="Times New Roman" w:eastAsia="Times New Roman" w:hAnsi="Times New Roman" w:cs="Times New Roman"/>
          <w:b/>
          <w:bCs/>
          <w:color w:val="000000"/>
          <w:sz w:val="20"/>
          <w:szCs w:val="20"/>
          <w:lang w:eastAsia="pl-PL"/>
        </w:rPr>
        <w:t>. Struktura badanych przedsiębiorstw pod względem liczby zatrudnionych pracowników</w:t>
      </w:r>
    </w:p>
    <w:p w:rsidR="001F3B31" w:rsidRDefault="001F3B31" w:rsidP="00904DA2">
      <w:pPr>
        <w:spacing w:line="360" w:lineRule="auto"/>
        <w:jc w:val="both"/>
        <w:rPr>
          <w:rFonts w:ascii="Times New Roman" w:hAnsi="Times New Roman" w:cs="Times New Roman"/>
          <w:sz w:val="24"/>
          <w:szCs w:val="24"/>
        </w:rPr>
      </w:pPr>
    </w:p>
    <w:p w:rsidR="001F3B31" w:rsidRDefault="001F3B31" w:rsidP="00904DA2">
      <w:pPr>
        <w:spacing w:line="360" w:lineRule="auto"/>
        <w:jc w:val="both"/>
        <w:rPr>
          <w:rFonts w:ascii="Times New Roman" w:hAnsi="Times New Roman" w:cs="Times New Roman"/>
          <w:sz w:val="24"/>
          <w:szCs w:val="24"/>
        </w:rPr>
      </w:pPr>
      <w:r>
        <w:rPr>
          <w:noProof/>
          <w:lang w:eastAsia="pl-PL"/>
        </w:rPr>
        <w:drawing>
          <wp:inline distT="0" distB="0" distL="0" distR="0" wp14:anchorId="0AF46330" wp14:editId="5C8DE0C8">
            <wp:extent cx="5760720" cy="2871470"/>
            <wp:effectExtent l="0" t="0" r="0" b="0"/>
            <wp:docPr id="1" name="image1.png"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image1.png"/>
                    <pic:cNvPicPr>
                      <a:picLocks noChangeAspect="1"/>
                    </pic:cNvPicPr>
                  </pic:nvPicPr>
                  <pic:blipFill>
                    <a:blip r:embed="rId21"/>
                    <a:stretch>
                      <a:fillRect/>
                    </a:stretch>
                  </pic:blipFill>
                  <pic:spPr>
                    <a:xfrm>
                      <a:off x="0" y="0"/>
                      <a:ext cx="5760720" cy="2871470"/>
                    </a:xfrm>
                    <a:prstGeom prst="rect">
                      <a:avLst/>
                    </a:prstGeom>
                  </pic:spPr>
                </pic:pic>
              </a:graphicData>
            </a:graphic>
          </wp:inline>
        </w:drawing>
      </w:r>
    </w:p>
    <w:p w:rsidR="001F3B31" w:rsidRDefault="001F3B31" w:rsidP="00904DA2">
      <w:pPr>
        <w:spacing w:line="360" w:lineRule="auto"/>
        <w:jc w:val="both"/>
        <w:rPr>
          <w:rFonts w:ascii="Times New Roman" w:hAnsi="Times New Roman" w:cs="Times New Roman"/>
          <w:sz w:val="24"/>
          <w:szCs w:val="24"/>
        </w:rPr>
      </w:pPr>
    </w:p>
    <w:tbl>
      <w:tblPr>
        <w:tblW w:w="13826" w:type="dxa"/>
        <w:tblInd w:w="-30" w:type="dxa"/>
        <w:tblLayout w:type="fixed"/>
        <w:tblCellMar>
          <w:left w:w="70" w:type="dxa"/>
          <w:right w:w="70" w:type="dxa"/>
        </w:tblCellMar>
        <w:tblLook w:val="0000" w:firstRow="0" w:lastRow="0" w:firstColumn="0" w:lastColumn="0" w:noHBand="0" w:noVBand="0"/>
      </w:tblPr>
      <w:tblGrid>
        <w:gridCol w:w="13666"/>
        <w:gridCol w:w="160"/>
      </w:tblGrid>
      <w:tr w:rsidR="001F3B31" w:rsidRPr="001F3B31" w:rsidTr="001F3B31">
        <w:trPr>
          <w:trHeight w:val="290"/>
        </w:trPr>
        <w:tc>
          <w:tcPr>
            <w:tcW w:w="13745" w:type="dxa"/>
            <w:tcBorders>
              <w:top w:val="nil"/>
              <w:left w:val="nil"/>
              <w:bottom w:val="nil"/>
              <w:right w:val="nil"/>
            </w:tcBorders>
          </w:tcPr>
          <w:p w:rsidR="001F3B31" w:rsidRPr="001F3B31" w:rsidRDefault="001F3B31">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Rysunek 4</w:t>
            </w:r>
            <w:r w:rsidRPr="001F3B31">
              <w:rPr>
                <w:rFonts w:ascii="Times New Roman" w:hAnsi="Times New Roman" w:cs="Times New Roman"/>
                <w:b/>
                <w:bCs/>
                <w:color w:val="000000"/>
                <w:sz w:val="20"/>
                <w:szCs w:val="20"/>
              </w:rPr>
              <w:t>. Struktura badanych przedsiębiorstw według rodzaju działalności</w:t>
            </w:r>
          </w:p>
        </w:tc>
        <w:tc>
          <w:tcPr>
            <w:tcW w:w="81" w:type="dxa"/>
            <w:tcBorders>
              <w:top w:val="nil"/>
              <w:left w:val="nil"/>
              <w:bottom w:val="nil"/>
              <w:right w:val="nil"/>
            </w:tcBorders>
          </w:tcPr>
          <w:p w:rsidR="001F3B31" w:rsidRPr="001F3B31" w:rsidRDefault="001F3B31">
            <w:pPr>
              <w:autoSpaceDE w:val="0"/>
              <w:autoSpaceDN w:val="0"/>
              <w:adjustRightInd w:val="0"/>
              <w:spacing w:after="0" w:line="240" w:lineRule="auto"/>
              <w:rPr>
                <w:rFonts w:ascii="Times New Roman" w:hAnsi="Times New Roman" w:cs="Times New Roman"/>
                <w:b/>
                <w:bCs/>
                <w:color w:val="000000"/>
                <w:sz w:val="20"/>
                <w:szCs w:val="20"/>
              </w:rPr>
            </w:pPr>
          </w:p>
        </w:tc>
      </w:tr>
    </w:tbl>
    <w:p w:rsidR="001F3B31" w:rsidRDefault="001F3B31" w:rsidP="00904DA2">
      <w:pPr>
        <w:spacing w:line="360" w:lineRule="auto"/>
        <w:jc w:val="both"/>
        <w:rPr>
          <w:rFonts w:ascii="Times New Roman" w:hAnsi="Times New Roman" w:cs="Times New Roman"/>
          <w:sz w:val="24"/>
          <w:szCs w:val="24"/>
        </w:rPr>
      </w:pPr>
    </w:p>
    <w:p w:rsidR="001F3B31" w:rsidRDefault="001F3B31" w:rsidP="00904DA2">
      <w:pPr>
        <w:spacing w:line="360" w:lineRule="auto"/>
        <w:jc w:val="both"/>
        <w:rPr>
          <w:rFonts w:ascii="Times New Roman" w:hAnsi="Times New Roman" w:cs="Times New Roman"/>
          <w:sz w:val="24"/>
          <w:szCs w:val="24"/>
        </w:rPr>
      </w:pPr>
      <w:r>
        <w:rPr>
          <w:noProof/>
          <w:lang w:eastAsia="pl-PL"/>
        </w:rPr>
        <w:drawing>
          <wp:inline distT="0" distB="0" distL="0" distR="0" wp14:anchorId="58ECC15D" wp14:editId="0CCDCEFE">
            <wp:extent cx="5760720" cy="2871470"/>
            <wp:effectExtent l="0" t="0" r="0" b="0"/>
            <wp:docPr id="3" name="image1.png"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image1.png"/>
                    <pic:cNvPicPr>
                      <a:picLocks noChangeAspect="1"/>
                    </pic:cNvPicPr>
                  </pic:nvPicPr>
                  <pic:blipFill>
                    <a:blip r:embed="rId22"/>
                    <a:stretch>
                      <a:fillRect/>
                    </a:stretch>
                  </pic:blipFill>
                  <pic:spPr>
                    <a:xfrm>
                      <a:off x="0" y="0"/>
                      <a:ext cx="5760720" cy="2871470"/>
                    </a:xfrm>
                    <a:prstGeom prst="rect">
                      <a:avLst/>
                    </a:prstGeom>
                  </pic:spPr>
                </pic:pic>
              </a:graphicData>
            </a:graphic>
          </wp:inline>
        </w:drawing>
      </w:r>
    </w:p>
    <w:p w:rsidR="001F3B31" w:rsidRDefault="001F3B31" w:rsidP="00904DA2">
      <w:pPr>
        <w:spacing w:line="360" w:lineRule="auto"/>
        <w:jc w:val="both"/>
        <w:rPr>
          <w:rFonts w:ascii="Times New Roman" w:hAnsi="Times New Roman" w:cs="Times New Roman"/>
          <w:sz w:val="24"/>
          <w:szCs w:val="24"/>
        </w:rPr>
      </w:pPr>
      <w:r w:rsidRPr="001F3B31">
        <w:rPr>
          <w:rFonts w:ascii="Times New Roman" w:hAnsi="Times New Roman" w:cs="Times New Roman"/>
          <w:sz w:val="24"/>
          <w:szCs w:val="24"/>
        </w:rPr>
        <w:lastRenderedPageBreak/>
        <w:t xml:space="preserve">Wyniki przeprowadzonych badań wskazują, że wielkość zatrudnienia w przypadku </w:t>
      </w:r>
      <w:r w:rsidR="000865B3">
        <w:rPr>
          <w:rFonts w:ascii="Times New Roman" w:hAnsi="Times New Roman" w:cs="Times New Roman"/>
          <w:sz w:val="24"/>
          <w:szCs w:val="24"/>
        </w:rPr>
        <w:t>58,31</w:t>
      </w:r>
      <w:r w:rsidRPr="001F3B31">
        <w:rPr>
          <w:rFonts w:ascii="Times New Roman" w:hAnsi="Times New Roman" w:cs="Times New Roman"/>
          <w:sz w:val="24"/>
          <w:szCs w:val="24"/>
        </w:rPr>
        <w:t xml:space="preserve">% podmiotów gospodarczych funkcjonujących w powiecie </w:t>
      </w:r>
      <w:r>
        <w:rPr>
          <w:rFonts w:ascii="Times New Roman" w:hAnsi="Times New Roman" w:cs="Times New Roman"/>
          <w:sz w:val="24"/>
          <w:szCs w:val="24"/>
        </w:rPr>
        <w:t>brzezińskim</w:t>
      </w:r>
      <w:r w:rsidRPr="001F3B31">
        <w:rPr>
          <w:rFonts w:ascii="Times New Roman" w:hAnsi="Times New Roman" w:cs="Times New Roman"/>
          <w:sz w:val="24"/>
          <w:szCs w:val="24"/>
        </w:rPr>
        <w:t xml:space="preserve"> nie uległa zmianie </w:t>
      </w:r>
      <w:r w:rsidR="0076748E">
        <w:rPr>
          <w:rFonts w:ascii="Times New Roman" w:hAnsi="Times New Roman" w:cs="Times New Roman"/>
          <w:sz w:val="24"/>
          <w:szCs w:val="24"/>
        </w:rPr>
        <w:t xml:space="preserve">                        </w:t>
      </w:r>
      <w:r w:rsidRPr="001F3B31">
        <w:rPr>
          <w:rFonts w:ascii="Times New Roman" w:hAnsi="Times New Roman" w:cs="Times New Roman"/>
          <w:sz w:val="24"/>
          <w:szCs w:val="24"/>
        </w:rPr>
        <w:t xml:space="preserve">w 2015 roku. </w:t>
      </w:r>
      <w:r w:rsidR="000865B3">
        <w:rPr>
          <w:rFonts w:ascii="Times New Roman" w:hAnsi="Times New Roman" w:cs="Times New Roman"/>
          <w:sz w:val="24"/>
          <w:szCs w:val="24"/>
        </w:rPr>
        <w:t>33,83</w:t>
      </w:r>
      <w:r w:rsidRPr="001F3B31">
        <w:rPr>
          <w:rFonts w:ascii="Times New Roman" w:hAnsi="Times New Roman" w:cs="Times New Roman"/>
          <w:sz w:val="24"/>
          <w:szCs w:val="24"/>
        </w:rPr>
        <w:t xml:space="preserve">% podmiotów zwiększyło zatrudnienie w analizowanym okresie, a </w:t>
      </w:r>
      <w:r w:rsidR="000865B3">
        <w:rPr>
          <w:rFonts w:ascii="Times New Roman" w:hAnsi="Times New Roman" w:cs="Times New Roman"/>
          <w:sz w:val="24"/>
          <w:szCs w:val="24"/>
        </w:rPr>
        <w:t>7,85</w:t>
      </w:r>
      <w:r w:rsidRPr="001F3B31">
        <w:rPr>
          <w:rFonts w:ascii="Times New Roman" w:hAnsi="Times New Roman" w:cs="Times New Roman"/>
          <w:sz w:val="24"/>
          <w:szCs w:val="24"/>
        </w:rPr>
        <w:t>% je</w:t>
      </w:r>
      <w:r w:rsidR="000865B3">
        <w:rPr>
          <w:rFonts w:ascii="Times New Roman" w:hAnsi="Times New Roman" w:cs="Times New Roman"/>
          <w:sz w:val="24"/>
          <w:szCs w:val="24"/>
        </w:rPr>
        <w:t xml:space="preserve"> zmniejszyło.</w:t>
      </w:r>
    </w:p>
    <w:tbl>
      <w:tblPr>
        <w:tblW w:w="13826" w:type="dxa"/>
        <w:tblInd w:w="-30" w:type="dxa"/>
        <w:tblLayout w:type="fixed"/>
        <w:tblCellMar>
          <w:left w:w="70" w:type="dxa"/>
          <w:right w:w="70" w:type="dxa"/>
        </w:tblCellMar>
        <w:tblLook w:val="0000" w:firstRow="0" w:lastRow="0" w:firstColumn="0" w:lastColumn="0" w:noHBand="0" w:noVBand="0"/>
      </w:tblPr>
      <w:tblGrid>
        <w:gridCol w:w="13666"/>
        <w:gridCol w:w="160"/>
      </w:tblGrid>
      <w:tr w:rsidR="001F3B31" w:rsidTr="004B5720">
        <w:trPr>
          <w:trHeight w:val="290"/>
        </w:trPr>
        <w:tc>
          <w:tcPr>
            <w:tcW w:w="13666" w:type="dxa"/>
            <w:tcBorders>
              <w:top w:val="nil"/>
              <w:left w:val="nil"/>
              <w:bottom w:val="nil"/>
              <w:right w:val="nil"/>
            </w:tcBorders>
          </w:tcPr>
          <w:p w:rsidR="001F3B31" w:rsidRDefault="001F3B31">
            <w:pPr>
              <w:autoSpaceDE w:val="0"/>
              <w:autoSpaceDN w:val="0"/>
              <w:adjustRightInd w:val="0"/>
              <w:spacing w:after="0" w:line="240" w:lineRule="auto"/>
              <w:rPr>
                <w:rFonts w:ascii="Helvetica" w:hAnsi="Helvetica" w:cs="Helvetica"/>
                <w:b/>
                <w:bCs/>
                <w:color w:val="000000"/>
                <w:sz w:val="18"/>
                <w:szCs w:val="18"/>
              </w:rPr>
            </w:pPr>
            <w:r>
              <w:rPr>
                <w:rFonts w:ascii="Helvetica" w:hAnsi="Helvetica" w:cs="Helvetica"/>
                <w:b/>
                <w:bCs/>
                <w:color w:val="000000"/>
                <w:sz w:val="18"/>
                <w:szCs w:val="18"/>
              </w:rPr>
              <w:t>Rysunek 5. Odsetek przedsiębiorstw deklarujących zmiany w zatrudnieniu w 2015 roku</w:t>
            </w:r>
          </w:p>
        </w:tc>
        <w:tc>
          <w:tcPr>
            <w:tcW w:w="160" w:type="dxa"/>
            <w:tcBorders>
              <w:top w:val="nil"/>
              <w:left w:val="nil"/>
              <w:bottom w:val="nil"/>
              <w:right w:val="nil"/>
            </w:tcBorders>
          </w:tcPr>
          <w:p w:rsidR="001F3B31" w:rsidRDefault="001F3B31">
            <w:pPr>
              <w:autoSpaceDE w:val="0"/>
              <w:autoSpaceDN w:val="0"/>
              <w:adjustRightInd w:val="0"/>
              <w:spacing w:after="0" w:line="240" w:lineRule="auto"/>
              <w:rPr>
                <w:rFonts w:ascii="Helvetica" w:hAnsi="Helvetica" w:cs="Helvetica"/>
                <w:b/>
                <w:bCs/>
                <w:color w:val="000000"/>
                <w:sz w:val="18"/>
                <w:szCs w:val="18"/>
              </w:rPr>
            </w:pPr>
          </w:p>
        </w:tc>
      </w:tr>
    </w:tbl>
    <w:p w:rsidR="000865B3" w:rsidRDefault="004B5720" w:rsidP="00904DA2">
      <w:pPr>
        <w:spacing w:line="360" w:lineRule="auto"/>
        <w:jc w:val="both"/>
        <w:rPr>
          <w:rFonts w:ascii="Times New Roman" w:hAnsi="Times New Roman" w:cs="Times New Roman"/>
          <w:sz w:val="24"/>
          <w:szCs w:val="24"/>
        </w:rPr>
      </w:pPr>
      <w:r>
        <w:rPr>
          <w:noProof/>
          <w:lang w:eastAsia="pl-PL"/>
        </w:rPr>
        <w:drawing>
          <wp:inline distT="0" distB="0" distL="0" distR="0" wp14:anchorId="59397B9D" wp14:editId="0D4817F8">
            <wp:extent cx="5760720" cy="2871470"/>
            <wp:effectExtent l="0" t="0" r="0" b="0"/>
            <wp:docPr id="4" name="image1.png"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image1.png"/>
                    <pic:cNvPicPr>
                      <a:picLocks noChangeAspect="1"/>
                    </pic:cNvPicPr>
                  </pic:nvPicPr>
                  <pic:blipFill>
                    <a:blip r:embed="rId23"/>
                    <a:stretch>
                      <a:fillRect/>
                    </a:stretch>
                  </pic:blipFill>
                  <pic:spPr>
                    <a:xfrm>
                      <a:off x="0" y="0"/>
                      <a:ext cx="5760720" cy="2871470"/>
                    </a:xfrm>
                    <a:prstGeom prst="rect">
                      <a:avLst/>
                    </a:prstGeom>
                  </pic:spPr>
                </pic:pic>
              </a:graphicData>
            </a:graphic>
          </wp:inline>
        </w:drawing>
      </w:r>
    </w:p>
    <w:p w:rsidR="000865B3" w:rsidRDefault="000865B3" w:rsidP="00904DA2">
      <w:pPr>
        <w:spacing w:line="360" w:lineRule="auto"/>
        <w:jc w:val="both"/>
        <w:rPr>
          <w:rFonts w:ascii="Times New Roman" w:hAnsi="Times New Roman" w:cs="Times New Roman"/>
          <w:sz w:val="24"/>
          <w:szCs w:val="24"/>
        </w:rPr>
      </w:pPr>
      <w:r w:rsidRPr="000865B3">
        <w:rPr>
          <w:rFonts w:ascii="Times New Roman" w:hAnsi="Times New Roman" w:cs="Times New Roman"/>
          <w:sz w:val="24"/>
          <w:szCs w:val="24"/>
        </w:rPr>
        <w:t>W przypadku przedsiębiorstw, które dokonały redukcji personelu w 2015 roku, był to spadek mieszczący się w prze</w:t>
      </w:r>
      <w:r>
        <w:rPr>
          <w:rFonts w:ascii="Times New Roman" w:hAnsi="Times New Roman" w:cs="Times New Roman"/>
          <w:sz w:val="24"/>
          <w:szCs w:val="24"/>
        </w:rPr>
        <w:t>dziale 1-1</w:t>
      </w:r>
      <w:r w:rsidRPr="000865B3">
        <w:rPr>
          <w:rFonts w:ascii="Times New Roman" w:hAnsi="Times New Roman" w:cs="Times New Roman"/>
          <w:sz w:val="24"/>
          <w:szCs w:val="24"/>
        </w:rPr>
        <w:t>0%</w:t>
      </w:r>
      <w:r>
        <w:rPr>
          <w:rFonts w:ascii="Times New Roman" w:hAnsi="Times New Roman" w:cs="Times New Roman"/>
          <w:sz w:val="24"/>
          <w:szCs w:val="24"/>
        </w:rPr>
        <w:t xml:space="preserve"> bądź 11-20%</w:t>
      </w:r>
      <w:r w:rsidRPr="000865B3">
        <w:rPr>
          <w:rFonts w:ascii="Times New Roman" w:hAnsi="Times New Roman" w:cs="Times New Roman"/>
          <w:sz w:val="24"/>
          <w:szCs w:val="24"/>
        </w:rPr>
        <w:t>. Wśród przedsiębiorstw, w których nastąpił wzrost zatrudnienia, najczęściej był to wzrost o 1-10% bądź 11-20%. Szczegółowy rozkład odpowiedzi</w:t>
      </w:r>
      <w:r>
        <w:rPr>
          <w:rFonts w:ascii="Times New Roman" w:hAnsi="Times New Roman" w:cs="Times New Roman"/>
          <w:sz w:val="24"/>
          <w:szCs w:val="24"/>
        </w:rPr>
        <w:t xml:space="preserve"> przedstawia rysunek 6</w:t>
      </w:r>
    </w:p>
    <w:tbl>
      <w:tblPr>
        <w:tblW w:w="13826" w:type="dxa"/>
        <w:tblInd w:w="-30" w:type="dxa"/>
        <w:tblLayout w:type="fixed"/>
        <w:tblCellMar>
          <w:left w:w="70" w:type="dxa"/>
          <w:right w:w="70" w:type="dxa"/>
        </w:tblCellMar>
        <w:tblLook w:val="0000" w:firstRow="0" w:lastRow="0" w:firstColumn="0" w:lastColumn="0" w:noHBand="0" w:noVBand="0"/>
      </w:tblPr>
      <w:tblGrid>
        <w:gridCol w:w="13666"/>
        <w:gridCol w:w="160"/>
      </w:tblGrid>
      <w:tr w:rsidR="000865B3" w:rsidRPr="000865B3" w:rsidTr="004B5720">
        <w:trPr>
          <w:trHeight w:val="290"/>
        </w:trPr>
        <w:tc>
          <w:tcPr>
            <w:tcW w:w="13666" w:type="dxa"/>
            <w:tcBorders>
              <w:top w:val="nil"/>
              <w:left w:val="nil"/>
              <w:bottom w:val="nil"/>
              <w:right w:val="nil"/>
            </w:tcBorders>
          </w:tcPr>
          <w:p w:rsidR="000865B3" w:rsidRPr="000865B3" w:rsidRDefault="000865B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Rysunek 6</w:t>
            </w:r>
            <w:r w:rsidRPr="000865B3">
              <w:rPr>
                <w:rFonts w:ascii="Times New Roman" w:hAnsi="Times New Roman" w:cs="Times New Roman"/>
                <w:b/>
                <w:bCs/>
                <w:color w:val="000000"/>
                <w:sz w:val="20"/>
                <w:szCs w:val="20"/>
              </w:rPr>
              <w:t>. Odsetek przedsiębiorstw deklarujących zmiany w zatrudnieniu w 2015 roku</w:t>
            </w:r>
          </w:p>
        </w:tc>
        <w:tc>
          <w:tcPr>
            <w:tcW w:w="160" w:type="dxa"/>
            <w:tcBorders>
              <w:top w:val="nil"/>
              <w:left w:val="nil"/>
              <w:bottom w:val="nil"/>
              <w:right w:val="nil"/>
            </w:tcBorders>
          </w:tcPr>
          <w:p w:rsidR="000865B3" w:rsidRPr="000865B3" w:rsidRDefault="000865B3">
            <w:pPr>
              <w:autoSpaceDE w:val="0"/>
              <w:autoSpaceDN w:val="0"/>
              <w:adjustRightInd w:val="0"/>
              <w:spacing w:after="0" w:line="240" w:lineRule="auto"/>
              <w:rPr>
                <w:rFonts w:ascii="Times New Roman" w:hAnsi="Times New Roman" w:cs="Times New Roman"/>
                <w:b/>
                <w:bCs/>
                <w:color w:val="000000"/>
                <w:sz w:val="20"/>
                <w:szCs w:val="20"/>
              </w:rPr>
            </w:pPr>
          </w:p>
        </w:tc>
      </w:tr>
    </w:tbl>
    <w:p w:rsidR="0006142E" w:rsidRDefault="004B5720" w:rsidP="00904DA2">
      <w:pPr>
        <w:spacing w:line="360" w:lineRule="auto"/>
        <w:jc w:val="both"/>
        <w:rPr>
          <w:rFonts w:ascii="Times New Roman" w:hAnsi="Times New Roman" w:cs="Times New Roman"/>
          <w:sz w:val="24"/>
          <w:szCs w:val="24"/>
        </w:rPr>
      </w:pPr>
      <w:r>
        <w:rPr>
          <w:noProof/>
          <w:lang w:eastAsia="pl-PL"/>
        </w:rPr>
        <w:drawing>
          <wp:inline distT="0" distB="0" distL="0" distR="0" wp14:anchorId="3408DE88" wp14:editId="534DCA51">
            <wp:extent cx="5760720" cy="2809875"/>
            <wp:effectExtent l="0" t="0" r="0" b="0"/>
            <wp:docPr id="5" name="image1.png"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image1.png"/>
                    <pic:cNvPicPr>
                      <a:picLocks noChangeAspect="1"/>
                    </pic:cNvPicPr>
                  </pic:nvPicPr>
                  <pic:blipFill>
                    <a:blip r:embed="rId24"/>
                    <a:stretch>
                      <a:fillRect/>
                    </a:stretch>
                  </pic:blipFill>
                  <pic:spPr>
                    <a:xfrm>
                      <a:off x="0" y="0"/>
                      <a:ext cx="5760720" cy="2809875"/>
                    </a:xfrm>
                    <a:prstGeom prst="rect">
                      <a:avLst/>
                    </a:prstGeom>
                  </pic:spPr>
                </pic:pic>
              </a:graphicData>
            </a:graphic>
          </wp:inline>
        </w:drawing>
      </w:r>
    </w:p>
    <w:p w:rsidR="006806EA" w:rsidRPr="006806EA" w:rsidRDefault="006806EA" w:rsidP="0076748E">
      <w:pPr>
        <w:autoSpaceDE w:val="0"/>
        <w:autoSpaceDN w:val="0"/>
        <w:adjustRightInd w:val="0"/>
        <w:spacing w:after="0" w:line="360" w:lineRule="auto"/>
        <w:ind w:firstLine="708"/>
        <w:jc w:val="both"/>
        <w:rPr>
          <w:rFonts w:ascii="Times New Roman" w:hAnsi="Times New Roman" w:cs="Times New Roman"/>
          <w:color w:val="000000"/>
          <w:sz w:val="24"/>
          <w:szCs w:val="24"/>
        </w:rPr>
      </w:pPr>
      <w:r w:rsidRPr="006806EA">
        <w:rPr>
          <w:rFonts w:ascii="Times New Roman" w:hAnsi="Times New Roman" w:cs="Times New Roman"/>
          <w:color w:val="000000"/>
          <w:sz w:val="24"/>
          <w:szCs w:val="24"/>
        </w:rPr>
        <w:lastRenderedPageBreak/>
        <w:t xml:space="preserve">W celu oceny sytuacji na lokalnym rynku pracy zastosowany został wskaźnik zatrudnienia netto (WZ), obliczany jako różnica udziału odpowiedzi pozytywnych </w:t>
      </w:r>
      <w:r w:rsidR="0076748E">
        <w:rPr>
          <w:rFonts w:ascii="Times New Roman" w:hAnsi="Times New Roman" w:cs="Times New Roman"/>
          <w:color w:val="000000"/>
          <w:sz w:val="24"/>
          <w:szCs w:val="24"/>
        </w:rPr>
        <w:t xml:space="preserve">                                     </w:t>
      </w:r>
      <w:r w:rsidRPr="006806EA">
        <w:rPr>
          <w:rFonts w:ascii="Times New Roman" w:hAnsi="Times New Roman" w:cs="Times New Roman"/>
          <w:color w:val="000000"/>
          <w:sz w:val="24"/>
          <w:szCs w:val="24"/>
        </w:rPr>
        <w:t xml:space="preserve">i negatywnych. Wskaźnik przyjmuje wartości od -100 do 100. Im niższa wartość prezentowanych indeksów tym wyższy odsetek firm deklaruje niekorzystne zmiany w obszarze zatrudnienia. Przykładowo wartość -100 uzyskiwana jest w przypadku kiedy 100% firm biorących udział w badaniu sygnalizuje </w:t>
      </w:r>
      <w:r w:rsidR="0076748E">
        <w:rPr>
          <w:rFonts w:ascii="Times New Roman" w:hAnsi="Times New Roman" w:cs="Times New Roman"/>
          <w:color w:val="000000"/>
          <w:sz w:val="24"/>
          <w:szCs w:val="24"/>
        </w:rPr>
        <w:t xml:space="preserve"> </w:t>
      </w:r>
      <w:r w:rsidRPr="006806EA">
        <w:rPr>
          <w:rFonts w:ascii="Times New Roman" w:hAnsi="Times New Roman" w:cs="Times New Roman"/>
          <w:color w:val="000000"/>
          <w:sz w:val="24"/>
          <w:szCs w:val="24"/>
        </w:rPr>
        <w:t xml:space="preserve">w danym pytaniu redukcję poziomu zatrudnienia. Natomiast wartości dodatnie wyliczanych indeksów oznaczają poprawę sytuacji firm na lokalnym rynku pracy. Im wyższa wartość wskaźnika tym wyższy odsetek przedsiębiorstw deklaruje korzystne zmiany w obrębie zatrudnienia. Przykładowo, wartość 100 dla indeksu zatrudnienia oznacza, że wszystkie badane przedsiębiorstwa potwierdzają wzrost liczby pracujących w badanym okresie. Dodatnia wartość indeksu (różna od 100) oznacza zatem, że odsetek firm deklarujących zwiększenie zatrudnienia przewyższył frakcję przedsiębiorstw sygnalizujących redukcję poziomu omawianej kategorii. Wartość miernika równa 0 oznacza, że odsetek firm deklarujących poprawę sytuacji jest równy odsetkowi firm sygnalizujących jej pogorszenie lub wszystkie firmy deklarują brak zmian w obszarze zatrudnienia. </w:t>
      </w:r>
    </w:p>
    <w:p w:rsidR="00DE1595" w:rsidRPr="006806EA" w:rsidRDefault="0006142E" w:rsidP="0076748E">
      <w:pPr>
        <w:spacing w:line="360" w:lineRule="auto"/>
        <w:ind w:firstLine="708"/>
        <w:jc w:val="both"/>
        <w:rPr>
          <w:rFonts w:ascii="Times New Roman" w:hAnsi="Times New Roman" w:cs="Times New Roman"/>
          <w:color w:val="000000"/>
          <w:sz w:val="24"/>
          <w:szCs w:val="24"/>
        </w:rPr>
      </w:pPr>
      <w:r w:rsidRPr="0006142E">
        <w:rPr>
          <w:rFonts w:ascii="Times New Roman" w:hAnsi="Times New Roman" w:cs="Times New Roman"/>
          <w:sz w:val="24"/>
          <w:szCs w:val="24"/>
        </w:rPr>
        <w:t xml:space="preserve">Wskaźnik zatrudnienia netto ogółem w 2015 roku wyniósł </w:t>
      </w:r>
      <w:r>
        <w:rPr>
          <w:rFonts w:ascii="Times New Roman" w:hAnsi="Times New Roman" w:cs="Times New Roman"/>
          <w:sz w:val="24"/>
          <w:szCs w:val="24"/>
        </w:rPr>
        <w:t>25,98</w:t>
      </w:r>
      <w:r w:rsidRPr="0006142E">
        <w:rPr>
          <w:rFonts w:ascii="Times New Roman" w:hAnsi="Times New Roman" w:cs="Times New Roman"/>
          <w:sz w:val="24"/>
          <w:szCs w:val="24"/>
        </w:rPr>
        <w:t xml:space="preserve">, co oznacza, </w:t>
      </w:r>
      <w:r w:rsidR="0076748E">
        <w:rPr>
          <w:rFonts w:ascii="Times New Roman" w:hAnsi="Times New Roman" w:cs="Times New Roman"/>
          <w:sz w:val="24"/>
          <w:szCs w:val="24"/>
        </w:rPr>
        <w:t xml:space="preserve">                              </w:t>
      </w:r>
      <w:r w:rsidRPr="0006142E">
        <w:rPr>
          <w:rFonts w:ascii="Times New Roman" w:hAnsi="Times New Roman" w:cs="Times New Roman"/>
          <w:sz w:val="24"/>
          <w:szCs w:val="24"/>
        </w:rPr>
        <w:t xml:space="preserve">że sytuacja na rynku pracy polepszyła się, bowiem odsetek podmiotów zwiększających zatrudnienie, przewyższył odsetek podmiotów dokonujących redukcji personelu. Dokonując analizy wskaźnika zatrudnienia netto według wielkich grup zawodów w 2015 roku, najkorzystniejszą zmianę sytuacji na rynku pracy dostrzega się w przypadku pracowników </w:t>
      </w:r>
      <w:r>
        <w:rPr>
          <w:rFonts w:ascii="Times New Roman" w:hAnsi="Times New Roman" w:cs="Times New Roman"/>
          <w:sz w:val="24"/>
          <w:szCs w:val="24"/>
        </w:rPr>
        <w:t>biurowych</w:t>
      </w:r>
      <w:r w:rsidRPr="0006142E">
        <w:rPr>
          <w:rFonts w:ascii="Times New Roman" w:hAnsi="Times New Roman" w:cs="Times New Roman"/>
          <w:sz w:val="24"/>
          <w:szCs w:val="24"/>
        </w:rPr>
        <w:t xml:space="preserve"> (</w:t>
      </w:r>
      <w:r>
        <w:rPr>
          <w:rFonts w:ascii="Times New Roman" w:hAnsi="Times New Roman" w:cs="Times New Roman"/>
          <w:sz w:val="24"/>
          <w:szCs w:val="24"/>
        </w:rPr>
        <w:t>8,61</w:t>
      </w:r>
      <w:r w:rsidRPr="0006142E">
        <w:rPr>
          <w:rFonts w:ascii="Times New Roman" w:hAnsi="Times New Roman" w:cs="Times New Roman"/>
          <w:sz w:val="24"/>
          <w:szCs w:val="24"/>
        </w:rPr>
        <w:t xml:space="preserve">) oraz </w:t>
      </w:r>
      <w:r>
        <w:rPr>
          <w:rFonts w:ascii="Times New Roman" w:hAnsi="Times New Roman" w:cs="Times New Roman"/>
          <w:sz w:val="24"/>
          <w:szCs w:val="24"/>
        </w:rPr>
        <w:t>pracowników usług i sprzedawców (8,10), a także specjalistów (8,10)</w:t>
      </w:r>
      <w:r w:rsidRPr="0006142E">
        <w:rPr>
          <w:rFonts w:ascii="Times New Roman" w:hAnsi="Times New Roman" w:cs="Times New Roman"/>
          <w:sz w:val="24"/>
          <w:szCs w:val="24"/>
        </w:rPr>
        <w:t xml:space="preserve"> Dodatnie wartości wyliczonych wskaźników, jakie odnotowano w przypadku grup zawodów: operatorzy i monterzy maszyn i urządzeń (</w:t>
      </w:r>
      <w:r w:rsidR="003434E6">
        <w:rPr>
          <w:rFonts w:ascii="Times New Roman" w:hAnsi="Times New Roman" w:cs="Times New Roman"/>
          <w:sz w:val="24"/>
          <w:szCs w:val="24"/>
        </w:rPr>
        <w:t>6,84</w:t>
      </w:r>
      <w:r w:rsidRPr="0006142E">
        <w:rPr>
          <w:rFonts w:ascii="Times New Roman" w:hAnsi="Times New Roman" w:cs="Times New Roman"/>
          <w:sz w:val="24"/>
          <w:szCs w:val="24"/>
        </w:rPr>
        <w:t xml:space="preserve">), pracownicy </w:t>
      </w:r>
      <w:r w:rsidR="003434E6">
        <w:rPr>
          <w:rFonts w:ascii="Times New Roman" w:hAnsi="Times New Roman" w:cs="Times New Roman"/>
          <w:sz w:val="24"/>
          <w:szCs w:val="24"/>
        </w:rPr>
        <w:t>przy pracach prostych</w:t>
      </w:r>
      <w:r w:rsidRPr="0006142E">
        <w:rPr>
          <w:rFonts w:ascii="Times New Roman" w:hAnsi="Times New Roman" w:cs="Times New Roman"/>
          <w:sz w:val="24"/>
          <w:szCs w:val="24"/>
        </w:rPr>
        <w:t xml:space="preserve"> (</w:t>
      </w:r>
      <w:r w:rsidR="003434E6">
        <w:rPr>
          <w:rFonts w:ascii="Times New Roman" w:hAnsi="Times New Roman" w:cs="Times New Roman"/>
          <w:sz w:val="24"/>
          <w:szCs w:val="24"/>
        </w:rPr>
        <w:t>5,26),</w:t>
      </w:r>
      <w:r w:rsidRPr="0006142E">
        <w:rPr>
          <w:rFonts w:ascii="Times New Roman" w:hAnsi="Times New Roman" w:cs="Times New Roman"/>
          <w:sz w:val="24"/>
          <w:szCs w:val="24"/>
        </w:rPr>
        <w:t xml:space="preserve"> robotnicy przemysłowi i rzemieślnicy (</w:t>
      </w:r>
      <w:r w:rsidR="003434E6">
        <w:rPr>
          <w:rFonts w:ascii="Times New Roman" w:hAnsi="Times New Roman" w:cs="Times New Roman"/>
          <w:sz w:val="24"/>
          <w:szCs w:val="24"/>
        </w:rPr>
        <w:t>1,45</w:t>
      </w:r>
      <w:r w:rsidRPr="0006142E">
        <w:rPr>
          <w:rFonts w:ascii="Times New Roman" w:hAnsi="Times New Roman" w:cs="Times New Roman"/>
          <w:sz w:val="24"/>
          <w:szCs w:val="24"/>
        </w:rPr>
        <w:t xml:space="preserve">) oraz </w:t>
      </w:r>
      <w:r w:rsidR="003434E6">
        <w:rPr>
          <w:rFonts w:ascii="Times New Roman" w:hAnsi="Times New Roman" w:cs="Times New Roman"/>
          <w:sz w:val="24"/>
          <w:szCs w:val="24"/>
        </w:rPr>
        <w:t>technicy i inny średni personel</w:t>
      </w:r>
      <w:r w:rsidRPr="0006142E">
        <w:rPr>
          <w:rFonts w:ascii="Times New Roman" w:hAnsi="Times New Roman" w:cs="Times New Roman"/>
          <w:sz w:val="24"/>
          <w:szCs w:val="24"/>
        </w:rPr>
        <w:t xml:space="preserve"> (</w:t>
      </w:r>
      <w:r w:rsidR="003434E6">
        <w:rPr>
          <w:rFonts w:ascii="Times New Roman" w:hAnsi="Times New Roman" w:cs="Times New Roman"/>
          <w:sz w:val="24"/>
          <w:szCs w:val="24"/>
        </w:rPr>
        <w:t>1,45</w:t>
      </w:r>
      <w:r w:rsidRPr="0006142E">
        <w:rPr>
          <w:rFonts w:ascii="Times New Roman" w:hAnsi="Times New Roman" w:cs="Times New Roman"/>
          <w:sz w:val="24"/>
          <w:szCs w:val="24"/>
        </w:rPr>
        <w:t xml:space="preserve">), również sygnalizują poprawę sytuacji na rynku </w:t>
      </w:r>
      <w:r w:rsidR="00DE1595">
        <w:rPr>
          <w:rFonts w:ascii="Times New Roman" w:hAnsi="Times New Roman" w:cs="Times New Roman"/>
          <w:sz w:val="24"/>
          <w:szCs w:val="24"/>
        </w:rPr>
        <w:t xml:space="preserve">pracy. </w:t>
      </w:r>
      <w:r w:rsidR="00DE1595" w:rsidRPr="006806EA">
        <w:rPr>
          <w:rFonts w:ascii="Times New Roman" w:hAnsi="Times New Roman" w:cs="Times New Roman"/>
          <w:color w:val="000000"/>
          <w:sz w:val="24"/>
          <w:szCs w:val="24"/>
        </w:rPr>
        <w:t xml:space="preserve">W przypadku grupy </w:t>
      </w:r>
      <w:r w:rsidR="00DE1595">
        <w:rPr>
          <w:rFonts w:ascii="Times New Roman" w:hAnsi="Times New Roman" w:cs="Times New Roman"/>
          <w:color w:val="000000"/>
          <w:sz w:val="24"/>
          <w:szCs w:val="24"/>
        </w:rPr>
        <w:t>przedstawiciele władz publicznych, wyżsi urzędnicy i kierownicy</w:t>
      </w:r>
      <w:r w:rsidR="00DE1595" w:rsidRPr="006806EA">
        <w:rPr>
          <w:rFonts w:ascii="Times New Roman" w:hAnsi="Times New Roman" w:cs="Times New Roman"/>
          <w:color w:val="000000"/>
          <w:sz w:val="24"/>
          <w:szCs w:val="24"/>
        </w:rPr>
        <w:t>, wskaźnik zatrudnienia netto przyjął wartość ujemną co oznacza, że odsetek podmiotów deklarujący przyjęcia w tej grupie był mniejszy od odsetka firm, które deklarowały zwolnienia w tej grupie zawodów.</w:t>
      </w:r>
    </w:p>
    <w:p w:rsidR="0006142E" w:rsidRDefault="0006142E" w:rsidP="00904DA2">
      <w:pPr>
        <w:spacing w:line="360" w:lineRule="auto"/>
        <w:jc w:val="both"/>
        <w:rPr>
          <w:rFonts w:ascii="Times New Roman" w:hAnsi="Times New Roman" w:cs="Times New Roman"/>
          <w:color w:val="FF0000"/>
          <w:sz w:val="24"/>
          <w:szCs w:val="24"/>
        </w:rPr>
      </w:pPr>
    </w:p>
    <w:p w:rsidR="00DE1595" w:rsidRDefault="00DE1595" w:rsidP="00904DA2">
      <w:pPr>
        <w:spacing w:line="360" w:lineRule="auto"/>
        <w:jc w:val="both"/>
        <w:rPr>
          <w:rFonts w:ascii="Times New Roman" w:hAnsi="Times New Roman" w:cs="Times New Roman"/>
          <w:color w:val="FF0000"/>
          <w:sz w:val="24"/>
          <w:szCs w:val="24"/>
        </w:rPr>
      </w:pPr>
    </w:p>
    <w:p w:rsidR="00DE1595" w:rsidRDefault="00DE1595" w:rsidP="00904DA2">
      <w:pPr>
        <w:spacing w:line="360" w:lineRule="auto"/>
        <w:jc w:val="both"/>
        <w:rPr>
          <w:rFonts w:ascii="Times New Roman" w:hAnsi="Times New Roman" w:cs="Times New Roman"/>
          <w:color w:val="FF0000"/>
          <w:sz w:val="24"/>
          <w:szCs w:val="24"/>
        </w:rPr>
      </w:pPr>
    </w:p>
    <w:p w:rsidR="00DE1595" w:rsidRPr="003434E6" w:rsidRDefault="00DE1595" w:rsidP="00904DA2">
      <w:pPr>
        <w:spacing w:line="360" w:lineRule="auto"/>
        <w:jc w:val="both"/>
        <w:rPr>
          <w:rFonts w:ascii="Times New Roman" w:hAnsi="Times New Roman" w:cs="Times New Roman"/>
          <w:color w:val="FF0000"/>
          <w:sz w:val="24"/>
          <w:szCs w:val="24"/>
        </w:rPr>
      </w:pPr>
    </w:p>
    <w:p w:rsidR="0006142E" w:rsidRPr="0006142E" w:rsidRDefault="0006142E" w:rsidP="0006142E">
      <w:pPr>
        <w:spacing w:after="0" w:line="240" w:lineRule="auto"/>
        <w:jc w:val="both"/>
        <w:rPr>
          <w:rFonts w:ascii="Helvetica" w:eastAsia="Times New Roman" w:hAnsi="Helvetica" w:cs="Times New Roman"/>
          <w:b/>
          <w:bCs/>
          <w:color w:val="000000"/>
          <w:sz w:val="18"/>
          <w:szCs w:val="18"/>
          <w:lang w:eastAsia="pl-PL"/>
        </w:rPr>
      </w:pPr>
      <w:r w:rsidRPr="0006142E">
        <w:rPr>
          <w:rFonts w:ascii="Helvetica" w:eastAsia="Times New Roman" w:hAnsi="Helvetica" w:cs="Times New Roman"/>
          <w:b/>
          <w:bCs/>
          <w:color w:val="000000"/>
          <w:sz w:val="18"/>
          <w:szCs w:val="18"/>
          <w:lang w:eastAsia="pl-PL"/>
        </w:rPr>
        <w:lastRenderedPageBreak/>
        <w:t xml:space="preserve">Rysunek </w:t>
      </w:r>
      <w:r>
        <w:rPr>
          <w:rFonts w:ascii="Helvetica" w:eastAsia="Times New Roman" w:hAnsi="Helvetica" w:cs="Times New Roman"/>
          <w:b/>
          <w:bCs/>
          <w:color w:val="000000"/>
          <w:sz w:val="18"/>
          <w:szCs w:val="18"/>
          <w:lang w:eastAsia="pl-PL"/>
        </w:rPr>
        <w:t>7</w:t>
      </w:r>
      <w:r w:rsidRPr="0006142E">
        <w:rPr>
          <w:rFonts w:ascii="Helvetica" w:eastAsia="Times New Roman" w:hAnsi="Helvetica" w:cs="Times New Roman"/>
          <w:b/>
          <w:bCs/>
          <w:color w:val="000000"/>
          <w:sz w:val="18"/>
          <w:szCs w:val="18"/>
          <w:lang w:eastAsia="pl-PL"/>
        </w:rPr>
        <w:t>. Wskaźnik zatrudnienia netto według wielkich grup zawodów w 2015 roku</w:t>
      </w:r>
    </w:p>
    <w:p w:rsidR="0006142E" w:rsidRDefault="0006142E" w:rsidP="00904DA2">
      <w:pPr>
        <w:spacing w:line="360" w:lineRule="auto"/>
        <w:jc w:val="both"/>
        <w:rPr>
          <w:rFonts w:ascii="Times New Roman" w:hAnsi="Times New Roman" w:cs="Times New Roman"/>
          <w:sz w:val="24"/>
          <w:szCs w:val="24"/>
        </w:rPr>
      </w:pPr>
    </w:p>
    <w:p w:rsidR="0006142E" w:rsidRDefault="0006142E" w:rsidP="00904DA2">
      <w:pPr>
        <w:spacing w:line="360" w:lineRule="auto"/>
        <w:jc w:val="both"/>
        <w:rPr>
          <w:rFonts w:ascii="Times New Roman" w:hAnsi="Times New Roman" w:cs="Times New Roman"/>
          <w:sz w:val="24"/>
          <w:szCs w:val="24"/>
        </w:rPr>
      </w:pPr>
      <w:r>
        <w:rPr>
          <w:noProof/>
          <w:lang w:eastAsia="pl-PL"/>
        </w:rPr>
        <w:drawing>
          <wp:inline distT="0" distB="0" distL="0" distR="0" wp14:anchorId="5BFC44B6" wp14:editId="20FA6BCC">
            <wp:extent cx="5760720" cy="3502660"/>
            <wp:effectExtent l="0" t="0" r="0" b="0"/>
            <wp:docPr id="6" name="image1.png"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image1.png"/>
                    <pic:cNvPicPr>
                      <a:picLocks noChangeAspect="1"/>
                    </pic:cNvPicPr>
                  </pic:nvPicPr>
                  <pic:blipFill>
                    <a:blip r:embed="rId25"/>
                    <a:stretch>
                      <a:fillRect/>
                    </a:stretch>
                  </pic:blipFill>
                  <pic:spPr>
                    <a:xfrm>
                      <a:off x="0" y="0"/>
                      <a:ext cx="5760720" cy="3502660"/>
                    </a:xfrm>
                    <a:prstGeom prst="rect">
                      <a:avLst/>
                    </a:prstGeom>
                  </pic:spPr>
                </pic:pic>
              </a:graphicData>
            </a:graphic>
          </wp:inline>
        </w:drawing>
      </w:r>
    </w:p>
    <w:p w:rsidR="007E5E80" w:rsidRDefault="007E5E80" w:rsidP="00904DA2">
      <w:pPr>
        <w:spacing w:line="360" w:lineRule="auto"/>
        <w:jc w:val="both"/>
        <w:rPr>
          <w:rFonts w:ascii="Times New Roman" w:hAnsi="Times New Roman" w:cs="Times New Roman"/>
          <w:sz w:val="24"/>
          <w:szCs w:val="24"/>
        </w:rPr>
      </w:pPr>
      <w:r w:rsidRPr="007E5E80">
        <w:rPr>
          <w:rFonts w:ascii="Times New Roman" w:hAnsi="Times New Roman" w:cs="Times New Roman"/>
          <w:sz w:val="24"/>
          <w:szCs w:val="24"/>
        </w:rPr>
        <w:t>Zgodnie z deklaracjami pracodawców w 2015 r. najczęściej zatrudniono:</w:t>
      </w:r>
      <w:r>
        <w:rPr>
          <w:rFonts w:ascii="Times New Roman" w:hAnsi="Times New Roman" w:cs="Times New Roman"/>
          <w:sz w:val="24"/>
          <w:szCs w:val="24"/>
        </w:rPr>
        <w:t xml:space="preserve"> elektromonter (elektryk) zakładowy, instruktor amatorskiego ruchu artystycznego, kontroler jakości wyrobów przemysłowych, magazynier, nauczyciel przedszkola, operator przenośników, pomocniczy robotnik budowlany, pozostali pracownicy obsługi biurowej, pozostali specjaliści </w:t>
      </w:r>
      <w:r w:rsidR="0076748E">
        <w:rPr>
          <w:rFonts w:ascii="Times New Roman" w:hAnsi="Times New Roman" w:cs="Times New Roman"/>
          <w:sz w:val="24"/>
          <w:szCs w:val="24"/>
        </w:rPr>
        <w:t xml:space="preserve">                                 </w:t>
      </w:r>
      <w:r>
        <w:rPr>
          <w:rFonts w:ascii="Times New Roman" w:hAnsi="Times New Roman" w:cs="Times New Roman"/>
          <w:sz w:val="24"/>
          <w:szCs w:val="24"/>
        </w:rPr>
        <w:t>ds. wychowania małego dziecka, pozostałe pielęgniarki z tytułem specjalisty, robotnik gospodarczy, salowa, sortowacz, specjalista ds. sprzedaży, sprzedawca, technik farmaceutyczny, tokarz, ślusarz.</w:t>
      </w:r>
    </w:p>
    <w:p w:rsidR="00156EF8" w:rsidRDefault="00156EF8" w:rsidP="00904DA2">
      <w:pPr>
        <w:spacing w:line="360" w:lineRule="auto"/>
        <w:jc w:val="both"/>
        <w:rPr>
          <w:rFonts w:ascii="Times New Roman" w:hAnsi="Times New Roman" w:cs="Times New Roman"/>
          <w:sz w:val="24"/>
          <w:szCs w:val="24"/>
        </w:rPr>
      </w:pPr>
      <w:r w:rsidRPr="00156EF8">
        <w:rPr>
          <w:rFonts w:ascii="Times New Roman" w:hAnsi="Times New Roman" w:cs="Times New Roman"/>
          <w:sz w:val="24"/>
          <w:szCs w:val="24"/>
        </w:rPr>
        <w:t xml:space="preserve">W tabeli 11 zaprezentowano wykaz umiejętności i cechy kandydatów, które są zdaniem pracodawców niezbędne w tych zawodach. </w:t>
      </w:r>
    </w:p>
    <w:tbl>
      <w:tblPr>
        <w:tblW w:w="10234" w:type="dxa"/>
        <w:tblInd w:w="-30" w:type="dxa"/>
        <w:tblLayout w:type="fixed"/>
        <w:tblCellMar>
          <w:left w:w="70" w:type="dxa"/>
          <w:right w:w="70" w:type="dxa"/>
        </w:tblCellMar>
        <w:tblLook w:val="0000" w:firstRow="0" w:lastRow="0" w:firstColumn="0" w:lastColumn="0" w:noHBand="0" w:noVBand="0"/>
      </w:tblPr>
      <w:tblGrid>
        <w:gridCol w:w="35"/>
        <w:gridCol w:w="2320"/>
        <w:gridCol w:w="4560"/>
        <w:gridCol w:w="2560"/>
        <w:gridCol w:w="759"/>
      </w:tblGrid>
      <w:tr w:rsidR="00156EF8" w:rsidRPr="00156EF8" w:rsidTr="00156EF8">
        <w:trPr>
          <w:trHeight w:val="290"/>
        </w:trPr>
        <w:tc>
          <w:tcPr>
            <w:tcW w:w="10234" w:type="dxa"/>
            <w:gridSpan w:val="5"/>
            <w:tcBorders>
              <w:top w:val="nil"/>
              <w:left w:val="nil"/>
              <w:bottom w:val="nil"/>
              <w:right w:val="nil"/>
            </w:tcBorders>
          </w:tcPr>
          <w:p w:rsidR="00156EF8" w:rsidRPr="00156EF8" w:rsidRDefault="00156EF8" w:rsidP="00156EF8">
            <w:pPr>
              <w:autoSpaceDE w:val="0"/>
              <w:autoSpaceDN w:val="0"/>
              <w:adjustRightInd w:val="0"/>
              <w:spacing w:after="0" w:line="240" w:lineRule="auto"/>
              <w:rPr>
                <w:rFonts w:ascii="Times New Roman" w:hAnsi="Times New Roman" w:cs="Times New Roman"/>
                <w:b/>
                <w:bCs/>
                <w:color w:val="000000"/>
                <w:sz w:val="20"/>
                <w:szCs w:val="20"/>
              </w:rPr>
            </w:pPr>
            <w:r w:rsidRPr="00156EF8">
              <w:rPr>
                <w:rFonts w:ascii="Times New Roman" w:hAnsi="Times New Roman" w:cs="Times New Roman"/>
                <w:b/>
                <w:bCs/>
                <w:color w:val="000000"/>
                <w:sz w:val="20"/>
                <w:szCs w:val="20"/>
              </w:rPr>
              <w:t>Tabela 11. Analiza zawodów, w których przedsiębiorstwa najczęściej zatrudniały pracowników w 2015 roku                              oraz umiejętności i cech kandydatów niezbędnych do pracy w tych zawodach</w:t>
            </w:r>
          </w:p>
          <w:p w:rsidR="00156EF8" w:rsidRPr="00156EF8" w:rsidRDefault="00156EF8" w:rsidP="00156EF8">
            <w:pPr>
              <w:autoSpaceDE w:val="0"/>
              <w:autoSpaceDN w:val="0"/>
              <w:adjustRightInd w:val="0"/>
              <w:spacing w:after="0" w:line="240" w:lineRule="auto"/>
              <w:rPr>
                <w:rFonts w:ascii="Times New Roman" w:hAnsi="Times New Roman" w:cs="Times New Roman"/>
                <w:b/>
                <w:bCs/>
                <w:color w:val="000000"/>
                <w:sz w:val="20"/>
                <w:szCs w:val="20"/>
              </w:rPr>
            </w:pPr>
          </w:p>
        </w:tc>
      </w:tr>
      <w:tr w:rsidR="00156EF8" w:rsidRPr="00156EF8" w:rsidTr="00902F8C">
        <w:tblPrEx>
          <w:tblLook w:val="04A0" w:firstRow="1" w:lastRow="0" w:firstColumn="1" w:lastColumn="0" w:noHBand="0" w:noVBand="1"/>
        </w:tblPrEx>
        <w:trPr>
          <w:gridBefore w:val="1"/>
          <w:gridAfter w:val="1"/>
          <w:wBefore w:w="35" w:type="dxa"/>
          <w:wAfter w:w="759" w:type="dxa"/>
          <w:trHeight w:val="300"/>
        </w:trPr>
        <w:tc>
          <w:tcPr>
            <w:tcW w:w="2320" w:type="dxa"/>
            <w:tcBorders>
              <w:top w:val="single" w:sz="4" w:space="0" w:color="959595"/>
              <w:left w:val="single" w:sz="4" w:space="0" w:color="959595"/>
              <w:bottom w:val="single" w:sz="4" w:space="0" w:color="959595"/>
              <w:right w:val="nil"/>
            </w:tcBorders>
            <w:shd w:val="clear" w:color="auto" w:fill="C6D9F1" w:themeFill="text2" w:themeFillTint="33"/>
            <w:hideMark/>
          </w:tcPr>
          <w:p w:rsidR="00156EF8" w:rsidRPr="00156EF8" w:rsidRDefault="00156EF8" w:rsidP="00156EF8">
            <w:pPr>
              <w:spacing w:after="0" w:line="240" w:lineRule="auto"/>
              <w:rPr>
                <w:rFonts w:ascii="Calibri" w:eastAsia="Times New Roman" w:hAnsi="Calibri" w:cs="Times New Roman"/>
                <w:b/>
                <w:bCs/>
                <w:color w:val="000000"/>
                <w:sz w:val="16"/>
                <w:szCs w:val="16"/>
                <w:lang w:eastAsia="pl-PL"/>
              </w:rPr>
            </w:pPr>
            <w:r w:rsidRPr="00156EF8">
              <w:rPr>
                <w:rFonts w:ascii="Calibri" w:eastAsia="Times New Roman" w:hAnsi="Calibri" w:cs="Times New Roman"/>
                <w:b/>
                <w:bCs/>
                <w:color w:val="000000"/>
                <w:sz w:val="16"/>
                <w:szCs w:val="16"/>
                <w:lang w:eastAsia="pl-PL"/>
              </w:rPr>
              <w:t>Zawód</w:t>
            </w:r>
          </w:p>
        </w:tc>
        <w:tc>
          <w:tcPr>
            <w:tcW w:w="4560" w:type="dxa"/>
            <w:tcBorders>
              <w:top w:val="single" w:sz="4" w:space="0" w:color="959595"/>
              <w:left w:val="single" w:sz="4" w:space="0" w:color="959595"/>
              <w:bottom w:val="single" w:sz="4" w:space="0" w:color="959595"/>
              <w:right w:val="nil"/>
            </w:tcBorders>
            <w:shd w:val="clear" w:color="auto" w:fill="C6D9F1" w:themeFill="text2" w:themeFillTint="33"/>
            <w:hideMark/>
          </w:tcPr>
          <w:p w:rsidR="00156EF8" w:rsidRPr="00156EF8" w:rsidRDefault="00156EF8" w:rsidP="00156EF8">
            <w:pPr>
              <w:spacing w:after="0" w:line="240" w:lineRule="auto"/>
              <w:rPr>
                <w:rFonts w:ascii="Calibri" w:eastAsia="Times New Roman" w:hAnsi="Calibri" w:cs="Times New Roman"/>
                <w:b/>
                <w:bCs/>
                <w:color w:val="000000"/>
                <w:sz w:val="16"/>
                <w:szCs w:val="16"/>
                <w:lang w:eastAsia="pl-PL"/>
              </w:rPr>
            </w:pPr>
            <w:r w:rsidRPr="00156EF8">
              <w:rPr>
                <w:rFonts w:ascii="Calibri" w:eastAsia="Times New Roman" w:hAnsi="Calibri" w:cs="Times New Roman"/>
                <w:b/>
                <w:bCs/>
                <w:color w:val="000000"/>
                <w:sz w:val="16"/>
                <w:szCs w:val="16"/>
                <w:lang w:eastAsia="pl-PL"/>
              </w:rPr>
              <w:t>Umiejętności i cechy</w:t>
            </w:r>
          </w:p>
        </w:tc>
        <w:tc>
          <w:tcPr>
            <w:tcW w:w="2560" w:type="dxa"/>
            <w:tcBorders>
              <w:top w:val="single" w:sz="4" w:space="0" w:color="959595"/>
              <w:left w:val="single" w:sz="4" w:space="0" w:color="959595"/>
              <w:bottom w:val="single" w:sz="4" w:space="0" w:color="959595"/>
              <w:right w:val="single" w:sz="4" w:space="0" w:color="959595"/>
            </w:tcBorders>
            <w:shd w:val="clear" w:color="auto" w:fill="C6D9F1" w:themeFill="text2" w:themeFillTint="33"/>
            <w:hideMark/>
          </w:tcPr>
          <w:p w:rsidR="00156EF8" w:rsidRPr="00156EF8" w:rsidRDefault="00156EF8" w:rsidP="00156EF8">
            <w:pPr>
              <w:spacing w:after="0" w:line="240" w:lineRule="auto"/>
              <w:jc w:val="center"/>
              <w:rPr>
                <w:rFonts w:ascii="Calibri" w:eastAsia="Times New Roman" w:hAnsi="Calibri" w:cs="Times New Roman"/>
                <w:b/>
                <w:bCs/>
                <w:color w:val="000000"/>
                <w:sz w:val="16"/>
                <w:szCs w:val="16"/>
                <w:lang w:eastAsia="pl-PL"/>
              </w:rPr>
            </w:pPr>
            <w:r w:rsidRPr="00156EF8">
              <w:rPr>
                <w:rFonts w:ascii="Calibri" w:eastAsia="Times New Roman" w:hAnsi="Calibri" w:cs="Times New Roman"/>
                <w:b/>
                <w:bCs/>
                <w:color w:val="000000"/>
                <w:sz w:val="16"/>
                <w:szCs w:val="16"/>
                <w:lang w:eastAsia="pl-PL"/>
              </w:rPr>
              <w:t>Wskaźnik struktury odpowiedzi</w:t>
            </w:r>
          </w:p>
        </w:tc>
      </w:tr>
      <w:tr w:rsidR="00156EF8" w:rsidRPr="00156EF8" w:rsidTr="0076748E">
        <w:tblPrEx>
          <w:tblLook w:val="04A0" w:firstRow="1" w:lastRow="0" w:firstColumn="1" w:lastColumn="0" w:noHBand="0" w:noVBand="1"/>
        </w:tblPrEx>
        <w:trPr>
          <w:gridBefore w:val="1"/>
          <w:gridAfter w:val="1"/>
          <w:wBefore w:w="35" w:type="dxa"/>
          <w:wAfter w:w="759" w:type="dxa"/>
          <w:trHeight w:val="300"/>
        </w:trPr>
        <w:tc>
          <w:tcPr>
            <w:tcW w:w="2320" w:type="dxa"/>
            <w:vMerge w:val="restart"/>
            <w:tcBorders>
              <w:top w:val="single" w:sz="4" w:space="0" w:color="959595"/>
              <w:left w:val="single" w:sz="4" w:space="0" w:color="959595"/>
              <w:bottom w:val="single" w:sz="4" w:space="0" w:color="959595"/>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Elektromonter (elektryk) zakładowy</w:t>
            </w:r>
          </w:p>
        </w:tc>
        <w:tc>
          <w:tcPr>
            <w:tcW w:w="4560" w:type="dxa"/>
            <w:tcBorders>
              <w:top w:val="single" w:sz="4" w:space="0" w:color="959595"/>
              <w:left w:val="single" w:sz="4" w:space="0" w:color="959595"/>
              <w:bottom w:val="single" w:sz="4" w:space="0" w:color="959595"/>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czytanie ze zrozumieniem i pisanie tekstów w języku polskim</w:t>
            </w:r>
          </w:p>
        </w:tc>
        <w:tc>
          <w:tcPr>
            <w:tcW w:w="2560" w:type="dxa"/>
            <w:tcBorders>
              <w:top w:val="single" w:sz="4" w:space="0" w:color="959595"/>
              <w:left w:val="single" w:sz="4" w:space="0" w:color="959595"/>
              <w:bottom w:val="single" w:sz="4" w:space="0" w:color="959595"/>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0,00%</w:t>
            </w:r>
          </w:p>
        </w:tc>
      </w:tr>
      <w:tr w:rsidR="00156EF8" w:rsidRPr="00156EF8" w:rsidTr="0076748E">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single" w:sz="4" w:space="0" w:color="959595"/>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single" w:sz="4" w:space="0" w:color="959595"/>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dodatkowe uprawnienia</w:t>
            </w:r>
          </w:p>
        </w:tc>
        <w:tc>
          <w:tcPr>
            <w:tcW w:w="2560" w:type="dxa"/>
            <w:tcBorders>
              <w:top w:val="single" w:sz="4" w:space="0" w:color="959595"/>
              <w:left w:val="single" w:sz="4" w:space="0" w:color="959595"/>
              <w:bottom w:val="single" w:sz="4" w:space="0" w:color="959595"/>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76748E">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single" w:sz="4" w:space="0" w:color="959595"/>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single" w:sz="4" w:space="0" w:color="959595"/>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doświadczenie zawodowe</w:t>
            </w:r>
          </w:p>
        </w:tc>
        <w:tc>
          <w:tcPr>
            <w:tcW w:w="2560" w:type="dxa"/>
            <w:tcBorders>
              <w:top w:val="single" w:sz="4" w:space="0" w:color="959595"/>
              <w:left w:val="single" w:sz="4" w:space="0" w:color="959595"/>
              <w:bottom w:val="single" w:sz="4" w:space="0" w:color="959595"/>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76748E">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single" w:sz="4" w:space="0" w:color="959595"/>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single" w:sz="4" w:space="0" w:color="959595"/>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komunikacja ustna / komunikatywność</w:t>
            </w:r>
          </w:p>
        </w:tc>
        <w:tc>
          <w:tcPr>
            <w:tcW w:w="2560" w:type="dxa"/>
            <w:tcBorders>
              <w:top w:val="single" w:sz="4" w:space="0" w:color="959595"/>
              <w:left w:val="single" w:sz="4" w:space="0" w:color="959595"/>
              <w:bottom w:val="single" w:sz="4" w:space="0" w:color="959595"/>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76748E">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single" w:sz="4" w:space="0" w:color="959595"/>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single" w:sz="4" w:space="0" w:color="959595"/>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obsługa komputera i wykorzystanie Internetu</w:t>
            </w:r>
          </w:p>
        </w:tc>
        <w:tc>
          <w:tcPr>
            <w:tcW w:w="2560" w:type="dxa"/>
            <w:tcBorders>
              <w:top w:val="single" w:sz="4" w:space="0" w:color="959595"/>
              <w:left w:val="single" w:sz="4" w:space="0" w:color="959595"/>
              <w:bottom w:val="single" w:sz="4" w:space="0" w:color="959595"/>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0,00%</w:t>
            </w:r>
          </w:p>
        </w:tc>
      </w:tr>
      <w:tr w:rsidR="00156EF8" w:rsidRPr="00156EF8" w:rsidTr="0076748E">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single" w:sz="4" w:space="0" w:color="959595"/>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single" w:sz="4" w:space="0" w:color="959595"/>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obsługa, montaż i naprawa urządzeń technicznych</w:t>
            </w:r>
          </w:p>
        </w:tc>
        <w:tc>
          <w:tcPr>
            <w:tcW w:w="2560" w:type="dxa"/>
            <w:tcBorders>
              <w:top w:val="single" w:sz="4" w:space="0" w:color="959595"/>
              <w:left w:val="single" w:sz="4" w:space="0" w:color="959595"/>
              <w:bottom w:val="single" w:sz="4" w:space="0" w:color="959595"/>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76748E">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single" w:sz="4" w:space="0" w:color="auto"/>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single" w:sz="4" w:space="0" w:color="auto"/>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planowanie i organizacja pracy własnej</w:t>
            </w:r>
          </w:p>
        </w:tc>
        <w:tc>
          <w:tcPr>
            <w:tcW w:w="2560" w:type="dxa"/>
            <w:tcBorders>
              <w:top w:val="single" w:sz="4" w:space="0" w:color="959595"/>
              <w:left w:val="single" w:sz="4" w:space="0" w:color="959595"/>
              <w:bottom w:val="single" w:sz="4" w:space="0" w:color="auto"/>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76748E">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auto"/>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auto"/>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przedsiębiorczość, inicjatywność, kreatywność</w:t>
            </w:r>
          </w:p>
        </w:tc>
        <w:tc>
          <w:tcPr>
            <w:tcW w:w="2560" w:type="dxa"/>
            <w:tcBorders>
              <w:top w:val="single" w:sz="4" w:space="0" w:color="auto"/>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sprawność psychofizyczna i psychomotoryczna</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współpraca w zespole</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wykonywanie obliczeń</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wyszukiwanie informacji, analiza i wyciąganie wniosków</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wyuczony zawód</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wywieranie wpływu</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0,00%</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zarządzanie ludźmi / przywództwo</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0,00%</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znajomość języków obcych</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0,00%</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val="restart"/>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Instruktor amatorskiego ruchu artystycznego</w:t>
            </w: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czytanie ze zrozumieniem i pisanie tekstów w języku polskim</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dodatkowe uprawnienia</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doświadczenie zawodowe</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0,00%</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komunikacja ustna / komunikatywność</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obsługa komputera i wykorzystanie Internetu</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obsługa, montaż i naprawa urządzeń technicznych</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0,00%</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planowanie i organizacja pracy własnej</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przedsiębiorczość, inicjatywność, kreatywność</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sprawność psychofizyczna i psychomotoryczna</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współpraca w zespole</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wykonywanie obliczeń</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0,00%</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wyszukiwanie informacji, analiza i wyciąganie wniosków</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wyuczony zawód</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0,00%</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wywieranie wpływu</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0,00%</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zarządzanie ludźmi / przywództwo</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0,00%</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znajomość języków obcych</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0,00%</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val="restart"/>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Kontroler jakości wyrobów przemysłowych</w:t>
            </w: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czytanie ze zrozumieniem i pisanie tekstów w języku polskim</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0,00%</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dodatkowe uprawnienia</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doświadczenie zawodowe</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komunikacja ustna / komunikatywność</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0,00%</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obsługa komputera i wykorzystanie Internetu</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obsługa, montaż i naprawa urządzeń technicznych</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planowanie i organizacja pracy własnej</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przedsiębiorczość, inicjatywność, kreatywność</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sprawność psychofizyczna i psychomotoryczna</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współpraca w zespole</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wykonywanie obliczeń</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wyszukiwanie informacji, analiza i wyciąganie wniosków</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0,00%</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wyuczony zawód</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wywieranie wpływu</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0,00%</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zarządzanie ludźmi / przywództwo</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76748E">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single" w:sz="4" w:space="0" w:color="959595"/>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single" w:sz="4" w:space="0" w:color="959595"/>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znajomość języków obcych</w:t>
            </w:r>
          </w:p>
        </w:tc>
        <w:tc>
          <w:tcPr>
            <w:tcW w:w="2560" w:type="dxa"/>
            <w:tcBorders>
              <w:top w:val="single" w:sz="4" w:space="0" w:color="959595"/>
              <w:left w:val="single" w:sz="4" w:space="0" w:color="959595"/>
              <w:bottom w:val="single" w:sz="4" w:space="0" w:color="959595"/>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0,00%</w:t>
            </w:r>
          </w:p>
        </w:tc>
      </w:tr>
      <w:tr w:rsidR="00156EF8" w:rsidRPr="00156EF8" w:rsidTr="0076748E">
        <w:tblPrEx>
          <w:tblLook w:val="04A0" w:firstRow="1" w:lastRow="0" w:firstColumn="1" w:lastColumn="0" w:noHBand="0" w:noVBand="1"/>
        </w:tblPrEx>
        <w:trPr>
          <w:gridBefore w:val="1"/>
          <w:gridAfter w:val="1"/>
          <w:wBefore w:w="35" w:type="dxa"/>
          <w:wAfter w:w="759" w:type="dxa"/>
          <w:trHeight w:val="300"/>
        </w:trPr>
        <w:tc>
          <w:tcPr>
            <w:tcW w:w="2320" w:type="dxa"/>
            <w:vMerge w:val="restart"/>
            <w:tcBorders>
              <w:top w:val="single" w:sz="4" w:space="0" w:color="959595"/>
              <w:left w:val="single" w:sz="4" w:space="0" w:color="959595"/>
              <w:bottom w:val="single" w:sz="4" w:space="0" w:color="959595"/>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Magazynier</w:t>
            </w:r>
          </w:p>
        </w:tc>
        <w:tc>
          <w:tcPr>
            <w:tcW w:w="4560" w:type="dxa"/>
            <w:tcBorders>
              <w:top w:val="single" w:sz="4" w:space="0" w:color="959595"/>
              <w:left w:val="single" w:sz="4" w:space="0" w:color="959595"/>
              <w:bottom w:val="single" w:sz="4" w:space="0" w:color="959595"/>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czytanie ze zrozumieniem i pisanie tekstów w języku polskim</w:t>
            </w:r>
          </w:p>
        </w:tc>
        <w:tc>
          <w:tcPr>
            <w:tcW w:w="2560" w:type="dxa"/>
            <w:tcBorders>
              <w:top w:val="single" w:sz="4" w:space="0" w:color="959595"/>
              <w:left w:val="single" w:sz="4" w:space="0" w:color="959595"/>
              <w:bottom w:val="single" w:sz="4" w:space="0" w:color="959595"/>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0,00%</w:t>
            </w:r>
          </w:p>
        </w:tc>
      </w:tr>
      <w:tr w:rsidR="00156EF8" w:rsidRPr="00156EF8" w:rsidTr="0076748E">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single" w:sz="4" w:space="0" w:color="959595"/>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single" w:sz="4" w:space="0" w:color="959595"/>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dodatkowe uprawnienia</w:t>
            </w:r>
          </w:p>
        </w:tc>
        <w:tc>
          <w:tcPr>
            <w:tcW w:w="2560" w:type="dxa"/>
            <w:tcBorders>
              <w:top w:val="single" w:sz="4" w:space="0" w:color="959595"/>
              <w:left w:val="single" w:sz="4" w:space="0" w:color="959595"/>
              <w:bottom w:val="single" w:sz="4" w:space="0" w:color="959595"/>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76748E">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single" w:sz="4" w:space="0" w:color="959595"/>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single" w:sz="4" w:space="0" w:color="959595"/>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doświadczenie zawodowe</w:t>
            </w:r>
          </w:p>
        </w:tc>
        <w:tc>
          <w:tcPr>
            <w:tcW w:w="2560" w:type="dxa"/>
            <w:tcBorders>
              <w:top w:val="single" w:sz="4" w:space="0" w:color="959595"/>
              <w:left w:val="single" w:sz="4" w:space="0" w:color="959595"/>
              <w:bottom w:val="single" w:sz="4" w:space="0" w:color="959595"/>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76748E">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single" w:sz="4" w:space="0" w:color="auto"/>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single" w:sz="4" w:space="0" w:color="auto"/>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komunikacja ustna / komunikatywność</w:t>
            </w:r>
          </w:p>
        </w:tc>
        <w:tc>
          <w:tcPr>
            <w:tcW w:w="2560" w:type="dxa"/>
            <w:tcBorders>
              <w:top w:val="single" w:sz="4" w:space="0" w:color="959595"/>
              <w:left w:val="single" w:sz="4" w:space="0" w:color="959595"/>
              <w:bottom w:val="single" w:sz="4" w:space="0" w:color="auto"/>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0,00%</w:t>
            </w:r>
          </w:p>
        </w:tc>
      </w:tr>
      <w:tr w:rsidR="00156EF8" w:rsidRPr="00156EF8" w:rsidTr="0076748E">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auto"/>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auto"/>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obsługa komputera i wykorzystanie Internetu</w:t>
            </w:r>
          </w:p>
        </w:tc>
        <w:tc>
          <w:tcPr>
            <w:tcW w:w="2560" w:type="dxa"/>
            <w:tcBorders>
              <w:top w:val="single" w:sz="4" w:space="0" w:color="auto"/>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obsługa, montaż i naprawa urządzeń technicznych</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planowanie i organizacja pracy własnej</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przedsiębiorczość, inicjatywność, kreatywność</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sprawność psychofizyczna i psychomotoryczna</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współpraca w zespole</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wykonywanie obliczeń</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wyszukiwanie informacji, analiza i wyciąganie wniosków</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0,00%</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wyuczony zawód</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wywieranie wpływu</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0,00%</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zarządzanie ludźmi / przywództwo</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znajomość języków obcych</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0,00%</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val="restart"/>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Nauczyciel przedszkola</w:t>
            </w: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czytanie ze zrozumieniem i pisanie tekstów w języku polskim</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dodatkowe uprawnienia</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doświadczenie zawodowe</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komunikacja ustna / komunikatywność</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obsługa komputera i wykorzystanie Internetu</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obsługa, montaż i naprawa urządzeń technicznych</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0,00%</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planowanie i organizacja pracy własnej</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przedsiębiorczość, inicjatywność, kreatywność</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sprawność psychofizyczna i psychomotoryczna</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współpraca w zespole</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wykonywanie obliczeń</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0,00%</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wyszukiwanie informacji, analiza i wyciąganie wniosków</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0,00%</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wyuczony zawód</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wywieranie wpływu</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0,00%</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zarządzanie ludźmi / przywództwo</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0,00%</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znajomość języków obcych</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val="restart"/>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Operator przenośników</w:t>
            </w: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czytanie ze zrozumieniem i pisanie tekstów w języku polskim</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0,00%</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dodatkowe uprawnienia</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doświadczenie zawodowe</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komunikacja ustna / komunikatywność</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obsługa komputera i wykorzystanie Internetu</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0,00%</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obsługa, montaż i naprawa urządzeń technicznych</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planowanie i organizacja pracy własnej</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przedsiębiorczość, inicjatywność, kreatywność</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sprawność psychofizyczna i psychomotoryczna</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współpraca w zespole</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wykonywanie obliczeń</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wyszukiwanie informacji, analiza i wyciąganie wniosków</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wyuczony zawód</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wywieranie wpływu</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0,00%</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zarządzanie ludźmi / przywództwo</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0,00%</w:t>
            </w:r>
          </w:p>
        </w:tc>
      </w:tr>
      <w:tr w:rsidR="00156EF8" w:rsidRPr="00156EF8" w:rsidTr="0076748E">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single" w:sz="4" w:space="0" w:color="959595"/>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single" w:sz="4" w:space="0" w:color="959595"/>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znajomość języków obcych</w:t>
            </w:r>
          </w:p>
        </w:tc>
        <w:tc>
          <w:tcPr>
            <w:tcW w:w="2560" w:type="dxa"/>
            <w:tcBorders>
              <w:top w:val="single" w:sz="4" w:space="0" w:color="959595"/>
              <w:left w:val="single" w:sz="4" w:space="0" w:color="959595"/>
              <w:bottom w:val="single" w:sz="4" w:space="0" w:color="959595"/>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0,00%</w:t>
            </w:r>
          </w:p>
        </w:tc>
      </w:tr>
      <w:tr w:rsidR="00156EF8" w:rsidRPr="00156EF8" w:rsidTr="0076748E">
        <w:tblPrEx>
          <w:tblLook w:val="04A0" w:firstRow="1" w:lastRow="0" w:firstColumn="1" w:lastColumn="0" w:noHBand="0" w:noVBand="1"/>
        </w:tblPrEx>
        <w:trPr>
          <w:gridBefore w:val="1"/>
          <w:gridAfter w:val="1"/>
          <w:wBefore w:w="35" w:type="dxa"/>
          <w:wAfter w:w="759" w:type="dxa"/>
          <w:trHeight w:val="300"/>
        </w:trPr>
        <w:tc>
          <w:tcPr>
            <w:tcW w:w="2320" w:type="dxa"/>
            <w:vMerge w:val="restart"/>
            <w:tcBorders>
              <w:top w:val="single" w:sz="4" w:space="0" w:color="959595"/>
              <w:left w:val="single" w:sz="4" w:space="0" w:color="959595"/>
              <w:bottom w:val="single" w:sz="4" w:space="0" w:color="auto"/>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Pomocniczy robotnik budowlany</w:t>
            </w:r>
          </w:p>
        </w:tc>
        <w:tc>
          <w:tcPr>
            <w:tcW w:w="4560" w:type="dxa"/>
            <w:tcBorders>
              <w:top w:val="single" w:sz="4" w:space="0" w:color="959595"/>
              <w:left w:val="single" w:sz="4" w:space="0" w:color="959595"/>
              <w:bottom w:val="single" w:sz="4" w:space="0" w:color="auto"/>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czytanie ze zrozumieniem i pisanie tekstów w języku polskim</w:t>
            </w:r>
          </w:p>
        </w:tc>
        <w:tc>
          <w:tcPr>
            <w:tcW w:w="2560" w:type="dxa"/>
            <w:tcBorders>
              <w:top w:val="single" w:sz="4" w:space="0" w:color="959595"/>
              <w:left w:val="single" w:sz="4" w:space="0" w:color="959595"/>
              <w:bottom w:val="single" w:sz="4" w:space="0" w:color="auto"/>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0,00%</w:t>
            </w:r>
          </w:p>
        </w:tc>
      </w:tr>
      <w:tr w:rsidR="00156EF8" w:rsidRPr="00156EF8" w:rsidTr="0076748E">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auto"/>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auto"/>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dodatkowe uprawnienia</w:t>
            </w:r>
          </w:p>
        </w:tc>
        <w:tc>
          <w:tcPr>
            <w:tcW w:w="2560" w:type="dxa"/>
            <w:tcBorders>
              <w:top w:val="single" w:sz="4" w:space="0" w:color="auto"/>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doświadczenie zawodowe</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komunikacja ustna / komunikatywność</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0,00%</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obsługa komputera i wykorzystanie Internetu</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0,00%</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obsługa, montaż i naprawa urządzeń technicznych</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0,00%</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planowanie i organizacja pracy własnej</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przedsiębiorczość, inicjatywność, kreatywność</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0,00%</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sprawność psychofizyczna i psychomotoryczna</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współpraca w zespole</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wykonywanie obliczeń</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0,00%</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wyszukiwanie informacji, analiza i wyciąganie wniosków</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0,00%</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wyuczony zawód</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0,00%</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wywieranie wpływu</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0,00%</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zarządzanie ludźmi / przywództwo</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0,00%</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znajomość języków obcych</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0,00%</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val="restart"/>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Pozostali pracownicy obsługi biurowej</w:t>
            </w: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czytanie ze zrozumieniem i pisanie tekstów w języku polskim</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1,08%</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dodatkowe uprawnienia</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doświadczenie zawodowe</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komunikacja ustna / komunikatywność</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obsługa komputera i wykorzystanie Internetu</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obsługa, montaż i naprawa urządzeń technicznych</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0,00%</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planowanie i organizacja pracy własnej</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przedsiębiorczość, inicjatywność, kreatywność</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sprawność psychofizyczna i psychomotoryczna</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1,08%</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współpraca w zespole</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wykonywanie obliczeń</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wyszukiwanie informacji, analiza i wyciąganie wniosków</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1,08%</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wyuczony zawód</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wywieranie wpływu</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0,00%</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zarządzanie ludźmi / przywództwo</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0,00%</w:t>
            </w:r>
          </w:p>
        </w:tc>
      </w:tr>
      <w:tr w:rsidR="00156EF8" w:rsidRPr="00156EF8" w:rsidTr="0076748E">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single" w:sz="4" w:space="0" w:color="959595"/>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single" w:sz="4" w:space="0" w:color="959595"/>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znajomość języków obcych</w:t>
            </w:r>
          </w:p>
        </w:tc>
        <w:tc>
          <w:tcPr>
            <w:tcW w:w="2560" w:type="dxa"/>
            <w:tcBorders>
              <w:top w:val="single" w:sz="4" w:space="0" w:color="959595"/>
              <w:left w:val="single" w:sz="4" w:space="0" w:color="959595"/>
              <w:bottom w:val="single" w:sz="4" w:space="0" w:color="959595"/>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1,08%</w:t>
            </w:r>
          </w:p>
        </w:tc>
      </w:tr>
      <w:tr w:rsidR="00156EF8" w:rsidRPr="00156EF8" w:rsidTr="0076748E">
        <w:tblPrEx>
          <w:tblLook w:val="04A0" w:firstRow="1" w:lastRow="0" w:firstColumn="1" w:lastColumn="0" w:noHBand="0" w:noVBand="1"/>
        </w:tblPrEx>
        <w:trPr>
          <w:gridBefore w:val="1"/>
          <w:gridAfter w:val="1"/>
          <w:wBefore w:w="35" w:type="dxa"/>
          <w:wAfter w:w="759" w:type="dxa"/>
          <w:trHeight w:val="300"/>
        </w:trPr>
        <w:tc>
          <w:tcPr>
            <w:tcW w:w="2320" w:type="dxa"/>
            <w:vMerge w:val="restart"/>
            <w:tcBorders>
              <w:top w:val="single" w:sz="4" w:space="0" w:color="959595"/>
              <w:left w:val="single" w:sz="4" w:space="0" w:color="959595"/>
              <w:bottom w:val="single" w:sz="4" w:space="0" w:color="959595"/>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Pozostali specjaliści do spraw wychowania małego dziecka</w:t>
            </w:r>
          </w:p>
        </w:tc>
        <w:tc>
          <w:tcPr>
            <w:tcW w:w="4560" w:type="dxa"/>
            <w:tcBorders>
              <w:top w:val="single" w:sz="4" w:space="0" w:color="959595"/>
              <w:left w:val="single" w:sz="4" w:space="0" w:color="959595"/>
              <w:bottom w:val="single" w:sz="4" w:space="0" w:color="959595"/>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czytanie ze zrozumieniem i pisanie tekstów w języku polskim</w:t>
            </w:r>
          </w:p>
        </w:tc>
        <w:tc>
          <w:tcPr>
            <w:tcW w:w="2560" w:type="dxa"/>
            <w:tcBorders>
              <w:top w:val="single" w:sz="4" w:space="0" w:color="959595"/>
              <w:left w:val="single" w:sz="4" w:space="0" w:color="959595"/>
              <w:bottom w:val="single" w:sz="4" w:space="0" w:color="959595"/>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76748E">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single" w:sz="4" w:space="0" w:color="959595"/>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single" w:sz="4" w:space="0" w:color="959595"/>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dodatkowe uprawnienia</w:t>
            </w:r>
          </w:p>
        </w:tc>
        <w:tc>
          <w:tcPr>
            <w:tcW w:w="2560" w:type="dxa"/>
            <w:tcBorders>
              <w:top w:val="single" w:sz="4" w:space="0" w:color="959595"/>
              <w:left w:val="single" w:sz="4" w:space="0" w:color="959595"/>
              <w:bottom w:val="single" w:sz="4" w:space="0" w:color="959595"/>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76748E">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single" w:sz="4" w:space="0" w:color="959595"/>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single" w:sz="4" w:space="0" w:color="959595"/>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doświadczenie zawodowe</w:t>
            </w:r>
          </w:p>
        </w:tc>
        <w:tc>
          <w:tcPr>
            <w:tcW w:w="2560" w:type="dxa"/>
            <w:tcBorders>
              <w:top w:val="single" w:sz="4" w:space="0" w:color="959595"/>
              <w:left w:val="single" w:sz="4" w:space="0" w:color="959595"/>
              <w:bottom w:val="single" w:sz="4" w:space="0" w:color="959595"/>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76748E">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single" w:sz="4" w:space="0" w:color="959595"/>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single" w:sz="4" w:space="0" w:color="959595"/>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komunikacja ustna / komunikatywność</w:t>
            </w:r>
          </w:p>
        </w:tc>
        <w:tc>
          <w:tcPr>
            <w:tcW w:w="2560" w:type="dxa"/>
            <w:tcBorders>
              <w:top w:val="single" w:sz="4" w:space="0" w:color="959595"/>
              <w:left w:val="single" w:sz="4" w:space="0" w:color="959595"/>
              <w:bottom w:val="single" w:sz="4" w:space="0" w:color="959595"/>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76748E">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single" w:sz="4" w:space="0" w:color="959595"/>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single" w:sz="4" w:space="0" w:color="959595"/>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obsługa komputera i wykorzystanie Internetu</w:t>
            </w:r>
          </w:p>
        </w:tc>
        <w:tc>
          <w:tcPr>
            <w:tcW w:w="2560" w:type="dxa"/>
            <w:tcBorders>
              <w:top w:val="single" w:sz="4" w:space="0" w:color="959595"/>
              <w:left w:val="single" w:sz="4" w:space="0" w:color="959595"/>
              <w:bottom w:val="single" w:sz="4" w:space="0" w:color="959595"/>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76748E">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single" w:sz="4" w:space="0" w:color="959595"/>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single" w:sz="4" w:space="0" w:color="959595"/>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obsługa, montaż i naprawa urządzeń technicznych</w:t>
            </w:r>
          </w:p>
        </w:tc>
        <w:tc>
          <w:tcPr>
            <w:tcW w:w="2560" w:type="dxa"/>
            <w:tcBorders>
              <w:top w:val="single" w:sz="4" w:space="0" w:color="959595"/>
              <w:left w:val="single" w:sz="4" w:space="0" w:color="959595"/>
              <w:bottom w:val="single" w:sz="4" w:space="0" w:color="959595"/>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76748E">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single" w:sz="4" w:space="0" w:color="959595"/>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single" w:sz="4" w:space="0" w:color="959595"/>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planowanie i organizacja pracy własnej</w:t>
            </w:r>
          </w:p>
        </w:tc>
        <w:tc>
          <w:tcPr>
            <w:tcW w:w="2560" w:type="dxa"/>
            <w:tcBorders>
              <w:top w:val="single" w:sz="4" w:space="0" w:color="959595"/>
              <w:left w:val="single" w:sz="4" w:space="0" w:color="959595"/>
              <w:bottom w:val="single" w:sz="4" w:space="0" w:color="959595"/>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76748E">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single" w:sz="4" w:space="0" w:color="959595"/>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single" w:sz="4" w:space="0" w:color="959595"/>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przedsiębiorczość, inicjatywność, kreatywność</w:t>
            </w:r>
          </w:p>
        </w:tc>
        <w:tc>
          <w:tcPr>
            <w:tcW w:w="2560" w:type="dxa"/>
            <w:tcBorders>
              <w:top w:val="single" w:sz="4" w:space="0" w:color="959595"/>
              <w:left w:val="single" w:sz="4" w:space="0" w:color="959595"/>
              <w:bottom w:val="single" w:sz="4" w:space="0" w:color="959595"/>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0,00%</w:t>
            </w:r>
          </w:p>
        </w:tc>
      </w:tr>
      <w:tr w:rsidR="00156EF8" w:rsidRPr="00156EF8" w:rsidTr="0076748E">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single" w:sz="4" w:space="0" w:color="959595"/>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single" w:sz="4" w:space="0" w:color="959595"/>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sprawność psychofizyczna i psychomotoryczna</w:t>
            </w:r>
          </w:p>
        </w:tc>
        <w:tc>
          <w:tcPr>
            <w:tcW w:w="2560" w:type="dxa"/>
            <w:tcBorders>
              <w:top w:val="single" w:sz="4" w:space="0" w:color="959595"/>
              <w:left w:val="single" w:sz="4" w:space="0" w:color="959595"/>
              <w:bottom w:val="single" w:sz="4" w:space="0" w:color="959595"/>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76748E">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single" w:sz="4" w:space="0" w:color="959595"/>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single" w:sz="4" w:space="0" w:color="959595"/>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współpraca w zespole</w:t>
            </w:r>
          </w:p>
        </w:tc>
        <w:tc>
          <w:tcPr>
            <w:tcW w:w="2560" w:type="dxa"/>
            <w:tcBorders>
              <w:top w:val="single" w:sz="4" w:space="0" w:color="959595"/>
              <w:left w:val="single" w:sz="4" w:space="0" w:color="959595"/>
              <w:bottom w:val="single" w:sz="4" w:space="0" w:color="959595"/>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76748E">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single" w:sz="4" w:space="0" w:color="959595"/>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single" w:sz="4" w:space="0" w:color="959595"/>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wykonywanie obliczeń</w:t>
            </w:r>
          </w:p>
        </w:tc>
        <w:tc>
          <w:tcPr>
            <w:tcW w:w="2560" w:type="dxa"/>
            <w:tcBorders>
              <w:top w:val="single" w:sz="4" w:space="0" w:color="959595"/>
              <w:left w:val="single" w:sz="4" w:space="0" w:color="959595"/>
              <w:bottom w:val="single" w:sz="4" w:space="0" w:color="959595"/>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0,00%</w:t>
            </w:r>
          </w:p>
        </w:tc>
      </w:tr>
      <w:tr w:rsidR="00156EF8" w:rsidRPr="00156EF8" w:rsidTr="0076748E">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single" w:sz="4" w:space="0" w:color="959595"/>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single" w:sz="4" w:space="0" w:color="959595"/>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wyszukiwanie informacji, analiza i wyciąganie wniosków</w:t>
            </w:r>
          </w:p>
        </w:tc>
        <w:tc>
          <w:tcPr>
            <w:tcW w:w="2560" w:type="dxa"/>
            <w:tcBorders>
              <w:top w:val="single" w:sz="4" w:space="0" w:color="959595"/>
              <w:left w:val="single" w:sz="4" w:space="0" w:color="959595"/>
              <w:bottom w:val="single" w:sz="4" w:space="0" w:color="959595"/>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76748E">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single" w:sz="4" w:space="0" w:color="959595"/>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single" w:sz="4" w:space="0" w:color="959595"/>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wyuczony zawód</w:t>
            </w:r>
          </w:p>
        </w:tc>
        <w:tc>
          <w:tcPr>
            <w:tcW w:w="2560" w:type="dxa"/>
            <w:tcBorders>
              <w:top w:val="single" w:sz="4" w:space="0" w:color="959595"/>
              <w:left w:val="single" w:sz="4" w:space="0" w:color="959595"/>
              <w:bottom w:val="single" w:sz="4" w:space="0" w:color="959595"/>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76748E">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single" w:sz="4" w:space="0" w:color="auto"/>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single" w:sz="4" w:space="0" w:color="auto"/>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wywieranie wpływu</w:t>
            </w:r>
          </w:p>
        </w:tc>
        <w:tc>
          <w:tcPr>
            <w:tcW w:w="2560" w:type="dxa"/>
            <w:tcBorders>
              <w:top w:val="single" w:sz="4" w:space="0" w:color="959595"/>
              <w:left w:val="single" w:sz="4" w:space="0" w:color="959595"/>
              <w:bottom w:val="single" w:sz="4" w:space="0" w:color="auto"/>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0,00%</w:t>
            </w:r>
          </w:p>
        </w:tc>
      </w:tr>
      <w:tr w:rsidR="00156EF8" w:rsidRPr="00156EF8" w:rsidTr="0076748E">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auto"/>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auto"/>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zarządzanie ludźmi / przywództwo</w:t>
            </w:r>
          </w:p>
        </w:tc>
        <w:tc>
          <w:tcPr>
            <w:tcW w:w="2560" w:type="dxa"/>
            <w:tcBorders>
              <w:top w:val="single" w:sz="4" w:space="0" w:color="auto"/>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0,00%</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znajomość języków obcych</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0,00%</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val="restart"/>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Pozostałe pielęgniarki z tytułem specjalisty</w:t>
            </w: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czytanie ze zrozumieniem i pisanie tekstów w języku polskim</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dodatkowe uprawnienia</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doświadczenie zawodowe</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komunikacja ustna / komunikatywność</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obsługa komputera i wykorzystanie Internetu</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obsługa, montaż i naprawa urządzeń technicznych</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0,00%</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planowanie i organizacja pracy własnej</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przedsiębiorczość, inicjatywność, kreatywność</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0,00%</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sprawność psychofizyczna i psychomotoryczna</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współpraca w zespole</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wykonywanie obliczeń</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0,00%</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wyszukiwanie informacji, analiza i wyciąganie wniosków</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0,00%</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wyuczony zawód</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wywieranie wpływu</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0,00%</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zarządzanie ludźmi / przywództwo</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0,00%</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znajomość języków obcych</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0,00%</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val="restart"/>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Robotnik gospodarczy</w:t>
            </w: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czytanie ze zrozumieniem i pisanie tekstów w języku polskim</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dodatkowe uprawnienia</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doświadczenie zawodowe</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0,00%</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komunikacja ustna / komunikatywność</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obsługa komputera i wykorzystanie Internetu</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0,00%</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obsługa, montaż i naprawa urządzeń technicznych</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planowanie i organizacja pracy własnej</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przedsiębiorczość, inicjatywność, kreatywność</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0,00%</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sprawność psychofizyczna i psychomotoryczna</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współpraca w zespole</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wykonywanie obliczeń</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wyszukiwanie informacji, analiza i wyciąganie wniosków</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0,00%</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wyuczony zawód</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0,00%</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wywieranie wpływu</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0,00%</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zarządzanie ludźmi / przywództwo</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0,00%</w:t>
            </w:r>
          </w:p>
        </w:tc>
      </w:tr>
      <w:tr w:rsidR="00156EF8" w:rsidRPr="00156EF8" w:rsidTr="0076748E">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single" w:sz="4" w:space="0" w:color="959595"/>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single" w:sz="4" w:space="0" w:color="959595"/>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znajomość języków obcych</w:t>
            </w:r>
          </w:p>
        </w:tc>
        <w:tc>
          <w:tcPr>
            <w:tcW w:w="2560" w:type="dxa"/>
            <w:tcBorders>
              <w:top w:val="single" w:sz="4" w:space="0" w:color="959595"/>
              <w:left w:val="single" w:sz="4" w:space="0" w:color="959595"/>
              <w:bottom w:val="single" w:sz="4" w:space="0" w:color="959595"/>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0,00%</w:t>
            </w:r>
          </w:p>
        </w:tc>
      </w:tr>
      <w:tr w:rsidR="00156EF8" w:rsidRPr="00156EF8" w:rsidTr="0076748E">
        <w:tblPrEx>
          <w:tblLook w:val="04A0" w:firstRow="1" w:lastRow="0" w:firstColumn="1" w:lastColumn="0" w:noHBand="0" w:noVBand="1"/>
        </w:tblPrEx>
        <w:trPr>
          <w:gridBefore w:val="1"/>
          <w:gridAfter w:val="1"/>
          <w:wBefore w:w="35" w:type="dxa"/>
          <w:wAfter w:w="759" w:type="dxa"/>
          <w:trHeight w:val="300"/>
        </w:trPr>
        <w:tc>
          <w:tcPr>
            <w:tcW w:w="2320" w:type="dxa"/>
            <w:vMerge w:val="restart"/>
            <w:tcBorders>
              <w:top w:val="single" w:sz="4" w:space="0" w:color="959595"/>
              <w:left w:val="single" w:sz="4" w:space="0" w:color="959595"/>
              <w:bottom w:val="single" w:sz="4" w:space="0" w:color="959595"/>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Salowa</w:t>
            </w:r>
          </w:p>
        </w:tc>
        <w:tc>
          <w:tcPr>
            <w:tcW w:w="4560" w:type="dxa"/>
            <w:tcBorders>
              <w:top w:val="single" w:sz="4" w:space="0" w:color="959595"/>
              <w:left w:val="single" w:sz="4" w:space="0" w:color="959595"/>
              <w:bottom w:val="single" w:sz="4" w:space="0" w:color="959595"/>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czytanie ze zrozumieniem i pisanie tekstów w języku polskim</w:t>
            </w:r>
          </w:p>
        </w:tc>
        <w:tc>
          <w:tcPr>
            <w:tcW w:w="2560" w:type="dxa"/>
            <w:tcBorders>
              <w:top w:val="single" w:sz="4" w:space="0" w:color="959595"/>
              <w:left w:val="single" w:sz="4" w:space="0" w:color="959595"/>
              <w:bottom w:val="single" w:sz="4" w:space="0" w:color="959595"/>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76748E">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single" w:sz="4" w:space="0" w:color="959595"/>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single" w:sz="4" w:space="0" w:color="959595"/>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dodatkowe uprawnienia</w:t>
            </w:r>
          </w:p>
        </w:tc>
        <w:tc>
          <w:tcPr>
            <w:tcW w:w="2560" w:type="dxa"/>
            <w:tcBorders>
              <w:top w:val="single" w:sz="4" w:space="0" w:color="959595"/>
              <w:left w:val="single" w:sz="4" w:space="0" w:color="959595"/>
              <w:bottom w:val="single" w:sz="4" w:space="0" w:color="959595"/>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76748E">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single" w:sz="4" w:space="0" w:color="959595"/>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single" w:sz="4" w:space="0" w:color="959595"/>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doświadczenie zawodowe</w:t>
            </w:r>
          </w:p>
        </w:tc>
        <w:tc>
          <w:tcPr>
            <w:tcW w:w="2560" w:type="dxa"/>
            <w:tcBorders>
              <w:top w:val="single" w:sz="4" w:space="0" w:color="959595"/>
              <w:left w:val="single" w:sz="4" w:space="0" w:color="959595"/>
              <w:bottom w:val="single" w:sz="4" w:space="0" w:color="959595"/>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76748E">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single" w:sz="4" w:space="0" w:color="959595"/>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single" w:sz="4" w:space="0" w:color="959595"/>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komunikacja ustna / komunikatywność</w:t>
            </w:r>
          </w:p>
        </w:tc>
        <w:tc>
          <w:tcPr>
            <w:tcW w:w="2560" w:type="dxa"/>
            <w:tcBorders>
              <w:top w:val="single" w:sz="4" w:space="0" w:color="959595"/>
              <w:left w:val="single" w:sz="4" w:space="0" w:color="959595"/>
              <w:bottom w:val="single" w:sz="4" w:space="0" w:color="959595"/>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76748E">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single" w:sz="4" w:space="0" w:color="959595"/>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single" w:sz="4" w:space="0" w:color="959595"/>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obsługa komputera i wykorzystanie Internetu</w:t>
            </w:r>
          </w:p>
        </w:tc>
        <w:tc>
          <w:tcPr>
            <w:tcW w:w="2560" w:type="dxa"/>
            <w:tcBorders>
              <w:top w:val="single" w:sz="4" w:space="0" w:color="959595"/>
              <w:left w:val="single" w:sz="4" w:space="0" w:color="959595"/>
              <w:bottom w:val="single" w:sz="4" w:space="0" w:color="959595"/>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76748E">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single" w:sz="4" w:space="0" w:color="959595"/>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single" w:sz="4" w:space="0" w:color="959595"/>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obsługa, montaż i naprawa urządzeń technicznych</w:t>
            </w:r>
          </w:p>
        </w:tc>
        <w:tc>
          <w:tcPr>
            <w:tcW w:w="2560" w:type="dxa"/>
            <w:tcBorders>
              <w:top w:val="single" w:sz="4" w:space="0" w:color="959595"/>
              <w:left w:val="single" w:sz="4" w:space="0" w:color="959595"/>
              <w:bottom w:val="single" w:sz="4" w:space="0" w:color="959595"/>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0,00%</w:t>
            </w:r>
          </w:p>
        </w:tc>
      </w:tr>
      <w:tr w:rsidR="00156EF8" w:rsidRPr="00156EF8" w:rsidTr="0076748E">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single" w:sz="4" w:space="0" w:color="959595"/>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single" w:sz="4" w:space="0" w:color="959595"/>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planowanie i organizacja pracy własnej</w:t>
            </w:r>
          </w:p>
        </w:tc>
        <w:tc>
          <w:tcPr>
            <w:tcW w:w="2560" w:type="dxa"/>
            <w:tcBorders>
              <w:top w:val="single" w:sz="4" w:space="0" w:color="959595"/>
              <w:left w:val="single" w:sz="4" w:space="0" w:color="959595"/>
              <w:bottom w:val="single" w:sz="4" w:space="0" w:color="959595"/>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76748E">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single" w:sz="4" w:space="0" w:color="959595"/>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single" w:sz="4" w:space="0" w:color="959595"/>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przedsiębiorczość, inicjatywność, kreatywność</w:t>
            </w:r>
          </w:p>
        </w:tc>
        <w:tc>
          <w:tcPr>
            <w:tcW w:w="2560" w:type="dxa"/>
            <w:tcBorders>
              <w:top w:val="single" w:sz="4" w:space="0" w:color="959595"/>
              <w:left w:val="single" w:sz="4" w:space="0" w:color="959595"/>
              <w:bottom w:val="single" w:sz="4" w:space="0" w:color="959595"/>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0,00%</w:t>
            </w:r>
          </w:p>
        </w:tc>
      </w:tr>
      <w:tr w:rsidR="00156EF8" w:rsidRPr="00156EF8" w:rsidTr="0076748E">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single" w:sz="4" w:space="0" w:color="959595"/>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single" w:sz="4" w:space="0" w:color="959595"/>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sprawność psychofizyczna i psychomotoryczna</w:t>
            </w:r>
          </w:p>
        </w:tc>
        <w:tc>
          <w:tcPr>
            <w:tcW w:w="2560" w:type="dxa"/>
            <w:tcBorders>
              <w:top w:val="single" w:sz="4" w:space="0" w:color="959595"/>
              <w:left w:val="single" w:sz="4" w:space="0" w:color="959595"/>
              <w:bottom w:val="single" w:sz="4" w:space="0" w:color="959595"/>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76748E">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single" w:sz="4" w:space="0" w:color="959595"/>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single" w:sz="4" w:space="0" w:color="959595"/>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współpraca w zespole</w:t>
            </w:r>
          </w:p>
        </w:tc>
        <w:tc>
          <w:tcPr>
            <w:tcW w:w="2560" w:type="dxa"/>
            <w:tcBorders>
              <w:top w:val="single" w:sz="4" w:space="0" w:color="959595"/>
              <w:left w:val="single" w:sz="4" w:space="0" w:color="959595"/>
              <w:bottom w:val="single" w:sz="4" w:space="0" w:color="959595"/>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76748E">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single" w:sz="4" w:space="0" w:color="auto"/>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single" w:sz="4" w:space="0" w:color="auto"/>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wykonywanie obliczeń</w:t>
            </w:r>
          </w:p>
        </w:tc>
        <w:tc>
          <w:tcPr>
            <w:tcW w:w="2560" w:type="dxa"/>
            <w:tcBorders>
              <w:top w:val="single" w:sz="4" w:space="0" w:color="959595"/>
              <w:left w:val="single" w:sz="4" w:space="0" w:color="959595"/>
              <w:bottom w:val="single" w:sz="4" w:space="0" w:color="auto"/>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0,00%</w:t>
            </w:r>
          </w:p>
        </w:tc>
      </w:tr>
      <w:tr w:rsidR="00156EF8" w:rsidRPr="00156EF8" w:rsidTr="0076748E">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auto"/>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auto"/>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wyszukiwanie informacji, analiza i wyciąganie wniosków</w:t>
            </w:r>
          </w:p>
        </w:tc>
        <w:tc>
          <w:tcPr>
            <w:tcW w:w="2560" w:type="dxa"/>
            <w:tcBorders>
              <w:top w:val="single" w:sz="4" w:space="0" w:color="auto"/>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0,00%</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wyuczony zawód</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wywieranie wpływu</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0,00%</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zarządzanie ludźmi / przywództwo</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0,00%</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znajomość języków obcych</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0,00%</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val="restart"/>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Sortowacz</w:t>
            </w: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czytanie ze zrozumieniem i pisanie tekstów w języku polskim</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0,00%</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dodatkowe uprawnienia</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0,00%</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doświadczenie zawodowe</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0,00%</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komunikacja ustna / komunikatywność</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obsługa komputera i wykorzystanie Internetu</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0,00%</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obsługa, montaż i naprawa urządzeń technicznych</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0,00%</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planowanie i organizacja pracy własnej</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przedsiębiorczość, inicjatywność, kreatywność</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0,00%</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sprawność psychofizyczna i psychomotoryczna</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współpraca w zespole</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wykonywanie obliczeń</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0,00%</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wyszukiwanie informacji, analiza i wyciąganie wniosków</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0,00%</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wyuczony zawód</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0,00%</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wywieranie wpływu</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0,00%</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zarządzanie ludźmi / przywództwo</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0,00%</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znajomość języków obcych</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0,00%</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val="restart"/>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Specjalista do spraw sprzedaży</w:t>
            </w: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czytanie ze zrozumieniem i pisanie tekstów w języku polskim</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dodatkowe uprawnienia</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0,00%</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doświadczenie zawodowe</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0,00%</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komunikacja ustna / komunikatywność</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obsługa komputera i wykorzystanie Internetu</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obsługa, montaż i naprawa urządzeń technicznych</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0,00%</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planowanie i organizacja pracy własnej</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przedsiębiorczość, inicjatywność, kreatywność</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sprawność psychofizyczna i psychomotoryczna</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współpraca w zespole</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wykonywanie obliczeń</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wyszukiwanie informacji, analiza i wyciąganie wniosków</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wyuczony zawód</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wywieranie wpływu</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zarządzanie ludźmi / przywództwo</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76748E">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single" w:sz="4" w:space="0" w:color="959595"/>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single" w:sz="4" w:space="0" w:color="959595"/>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znajomość języków obcych</w:t>
            </w:r>
          </w:p>
        </w:tc>
        <w:tc>
          <w:tcPr>
            <w:tcW w:w="2560" w:type="dxa"/>
            <w:tcBorders>
              <w:top w:val="single" w:sz="4" w:space="0" w:color="959595"/>
              <w:left w:val="single" w:sz="4" w:space="0" w:color="959595"/>
              <w:bottom w:val="single" w:sz="4" w:space="0" w:color="959595"/>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0,00%</w:t>
            </w:r>
          </w:p>
        </w:tc>
      </w:tr>
      <w:tr w:rsidR="00156EF8" w:rsidRPr="00156EF8" w:rsidTr="0076748E">
        <w:tblPrEx>
          <w:tblLook w:val="04A0" w:firstRow="1" w:lastRow="0" w:firstColumn="1" w:lastColumn="0" w:noHBand="0" w:noVBand="1"/>
        </w:tblPrEx>
        <w:trPr>
          <w:gridBefore w:val="1"/>
          <w:gridAfter w:val="1"/>
          <w:wBefore w:w="35" w:type="dxa"/>
          <w:wAfter w:w="759" w:type="dxa"/>
          <w:trHeight w:val="300"/>
        </w:trPr>
        <w:tc>
          <w:tcPr>
            <w:tcW w:w="2320" w:type="dxa"/>
            <w:vMerge w:val="restart"/>
            <w:tcBorders>
              <w:top w:val="single" w:sz="4" w:space="0" w:color="959595"/>
              <w:left w:val="single" w:sz="4" w:space="0" w:color="959595"/>
              <w:bottom w:val="single" w:sz="4" w:space="0" w:color="959595"/>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Sprzedawca*</w:t>
            </w:r>
          </w:p>
        </w:tc>
        <w:tc>
          <w:tcPr>
            <w:tcW w:w="4560" w:type="dxa"/>
            <w:tcBorders>
              <w:top w:val="single" w:sz="4" w:space="0" w:color="959595"/>
              <w:left w:val="single" w:sz="4" w:space="0" w:color="959595"/>
              <w:bottom w:val="single" w:sz="4" w:space="0" w:color="959595"/>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czytanie ze zrozumieniem i pisanie tekstów w języku polskim</w:t>
            </w:r>
          </w:p>
        </w:tc>
        <w:tc>
          <w:tcPr>
            <w:tcW w:w="2560" w:type="dxa"/>
            <w:tcBorders>
              <w:top w:val="single" w:sz="4" w:space="0" w:color="959595"/>
              <w:left w:val="single" w:sz="4" w:space="0" w:color="959595"/>
              <w:bottom w:val="single" w:sz="4" w:space="0" w:color="959595"/>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76748E">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single" w:sz="4" w:space="0" w:color="959595"/>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single" w:sz="4" w:space="0" w:color="959595"/>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dodatkowe uprawnienia</w:t>
            </w:r>
          </w:p>
        </w:tc>
        <w:tc>
          <w:tcPr>
            <w:tcW w:w="2560" w:type="dxa"/>
            <w:tcBorders>
              <w:top w:val="single" w:sz="4" w:space="0" w:color="959595"/>
              <w:left w:val="single" w:sz="4" w:space="0" w:color="959595"/>
              <w:bottom w:val="single" w:sz="4" w:space="0" w:color="959595"/>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5,06%</w:t>
            </w:r>
          </w:p>
        </w:tc>
      </w:tr>
      <w:tr w:rsidR="00156EF8" w:rsidRPr="00156EF8" w:rsidTr="0076748E">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single" w:sz="4" w:space="0" w:color="959595"/>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single" w:sz="4" w:space="0" w:color="959595"/>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doświadczenie zawodowe</w:t>
            </w:r>
          </w:p>
        </w:tc>
        <w:tc>
          <w:tcPr>
            <w:tcW w:w="2560" w:type="dxa"/>
            <w:tcBorders>
              <w:top w:val="single" w:sz="4" w:space="0" w:color="959595"/>
              <w:left w:val="single" w:sz="4" w:space="0" w:color="959595"/>
              <w:bottom w:val="single" w:sz="4" w:space="0" w:color="959595"/>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76748E">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single" w:sz="4" w:space="0" w:color="959595"/>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single" w:sz="4" w:space="0" w:color="959595"/>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komunikacja ustna / komunikatywność</w:t>
            </w:r>
          </w:p>
        </w:tc>
        <w:tc>
          <w:tcPr>
            <w:tcW w:w="2560" w:type="dxa"/>
            <w:tcBorders>
              <w:top w:val="single" w:sz="4" w:space="0" w:color="959595"/>
              <w:left w:val="single" w:sz="4" w:space="0" w:color="959595"/>
              <w:bottom w:val="single" w:sz="4" w:space="0" w:color="959595"/>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76748E">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single" w:sz="4" w:space="0" w:color="959595"/>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single" w:sz="4" w:space="0" w:color="959595"/>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obsługa komputera i wykorzystanie Internetu</w:t>
            </w:r>
          </w:p>
        </w:tc>
        <w:tc>
          <w:tcPr>
            <w:tcW w:w="2560" w:type="dxa"/>
            <w:tcBorders>
              <w:top w:val="single" w:sz="4" w:space="0" w:color="959595"/>
              <w:left w:val="single" w:sz="4" w:space="0" w:color="959595"/>
              <w:bottom w:val="single" w:sz="4" w:space="0" w:color="959595"/>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0,00%</w:t>
            </w:r>
          </w:p>
        </w:tc>
      </w:tr>
      <w:tr w:rsidR="00156EF8" w:rsidRPr="00156EF8" w:rsidTr="0076748E">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single" w:sz="4" w:space="0" w:color="959595"/>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single" w:sz="4" w:space="0" w:color="959595"/>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obsługa, montaż i naprawa urządzeń technicznych</w:t>
            </w:r>
          </w:p>
        </w:tc>
        <w:tc>
          <w:tcPr>
            <w:tcW w:w="2560" w:type="dxa"/>
            <w:tcBorders>
              <w:top w:val="single" w:sz="4" w:space="0" w:color="959595"/>
              <w:left w:val="single" w:sz="4" w:space="0" w:color="959595"/>
              <w:bottom w:val="single" w:sz="4" w:space="0" w:color="959595"/>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0,00%</w:t>
            </w:r>
          </w:p>
        </w:tc>
      </w:tr>
      <w:tr w:rsidR="00156EF8" w:rsidRPr="00156EF8" w:rsidTr="0076748E">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single" w:sz="4" w:space="0" w:color="959595"/>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single" w:sz="4" w:space="0" w:color="959595"/>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planowanie i organizacja pracy własnej</w:t>
            </w:r>
          </w:p>
        </w:tc>
        <w:tc>
          <w:tcPr>
            <w:tcW w:w="2560" w:type="dxa"/>
            <w:tcBorders>
              <w:top w:val="single" w:sz="4" w:space="0" w:color="959595"/>
              <w:left w:val="single" w:sz="4" w:space="0" w:color="959595"/>
              <w:bottom w:val="single" w:sz="4" w:space="0" w:color="959595"/>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76748E">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single" w:sz="4" w:space="0" w:color="auto"/>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single" w:sz="4" w:space="0" w:color="auto"/>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przedsiębiorczość, inicjatywność, kreatywność</w:t>
            </w:r>
          </w:p>
        </w:tc>
        <w:tc>
          <w:tcPr>
            <w:tcW w:w="2560" w:type="dxa"/>
            <w:tcBorders>
              <w:top w:val="single" w:sz="4" w:space="0" w:color="959595"/>
              <w:left w:val="single" w:sz="4" w:space="0" w:color="959595"/>
              <w:bottom w:val="single" w:sz="4" w:space="0" w:color="auto"/>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76748E">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auto"/>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auto"/>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sprawność psychofizyczna i psychomotoryczna</w:t>
            </w:r>
          </w:p>
        </w:tc>
        <w:tc>
          <w:tcPr>
            <w:tcW w:w="2560" w:type="dxa"/>
            <w:tcBorders>
              <w:top w:val="single" w:sz="4" w:space="0" w:color="auto"/>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współpraca w zespole</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wykonywanie obliczeń</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wyszukiwanie informacji, analiza i wyciąganie wniosków</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1,19%</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wyuczony zawód</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0,00%</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wywieranie wpływu</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0,00%</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zarządzanie ludźmi / przywództwo</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0,00%</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znajomość języków obcych</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0,00%</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val="restart"/>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Technik farmaceutyczny*</w:t>
            </w: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czytanie ze zrozumieniem i pisanie tekstów w języku polskim</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dodatkowe uprawnienia</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0,00%</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doświadczenie zawodowe</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komunikacja ustna / komunikatywność</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obsługa komputera i wykorzystanie Internetu</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obsługa, montaż i naprawa urządzeń technicznych</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0,00%</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planowanie i organizacja pracy własnej</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przedsiębiorczość, inicjatywność, kreatywność</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sprawność psychofizyczna i psychomotoryczna</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współpraca w zespole</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wykonywanie obliczeń</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0,00%</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wyszukiwanie informacji, analiza i wyciąganie wniosków</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wyuczony zawód</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wywieranie wpływu</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0,00%</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zarządzanie ludźmi / przywództwo</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0,00%</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znajomość języków obcych</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0,00%</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val="restart"/>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Tokarz / frezer obrabiarek sterowanych numerycznie</w:t>
            </w: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czytanie ze zrozumieniem i pisanie tekstów w języku polskim</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0,00%</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dodatkowe uprawnienia</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doświadczenie zawodowe</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komunikacja ustna / komunikatywność</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0,00%</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obsługa komputera i wykorzystanie Internetu</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obsługa, montaż i naprawa urządzeń technicznych</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planowanie i organizacja pracy własnej</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przedsiębiorczość, inicjatywność, kreatywność</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sprawność psychofizyczna i psychomotoryczna</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współpraca w zespole</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wykonywanie obliczeń</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wyszukiwanie informacji, analiza i wyciąganie wniosków</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0,00%</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wyuczony zawód</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wywieranie wpływu</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0,00%</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zarządzanie ludźmi / przywództwo</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76748E">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single" w:sz="4" w:space="0" w:color="959595"/>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single" w:sz="4" w:space="0" w:color="959595"/>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znajomość języków obcych</w:t>
            </w:r>
          </w:p>
        </w:tc>
        <w:tc>
          <w:tcPr>
            <w:tcW w:w="2560" w:type="dxa"/>
            <w:tcBorders>
              <w:top w:val="single" w:sz="4" w:space="0" w:color="959595"/>
              <w:left w:val="single" w:sz="4" w:space="0" w:color="959595"/>
              <w:bottom w:val="single" w:sz="4" w:space="0" w:color="959595"/>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0,00%</w:t>
            </w:r>
          </w:p>
        </w:tc>
      </w:tr>
      <w:tr w:rsidR="00156EF8" w:rsidRPr="00156EF8" w:rsidTr="0076748E">
        <w:tblPrEx>
          <w:tblLook w:val="04A0" w:firstRow="1" w:lastRow="0" w:firstColumn="1" w:lastColumn="0" w:noHBand="0" w:noVBand="1"/>
        </w:tblPrEx>
        <w:trPr>
          <w:gridBefore w:val="1"/>
          <w:gridAfter w:val="1"/>
          <w:wBefore w:w="35" w:type="dxa"/>
          <w:wAfter w:w="759" w:type="dxa"/>
          <w:trHeight w:val="300"/>
        </w:trPr>
        <w:tc>
          <w:tcPr>
            <w:tcW w:w="2320" w:type="dxa"/>
            <w:vMerge w:val="restart"/>
            <w:tcBorders>
              <w:top w:val="single" w:sz="4" w:space="0" w:color="959595"/>
              <w:left w:val="single" w:sz="4" w:space="0" w:color="959595"/>
              <w:bottom w:val="single" w:sz="4" w:space="0" w:color="959595"/>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Ślusarz*</w:t>
            </w:r>
          </w:p>
        </w:tc>
        <w:tc>
          <w:tcPr>
            <w:tcW w:w="4560" w:type="dxa"/>
            <w:tcBorders>
              <w:top w:val="single" w:sz="4" w:space="0" w:color="959595"/>
              <w:left w:val="single" w:sz="4" w:space="0" w:color="959595"/>
              <w:bottom w:val="single" w:sz="4" w:space="0" w:color="959595"/>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czytanie ze zrozumieniem i pisanie tekstów w języku polskim</w:t>
            </w:r>
          </w:p>
        </w:tc>
        <w:tc>
          <w:tcPr>
            <w:tcW w:w="2560" w:type="dxa"/>
            <w:tcBorders>
              <w:top w:val="single" w:sz="4" w:space="0" w:color="959595"/>
              <w:left w:val="single" w:sz="4" w:space="0" w:color="959595"/>
              <w:bottom w:val="single" w:sz="4" w:space="0" w:color="959595"/>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0,00%</w:t>
            </w:r>
          </w:p>
        </w:tc>
      </w:tr>
      <w:tr w:rsidR="00156EF8" w:rsidRPr="00156EF8" w:rsidTr="0076748E">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single" w:sz="4" w:space="0" w:color="959595"/>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single" w:sz="4" w:space="0" w:color="959595"/>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dodatkowe uprawnienia</w:t>
            </w:r>
          </w:p>
        </w:tc>
        <w:tc>
          <w:tcPr>
            <w:tcW w:w="2560" w:type="dxa"/>
            <w:tcBorders>
              <w:top w:val="single" w:sz="4" w:space="0" w:color="959595"/>
              <w:left w:val="single" w:sz="4" w:space="0" w:color="959595"/>
              <w:bottom w:val="single" w:sz="4" w:space="0" w:color="959595"/>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76748E">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single" w:sz="4" w:space="0" w:color="959595"/>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single" w:sz="4" w:space="0" w:color="959595"/>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doświadczenie zawodowe</w:t>
            </w:r>
          </w:p>
        </w:tc>
        <w:tc>
          <w:tcPr>
            <w:tcW w:w="2560" w:type="dxa"/>
            <w:tcBorders>
              <w:top w:val="single" w:sz="4" w:space="0" w:color="959595"/>
              <w:left w:val="single" w:sz="4" w:space="0" w:color="959595"/>
              <w:bottom w:val="single" w:sz="4" w:space="0" w:color="959595"/>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76748E">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single" w:sz="4" w:space="0" w:color="959595"/>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single" w:sz="4" w:space="0" w:color="959595"/>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komunikacja ustna / komunikatywność</w:t>
            </w:r>
          </w:p>
        </w:tc>
        <w:tc>
          <w:tcPr>
            <w:tcW w:w="2560" w:type="dxa"/>
            <w:tcBorders>
              <w:top w:val="single" w:sz="4" w:space="0" w:color="959595"/>
              <w:left w:val="single" w:sz="4" w:space="0" w:color="959595"/>
              <w:bottom w:val="single" w:sz="4" w:space="0" w:color="959595"/>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0,00%</w:t>
            </w:r>
          </w:p>
        </w:tc>
      </w:tr>
      <w:tr w:rsidR="00156EF8" w:rsidRPr="00156EF8" w:rsidTr="0076748E">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single" w:sz="4" w:space="0" w:color="auto"/>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single" w:sz="4" w:space="0" w:color="auto"/>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obsługa komputera i wykorzystanie Internetu</w:t>
            </w:r>
          </w:p>
        </w:tc>
        <w:tc>
          <w:tcPr>
            <w:tcW w:w="2560" w:type="dxa"/>
            <w:tcBorders>
              <w:top w:val="single" w:sz="4" w:space="0" w:color="959595"/>
              <w:left w:val="single" w:sz="4" w:space="0" w:color="959595"/>
              <w:bottom w:val="single" w:sz="4" w:space="0" w:color="auto"/>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76748E">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auto"/>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auto"/>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obsługa, montaż i naprawa urządzeń technicznych</w:t>
            </w:r>
          </w:p>
        </w:tc>
        <w:tc>
          <w:tcPr>
            <w:tcW w:w="2560" w:type="dxa"/>
            <w:tcBorders>
              <w:top w:val="single" w:sz="4" w:space="0" w:color="auto"/>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planowanie i organizacja pracy własnej</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przedsiębiorczość, inicjatywność, kreatywność</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sprawność psychofizyczna i psychomotoryczna</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współpraca w zespole</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wykonywanie obliczeń</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wyszukiwanie informacji, analiza i wyciąganie wniosków</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0,00%</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wyuczony zawód</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wywieranie wpływu</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0,00%</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zarządzanie ludźmi / przywództwo</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znajomość języków obcych</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0,00%</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val="restart"/>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Ogółem (bez względu na zawód)</w:t>
            </w: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czytanie ze zrozumieniem i pisanie tekstów w języku polskim</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3,03%</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dodatkowe uprawnienia</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5,55%</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doświadczenie zawodowe</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4,86%</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komunikacja ustna / komunikatywność</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5,55%</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obsługa komputera i wykorzystanie Internetu</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3,60%</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obsługa, montaż i naprawa urządzeń technicznych</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2,64%</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planowanie i organizacja pracy własnej</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przedsiębiorczość, inicjatywność, kreatywność</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3,86%</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sprawność psychofizyczna i psychomotoryczna</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5,12%</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współpraca w zespole</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6,25%</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wykonywanie obliczeń</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2,64%</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nil"/>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wyszukiwanie informacji, analiza i wyciąganie wniosków</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2,34%</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val="restart"/>
            <w:tcBorders>
              <w:top w:val="single" w:sz="4" w:space="0" w:color="959595"/>
              <w:left w:val="single" w:sz="4" w:space="0" w:color="959595"/>
              <w:bottom w:val="single" w:sz="4" w:space="0" w:color="959595"/>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Ogółem (bez względu na zawód)</w:t>
            </w: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wyuczony zawód</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3,60%</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single" w:sz="4" w:space="0" w:color="959595"/>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wywieranie wpływu</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0,13%</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single" w:sz="4" w:space="0" w:color="959595"/>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zarządzanie ludźmi / przywództwo</w:t>
            </w:r>
          </w:p>
        </w:tc>
        <w:tc>
          <w:tcPr>
            <w:tcW w:w="2560" w:type="dxa"/>
            <w:tcBorders>
              <w:top w:val="single" w:sz="4" w:space="0" w:color="959595"/>
              <w:left w:val="single" w:sz="4" w:space="0" w:color="959595"/>
              <w:bottom w:val="nil"/>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0,70%</w:t>
            </w:r>
          </w:p>
        </w:tc>
      </w:tr>
      <w:tr w:rsidR="00156EF8" w:rsidRPr="00156EF8" w:rsidTr="00156EF8">
        <w:tblPrEx>
          <w:tblLook w:val="04A0" w:firstRow="1" w:lastRow="0" w:firstColumn="1" w:lastColumn="0" w:noHBand="0" w:noVBand="1"/>
        </w:tblPrEx>
        <w:trPr>
          <w:gridBefore w:val="1"/>
          <w:gridAfter w:val="1"/>
          <w:wBefore w:w="35" w:type="dxa"/>
          <w:wAfter w:w="759" w:type="dxa"/>
          <w:trHeight w:val="300"/>
        </w:trPr>
        <w:tc>
          <w:tcPr>
            <w:tcW w:w="2320" w:type="dxa"/>
            <w:vMerge/>
            <w:tcBorders>
              <w:top w:val="single" w:sz="4" w:space="0" w:color="959595"/>
              <w:left w:val="single" w:sz="4" w:space="0" w:color="959595"/>
              <w:bottom w:val="single" w:sz="4" w:space="0" w:color="959595"/>
              <w:right w:val="nil"/>
            </w:tcBorders>
            <w:vAlign w:val="center"/>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single" w:sz="4" w:space="0" w:color="959595"/>
              <w:right w:val="nil"/>
            </w:tcBorders>
            <w:shd w:val="clear" w:color="auto" w:fill="auto"/>
            <w:hideMark/>
          </w:tcPr>
          <w:p w:rsidR="00156EF8" w:rsidRPr="00156EF8" w:rsidRDefault="00156EF8" w:rsidP="00156EF8">
            <w:pPr>
              <w:spacing w:after="0" w:line="240" w:lineRule="auto"/>
              <w:rPr>
                <w:rFonts w:ascii="Calibri" w:eastAsia="Times New Roman" w:hAnsi="Calibri" w:cs="Times New Roman"/>
                <w:color w:val="000000"/>
                <w:sz w:val="16"/>
                <w:szCs w:val="16"/>
                <w:lang w:eastAsia="pl-PL"/>
              </w:rPr>
            </w:pPr>
            <w:r w:rsidRPr="00156EF8">
              <w:rPr>
                <w:rFonts w:ascii="Calibri" w:eastAsia="Times New Roman" w:hAnsi="Calibri" w:cs="Times New Roman"/>
                <w:color w:val="000000"/>
                <w:sz w:val="16"/>
                <w:szCs w:val="16"/>
                <w:lang w:eastAsia="pl-PL"/>
              </w:rPr>
              <w:t>znajomość języków obcych</w:t>
            </w:r>
          </w:p>
        </w:tc>
        <w:tc>
          <w:tcPr>
            <w:tcW w:w="2560" w:type="dxa"/>
            <w:tcBorders>
              <w:top w:val="single" w:sz="4" w:space="0" w:color="959595"/>
              <w:left w:val="single" w:sz="4" w:space="0" w:color="959595"/>
              <w:bottom w:val="single" w:sz="4" w:space="0" w:color="959595"/>
              <w:right w:val="single" w:sz="4" w:space="0" w:color="959595"/>
            </w:tcBorders>
            <w:shd w:val="clear" w:color="auto" w:fill="auto"/>
            <w:hideMark/>
          </w:tcPr>
          <w:p w:rsidR="00156EF8" w:rsidRPr="00156EF8" w:rsidRDefault="00156EF8" w:rsidP="00156EF8">
            <w:pPr>
              <w:spacing w:after="0" w:line="240" w:lineRule="auto"/>
              <w:jc w:val="right"/>
              <w:rPr>
                <w:rFonts w:ascii="Calibri" w:eastAsia="Times New Roman" w:hAnsi="Calibri" w:cs="Times New Roman"/>
                <w:color w:val="000000"/>
                <w:sz w:val="18"/>
                <w:szCs w:val="18"/>
                <w:lang w:eastAsia="pl-PL"/>
              </w:rPr>
            </w:pPr>
            <w:r w:rsidRPr="00156EF8">
              <w:rPr>
                <w:rFonts w:ascii="Calibri" w:eastAsia="Times New Roman" w:hAnsi="Calibri" w:cs="Times New Roman"/>
                <w:color w:val="000000"/>
                <w:sz w:val="18"/>
                <w:szCs w:val="18"/>
                <w:lang w:eastAsia="pl-PL"/>
              </w:rPr>
              <w:t>0,53%</w:t>
            </w:r>
          </w:p>
        </w:tc>
      </w:tr>
    </w:tbl>
    <w:p w:rsidR="00156EF8" w:rsidRPr="00156EF8" w:rsidRDefault="00156EF8" w:rsidP="004B5720">
      <w:pPr>
        <w:spacing w:after="0" w:line="360" w:lineRule="auto"/>
        <w:jc w:val="both"/>
        <w:rPr>
          <w:rFonts w:ascii="Times New Roman" w:hAnsi="Times New Roman" w:cs="Times New Roman"/>
          <w:sz w:val="24"/>
          <w:szCs w:val="24"/>
        </w:rPr>
      </w:pPr>
    </w:p>
    <w:p w:rsidR="00FB0934" w:rsidRDefault="004B5720" w:rsidP="004B57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 2015 r. pro</w:t>
      </w:r>
      <w:r w:rsidR="00FB0934" w:rsidRPr="00FB0934">
        <w:rPr>
          <w:rFonts w:ascii="Times New Roman" w:hAnsi="Times New Roman" w:cs="Times New Roman"/>
          <w:sz w:val="24"/>
          <w:szCs w:val="24"/>
        </w:rPr>
        <w:t xml:space="preserve">blemy z pozyskaniem nowych pracowników deklarowało </w:t>
      </w:r>
      <w:r w:rsidR="00FB0934">
        <w:rPr>
          <w:rFonts w:ascii="Times New Roman" w:hAnsi="Times New Roman" w:cs="Times New Roman"/>
          <w:sz w:val="24"/>
          <w:szCs w:val="24"/>
        </w:rPr>
        <w:t>5,77</w:t>
      </w:r>
      <w:r w:rsidR="00FB0934" w:rsidRPr="00FB0934">
        <w:rPr>
          <w:rFonts w:ascii="Times New Roman" w:hAnsi="Times New Roman" w:cs="Times New Roman"/>
          <w:sz w:val="24"/>
          <w:szCs w:val="24"/>
        </w:rPr>
        <w:t>% pracodawców</w:t>
      </w:r>
      <w:r w:rsidR="00FB0934">
        <w:rPr>
          <w:rFonts w:ascii="Times New Roman" w:hAnsi="Times New Roman" w:cs="Times New Roman"/>
          <w:sz w:val="24"/>
          <w:szCs w:val="24"/>
        </w:rPr>
        <w:t>.</w:t>
      </w:r>
    </w:p>
    <w:p w:rsidR="00FB0934" w:rsidRPr="004B5720" w:rsidRDefault="00FB0934" w:rsidP="00F23768">
      <w:pPr>
        <w:spacing w:line="360" w:lineRule="auto"/>
        <w:rPr>
          <w:rFonts w:ascii="Times New Roman" w:hAnsi="Times New Roman" w:cs="Times New Roman"/>
          <w:b/>
          <w:sz w:val="20"/>
          <w:szCs w:val="20"/>
        </w:rPr>
      </w:pPr>
      <w:r w:rsidRPr="00FB0934">
        <w:rPr>
          <w:rFonts w:ascii="Times New Roman" w:hAnsi="Times New Roman" w:cs="Times New Roman"/>
          <w:b/>
          <w:sz w:val="20"/>
          <w:szCs w:val="20"/>
        </w:rPr>
        <w:lastRenderedPageBreak/>
        <w:t>Rysunek 8. Struktura odpowiedzi przedsiębiorstw deklarujących problemy z pozyskaniem nowych pracowników w 2015r.</w:t>
      </w:r>
      <w:r w:rsidR="004B5720" w:rsidRPr="004B5720">
        <w:rPr>
          <w:noProof/>
          <w:lang w:eastAsia="pl-PL"/>
        </w:rPr>
        <w:t xml:space="preserve"> </w:t>
      </w:r>
      <w:r w:rsidR="004B5720">
        <w:rPr>
          <w:noProof/>
          <w:lang w:eastAsia="pl-PL"/>
        </w:rPr>
        <w:drawing>
          <wp:inline distT="0" distB="0" distL="0" distR="0" wp14:anchorId="57EDB336" wp14:editId="5500FC80">
            <wp:extent cx="5760720" cy="2828925"/>
            <wp:effectExtent l="0" t="0" r="0" b="0"/>
            <wp:docPr id="7" name="image1.png"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image1.png"/>
                    <pic:cNvPicPr>
                      <a:picLocks noChangeAspect="1"/>
                    </pic:cNvPicPr>
                  </pic:nvPicPr>
                  <pic:blipFill>
                    <a:blip r:embed="rId26"/>
                    <a:stretch>
                      <a:fillRect/>
                    </a:stretch>
                  </pic:blipFill>
                  <pic:spPr>
                    <a:xfrm>
                      <a:off x="0" y="0"/>
                      <a:ext cx="5760720" cy="2828925"/>
                    </a:xfrm>
                    <a:prstGeom prst="rect">
                      <a:avLst/>
                    </a:prstGeom>
                  </pic:spPr>
                </pic:pic>
              </a:graphicData>
            </a:graphic>
          </wp:inline>
        </w:drawing>
      </w:r>
    </w:p>
    <w:p w:rsidR="00A538A4" w:rsidRDefault="00A538A4" w:rsidP="00904DA2">
      <w:pPr>
        <w:spacing w:line="360" w:lineRule="auto"/>
        <w:jc w:val="both"/>
        <w:rPr>
          <w:rFonts w:ascii="Times New Roman" w:hAnsi="Times New Roman" w:cs="Times New Roman"/>
          <w:sz w:val="24"/>
          <w:szCs w:val="24"/>
        </w:rPr>
      </w:pPr>
      <w:r w:rsidRPr="00A538A4">
        <w:rPr>
          <w:rFonts w:ascii="Times New Roman" w:hAnsi="Times New Roman" w:cs="Times New Roman"/>
          <w:sz w:val="24"/>
          <w:szCs w:val="24"/>
        </w:rPr>
        <w:t>Problemy z rekrutacją pracowników dotyczyły następujących elementarnych grup zawodów: specjaliści ds. sprzedaży, sprzedawcy sklepowi, ślusarze i pokrewni</w:t>
      </w:r>
      <w:r>
        <w:rPr>
          <w:rFonts w:ascii="Times New Roman" w:hAnsi="Times New Roman" w:cs="Times New Roman"/>
          <w:sz w:val="24"/>
          <w:szCs w:val="24"/>
        </w:rPr>
        <w:t>.</w:t>
      </w:r>
    </w:p>
    <w:p w:rsidR="00A538A4" w:rsidRPr="00A538A4" w:rsidRDefault="00A538A4" w:rsidP="00F23768">
      <w:pPr>
        <w:spacing w:line="360" w:lineRule="auto"/>
        <w:ind w:firstLine="708"/>
        <w:jc w:val="both"/>
        <w:rPr>
          <w:rFonts w:ascii="Times New Roman" w:hAnsi="Times New Roman" w:cs="Times New Roman"/>
          <w:sz w:val="24"/>
          <w:szCs w:val="24"/>
        </w:rPr>
      </w:pPr>
      <w:r w:rsidRPr="00A538A4">
        <w:rPr>
          <w:rFonts w:ascii="Times New Roman" w:hAnsi="Times New Roman" w:cs="Times New Roman"/>
          <w:sz w:val="24"/>
          <w:szCs w:val="24"/>
        </w:rPr>
        <w:t xml:space="preserve">Najczęściej wykorzystywane, przez pracodawców z powiatu </w:t>
      </w:r>
      <w:r>
        <w:rPr>
          <w:rFonts w:ascii="Times New Roman" w:hAnsi="Times New Roman" w:cs="Times New Roman"/>
          <w:sz w:val="24"/>
          <w:szCs w:val="24"/>
        </w:rPr>
        <w:t>brzezińskiego</w:t>
      </w:r>
      <w:r w:rsidRPr="00A538A4">
        <w:rPr>
          <w:rFonts w:ascii="Times New Roman" w:hAnsi="Times New Roman" w:cs="Times New Roman"/>
          <w:sz w:val="24"/>
          <w:szCs w:val="24"/>
        </w:rPr>
        <w:t xml:space="preserve">, sposoby poszukiwania nowych pracowników, to </w:t>
      </w:r>
      <w:r>
        <w:rPr>
          <w:rFonts w:ascii="Times New Roman" w:hAnsi="Times New Roman" w:cs="Times New Roman"/>
          <w:sz w:val="24"/>
          <w:szCs w:val="24"/>
        </w:rPr>
        <w:t>analiza ofert przychodzących do firmy (37,30</w:t>
      </w:r>
      <w:r w:rsidRPr="00A538A4">
        <w:rPr>
          <w:rFonts w:ascii="Times New Roman" w:hAnsi="Times New Roman" w:cs="Times New Roman"/>
          <w:sz w:val="24"/>
          <w:szCs w:val="24"/>
        </w:rPr>
        <w:t>%) oraz zamieszczanie ogłoszeń w Powiatowych Urzędach Pracy (</w:t>
      </w:r>
      <w:r>
        <w:rPr>
          <w:rFonts w:ascii="Times New Roman" w:hAnsi="Times New Roman" w:cs="Times New Roman"/>
          <w:sz w:val="24"/>
          <w:szCs w:val="24"/>
        </w:rPr>
        <w:t>24,71</w:t>
      </w:r>
      <w:r w:rsidRPr="00A538A4">
        <w:rPr>
          <w:rFonts w:ascii="Times New Roman" w:hAnsi="Times New Roman" w:cs="Times New Roman"/>
          <w:sz w:val="24"/>
          <w:szCs w:val="24"/>
        </w:rPr>
        <w:t>%). Szczegółowy wykaz sposobów poszukiwania pracown</w:t>
      </w:r>
      <w:r>
        <w:rPr>
          <w:rFonts w:ascii="Times New Roman" w:hAnsi="Times New Roman" w:cs="Times New Roman"/>
          <w:sz w:val="24"/>
          <w:szCs w:val="24"/>
        </w:rPr>
        <w:t>ików zaprezentowano na rysunku 9</w:t>
      </w:r>
      <w:r w:rsidRPr="00A538A4">
        <w:rPr>
          <w:rFonts w:ascii="Times New Roman" w:hAnsi="Times New Roman" w:cs="Times New Roman"/>
          <w:sz w:val="24"/>
          <w:szCs w:val="24"/>
        </w:rPr>
        <w:t>.</w:t>
      </w:r>
    </w:p>
    <w:tbl>
      <w:tblPr>
        <w:tblW w:w="13826" w:type="dxa"/>
        <w:tblInd w:w="-30" w:type="dxa"/>
        <w:tblLayout w:type="fixed"/>
        <w:tblCellMar>
          <w:left w:w="70" w:type="dxa"/>
          <w:right w:w="70" w:type="dxa"/>
        </w:tblCellMar>
        <w:tblLook w:val="0000" w:firstRow="0" w:lastRow="0" w:firstColumn="0" w:lastColumn="0" w:noHBand="0" w:noVBand="0"/>
      </w:tblPr>
      <w:tblGrid>
        <w:gridCol w:w="13666"/>
        <w:gridCol w:w="160"/>
      </w:tblGrid>
      <w:tr w:rsidR="00A538A4" w:rsidRPr="00A538A4" w:rsidTr="00A538A4">
        <w:trPr>
          <w:trHeight w:val="290"/>
        </w:trPr>
        <w:tc>
          <w:tcPr>
            <w:tcW w:w="13745" w:type="dxa"/>
            <w:tcBorders>
              <w:top w:val="nil"/>
              <w:left w:val="nil"/>
              <w:bottom w:val="nil"/>
              <w:right w:val="nil"/>
            </w:tcBorders>
          </w:tcPr>
          <w:p w:rsidR="00A538A4" w:rsidRPr="00A538A4" w:rsidRDefault="00A538A4">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Rysunek 9</w:t>
            </w:r>
            <w:r w:rsidRPr="00A538A4">
              <w:rPr>
                <w:rFonts w:ascii="Times New Roman" w:hAnsi="Times New Roman" w:cs="Times New Roman"/>
                <w:b/>
                <w:bCs/>
                <w:color w:val="000000"/>
                <w:sz w:val="20"/>
                <w:szCs w:val="20"/>
              </w:rPr>
              <w:t>. Struktura odpowiedzi przedsiębiorstw dotyczących sposobu poszukiwania nowych pracowników</w:t>
            </w:r>
          </w:p>
        </w:tc>
        <w:tc>
          <w:tcPr>
            <w:tcW w:w="81" w:type="dxa"/>
            <w:tcBorders>
              <w:top w:val="nil"/>
              <w:left w:val="nil"/>
              <w:bottom w:val="nil"/>
              <w:right w:val="nil"/>
            </w:tcBorders>
          </w:tcPr>
          <w:p w:rsidR="00A538A4" w:rsidRPr="00A538A4" w:rsidRDefault="00A538A4">
            <w:pPr>
              <w:autoSpaceDE w:val="0"/>
              <w:autoSpaceDN w:val="0"/>
              <w:adjustRightInd w:val="0"/>
              <w:spacing w:after="0" w:line="240" w:lineRule="auto"/>
              <w:rPr>
                <w:rFonts w:ascii="Times New Roman" w:hAnsi="Times New Roman" w:cs="Times New Roman"/>
                <w:b/>
                <w:bCs/>
                <w:color w:val="000000"/>
                <w:sz w:val="20"/>
                <w:szCs w:val="20"/>
              </w:rPr>
            </w:pPr>
          </w:p>
        </w:tc>
      </w:tr>
    </w:tbl>
    <w:p w:rsidR="00A538A4" w:rsidRDefault="00A538A4" w:rsidP="00904DA2">
      <w:pPr>
        <w:spacing w:line="360" w:lineRule="auto"/>
        <w:jc w:val="both"/>
        <w:rPr>
          <w:rFonts w:ascii="Times New Roman" w:hAnsi="Times New Roman" w:cs="Times New Roman"/>
          <w:sz w:val="24"/>
          <w:szCs w:val="24"/>
        </w:rPr>
      </w:pPr>
    </w:p>
    <w:p w:rsidR="00A538A4" w:rsidRDefault="00A538A4" w:rsidP="00904DA2">
      <w:pPr>
        <w:spacing w:line="360" w:lineRule="auto"/>
        <w:jc w:val="both"/>
        <w:rPr>
          <w:rFonts w:ascii="Times New Roman" w:hAnsi="Times New Roman" w:cs="Times New Roman"/>
          <w:sz w:val="24"/>
          <w:szCs w:val="24"/>
        </w:rPr>
      </w:pPr>
      <w:r>
        <w:rPr>
          <w:noProof/>
          <w:lang w:eastAsia="pl-PL"/>
        </w:rPr>
        <w:drawing>
          <wp:inline distT="0" distB="0" distL="0" distR="0" wp14:anchorId="230514D3" wp14:editId="3E2E6713">
            <wp:extent cx="5760720" cy="2871470"/>
            <wp:effectExtent l="0" t="0" r="0" b="0"/>
            <wp:docPr id="8" name="image1.png"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image1.png"/>
                    <pic:cNvPicPr>
                      <a:picLocks noChangeAspect="1"/>
                    </pic:cNvPicPr>
                  </pic:nvPicPr>
                  <pic:blipFill>
                    <a:blip r:embed="rId27"/>
                    <a:stretch>
                      <a:fillRect/>
                    </a:stretch>
                  </pic:blipFill>
                  <pic:spPr>
                    <a:xfrm>
                      <a:off x="0" y="0"/>
                      <a:ext cx="5760720" cy="2871470"/>
                    </a:xfrm>
                    <a:prstGeom prst="rect">
                      <a:avLst/>
                    </a:prstGeom>
                  </pic:spPr>
                </pic:pic>
              </a:graphicData>
            </a:graphic>
          </wp:inline>
        </w:drawing>
      </w:r>
    </w:p>
    <w:p w:rsidR="007E5B42" w:rsidRDefault="007E5B42" w:rsidP="00904DA2">
      <w:pPr>
        <w:spacing w:line="360" w:lineRule="auto"/>
        <w:jc w:val="both"/>
        <w:rPr>
          <w:rFonts w:ascii="Times New Roman" w:hAnsi="Times New Roman" w:cs="Times New Roman"/>
          <w:sz w:val="24"/>
          <w:szCs w:val="24"/>
        </w:rPr>
      </w:pPr>
    </w:p>
    <w:p w:rsidR="007E5B42" w:rsidRDefault="007E5B42" w:rsidP="00904DA2">
      <w:pPr>
        <w:spacing w:line="360" w:lineRule="auto"/>
        <w:jc w:val="both"/>
        <w:rPr>
          <w:rFonts w:ascii="Times New Roman" w:hAnsi="Times New Roman" w:cs="Times New Roman"/>
          <w:sz w:val="24"/>
          <w:szCs w:val="24"/>
        </w:rPr>
      </w:pPr>
      <w:r w:rsidRPr="00C52985">
        <w:rPr>
          <w:rFonts w:ascii="Times New Roman" w:hAnsi="Times New Roman" w:cs="Times New Roman"/>
          <w:sz w:val="24"/>
          <w:szCs w:val="24"/>
        </w:rPr>
        <w:t xml:space="preserve">Pracodawcy biorący udział w badaniu często korzystali z pomocy PUP w poszukiwaniu pracowników: z przeprowadzonego badania wynika, że </w:t>
      </w:r>
      <w:r w:rsidR="00C52985">
        <w:rPr>
          <w:rFonts w:ascii="Times New Roman" w:hAnsi="Times New Roman" w:cs="Times New Roman"/>
          <w:sz w:val="24"/>
          <w:szCs w:val="24"/>
        </w:rPr>
        <w:t>41,21</w:t>
      </w:r>
      <w:r w:rsidRPr="00C52985">
        <w:rPr>
          <w:rFonts w:ascii="Times New Roman" w:hAnsi="Times New Roman" w:cs="Times New Roman"/>
          <w:sz w:val="24"/>
          <w:szCs w:val="24"/>
        </w:rPr>
        <w:t>% pracodawców zgłaszało do PUP od 76% do 100% swoich ofert.</w:t>
      </w:r>
    </w:p>
    <w:p w:rsidR="00C52985" w:rsidRDefault="00156EF8" w:rsidP="00C52985">
      <w:pPr>
        <w:spacing w:after="0" w:line="240" w:lineRule="auto"/>
        <w:jc w:val="both"/>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Tabela 12</w:t>
      </w:r>
      <w:r w:rsidR="00C52985" w:rsidRPr="00C52985">
        <w:rPr>
          <w:rFonts w:ascii="Times New Roman" w:eastAsia="Times New Roman" w:hAnsi="Times New Roman" w:cs="Times New Roman"/>
          <w:b/>
          <w:bCs/>
          <w:color w:val="000000"/>
          <w:sz w:val="20"/>
          <w:szCs w:val="20"/>
          <w:lang w:eastAsia="pl-PL"/>
        </w:rPr>
        <w:t xml:space="preserve"> Zawody, w których pracodawcy najczęściej zgłaszają oferty pracy do Powiatowych Urzędów Pracy</w:t>
      </w:r>
    </w:p>
    <w:p w:rsidR="00C52985" w:rsidRPr="00C52985" w:rsidRDefault="00C52985" w:rsidP="00C52985">
      <w:pPr>
        <w:spacing w:after="0" w:line="240" w:lineRule="auto"/>
        <w:jc w:val="both"/>
        <w:rPr>
          <w:rFonts w:ascii="Times New Roman" w:eastAsia="Times New Roman" w:hAnsi="Times New Roman" w:cs="Times New Roman"/>
          <w:b/>
          <w:bCs/>
          <w:color w:val="000000"/>
          <w:sz w:val="20"/>
          <w:szCs w:val="20"/>
          <w:lang w:eastAsia="pl-PL"/>
        </w:rPr>
      </w:pPr>
    </w:p>
    <w:tbl>
      <w:tblPr>
        <w:tblW w:w="8720" w:type="dxa"/>
        <w:tblCellMar>
          <w:left w:w="70" w:type="dxa"/>
          <w:right w:w="70" w:type="dxa"/>
        </w:tblCellMar>
        <w:tblLook w:val="04A0" w:firstRow="1" w:lastRow="0" w:firstColumn="1" w:lastColumn="0" w:noHBand="0" w:noVBand="1"/>
      </w:tblPr>
      <w:tblGrid>
        <w:gridCol w:w="5680"/>
        <w:gridCol w:w="3040"/>
      </w:tblGrid>
      <w:tr w:rsidR="00C52985" w:rsidRPr="00C52985" w:rsidTr="00902F8C">
        <w:trPr>
          <w:trHeight w:val="300"/>
        </w:trPr>
        <w:tc>
          <w:tcPr>
            <w:tcW w:w="5680" w:type="dxa"/>
            <w:tcBorders>
              <w:top w:val="single" w:sz="4" w:space="0" w:color="959595"/>
              <w:left w:val="single" w:sz="4" w:space="0" w:color="959595"/>
              <w:bottom w:val="nil"/>
              <w:right w:val="nil"/>
            </w:tcBorders>
            <w:shd w:val="clear" w:color="auto" w:fill="C6D9F1" w:themeFill="text2" w:themeFillTint="33"/>
            <w:hideMark/>
          </w:tcPr>
          <w:p w:rsidR="00C52985" w:rsidRPr="00C52985" w:rsidRDefault="00C52985" w:rsidP="00C52985">
            <w:pPr>
              <w:spacing w:after="0" w:line="240" w:lineRule="auto"/>
              <w:rPr>
                <w:rFonts w:ascii="Calibri" w:eastAsia="Times New Roman" w:hAnsi="Calibri" w:cs="Times New Roman"/>
                <w:b/>
                <w:bCs/>
                <w:color w:val="000000"/>
                <w:sz w:val="16"/>
                <w:szCs w:val="16"/>
                <w:lang w:eastAsia="pl-PL"/>
              </w:rPr>
            </w:pPr>
            <w:r w:rsidRPr="00C52985">
              <w:rPr>
                <w:rFonts w:ascii="Calibri" w:eastAsia="Times New Roman" w:hAnsi="Calibri" w:cs="Times New Roman"/>
                <w:b/>
                <w:bCs/>
                <w:color w:val="000000"/>
                <w:sz w:val="16"/>
                <w:szCs w:val="16"/>
                <w:lang w:eastAsia="pl-PL"/>
              </w:rPr>
              <w:t>Zawód</w:t>
            </w:r>
          </w:p>
        </w:tc>
        <w:tc>
          <w:tcPr>
            <w:tcW w:w="3040" w:type="dxa"/>
            <w:tcBorders>
              <w:top w:val="single" w:sz="4" w:space="0" w:color="959595"/>
              <w:left w:val="single" w:sz="4" w:space="0" w:color="959595"/>
              <w:bottom w:val="nil"/>
              <w:right w:val="single" w:sz="4" w:space="0" w:color="959595"/>
            </w:tcBorders>
            <w:shd w:val="clear" w:color="auto" w:fill="C6D9F1" w:themeFill="text2" w:themeFillTint="33"/>
            <w:hideMark/>
          </w:tcPr>
          <w:p w:rsidR="00C52985" w:rsidRPr="00C52985" w:rsidRDefault="00C52985" w:rsidP="00C52985">
            <w:pPr>
              <w:spacing w:after="0" w:line="240" w:lineRule="auto"/>
              <w:rPr>
                <w:rFonts w:ascii="Calibri" w:eastAsia="Times New Roman" w:hAnsi="Calibri" w:cs="Times New Roman"/>
                <w:b/>
                <w:bCs/>
                <w:color w:val="000000"/>
                <w:sz w:val="16"/>
                <w:szCs w:val="16"/>
                <w:lang w:eastAsia="pl-PL"/>
              </w:rPr>
            </w:pPr>
            <w:r w:rsidRPr="00C52985">
              <w:rPr>
                <w:rFonts w:ascii="Calibri" w:eastAsia="Times New Roman" w:hAnsi="Calibri" w:cs="Times New Roman"/>
                <w:b/>
                <w:bCs/>
                <w:color w:val="000000"/>
                <w:sz w:val="16"/>
                <w:szCs w:val="16"/>
                <w:lang w:eastAsia="pl-PL"/>
              </w:rPr>
              <w:t>Wskaźnik struktury</w:t>
            </w:r>
          </w:p>
        </w:tc>
      </w:tr>
      <w:tr w:rsidR="00C52985" w:rsidRPr="00C52985" w:rsidTr="00C52985">
        <w:trPr>
          <w:trHeight w:val="300"/>
        </w:trPr>
        <w:tc>
          <w:tcPr>
            <w:tcW w:w="5680" w:type="dxa"/>
            <w:tcBorders>
              <w:top w:val="single" w:sz="4" w:space="0" w:color="959595"/>
              <w:left w:val="single" w:sz="4" w:space="0" w:color="959595"/>
              <w:bottom w:val="nil"/>
              <w:right w:val="nil"/>
            </w:tcBorders>
            <w:shd w:val="clear" w:color="auto" w:fill="auto"/>
            <w:hideMark/>
          </w:tcPr>
          <w:p w:rsidR="00C52985" w:rsidRPr="00C52985" w:rsidRDefault="00C52985" w:rsidP="00C52985">
            <w:pPr>
              <w:spacing w:after="0" w:line="240" w:lineRule="auto"/>
              <w:rPr>
                <w:rFonts w:ascii="Calibri" w:eastAsia="Times New Roman" w:hAnsi="Calibri" w:cs="Times New Roman"/>
                <w:color w:val="000000"/>
                <w:sz w:val="16"/>
                <w:szCs w:val="16"/>
                <w:lang w:eastAsia="pl-PL"/>
              </w:rPr>
            </w:pPr>
            <w:r w:rsidRPr="00C52985">
              <w:rPr>
                <w:rFonts w:ascii="Calibri" w:eastAsia="Times New Roman" w:hAnsi="Calibri" w:cs="Times New Roman"/>
                <w:color w:val="000000"/>
                <w:sz w:val="16"/>
                <w:szCs w:val="16"/>
                <w:lang w:eastAsia="pl-PL"/>
              </w:rPr>
              <w:t>Sprzedawca*</w:t>
            </w:r>
          </w:p>
        </w:tc>
        <w:tc>
          <w:tcPr>
            <w:tcW w:w="3040" w:type="dxa"/>
            <w:tcBorders>
              <w:top w:val="single" w:sz="4" w:space="0" w:color="959595"/>
              <w:left w:val="single" w:sz="4" w:space="0" w:color="959595"/>
              <w:bottom w:val="nil"/>
              <w:right w:val="single" w:sz="4" w:space="0" w:color="959595"/>
            </w:tcBorders>
            <w:shd w:val="clear" w:color="auto" w:fill="auto"/>
            <w:hideMark/>
          </w:tcPr>
          <w:p w:rsidR="00C52985" w:rsidRPr="00C52985" w:rsidRDefault="00C52985" w:rsidP="00C52985">
            <w:pPr>
              <w:spacing w:after="0" w:line="240" w:lineRule="auto"/>
              <w:jc w:val="right"/>
              <w:rPr>
                <w:rFonts w:ascii="Calibri" w:eastAsia="Times New Roman" w:hAnsi="Calibri" w:cs="Times New Roman"/>
                <w:color w:val="000000"/>
                <w:sz w:val="18"/>
                <w:szCs w:val="18"/>
                <w:lang w:eastAsia="pl-PL"/>
              </w:rPr>
            </w:pPr>
            <w:r w:rsidRPr="00C52985">
              <w:rPr>
                <w:rFonts w:ascii="Calibri" w:eastAsia="Times New Roman" w:hAnsi="Calibri" w:cs="Times New Roman"/>
                <w:color w:val="000000"/>
                <w:sz w:val="18"/>
                <w:szCs w:val="18"/>
                <w:lang w:eastAsia="pl-PL"/>
              </w:rPr>
              <w:t>8,11%</w:t>
            </w:r>
          </w:p>
        </w:tc>
      </w:tr>
      <w:tr w:rsidR="00C52985" w:rsidRPr="00C52985" w:rsidTr="00C52985">
        <w:trPr>
          <w:trHeight w:val="300"/>
        </w:trPr>
        <w:tc>
          <w:tcPr>
            <w:tcW w:w="5680" w:type="dxa"/>
            <w:tcBorders>
              <w:top w:val="single" w:sz="4" w:space="0" w:color="959595"/>
              <w:left w:val="single" w:sz="4" w:space="0" w:color="959595"/>
              <w:bottom w:val="nil"/>
              <w:right w:val="nil"/>
            </w:tcBorders>
            <w:shd w:val="clear" w:color="auto" w:fill="auto"/>
            <w:hideMark/>
          </w:tcPr>
          <w:p w:rsidR="00C52985" w:rsidRPr="00C52985" w:rsidRDefault="00C52985" w:rsidP="00C52985">
            <w:pPr>
              <w:spacing w:after="0" w:line="240" w:lineRule="auto"/>
              <w:rPr>
                <w:rFonts w:ascii="Calibri" w:eastAsia="Times New Roman" w:hAnsi="Calibri" w:cs="Times New Roman"/>
                <w:color w:val="000000"/>
                <w:sz w:val="16"/>
                <w:szCs w:val="16"/>
                <w:lang w:eastAsia="pl-PL"/>
              </w:rPr>
            </w:pPr>
            <w:r w:rsidRPr="00C52985">
              <w:rPr>
                <w:rFonts w:ascii="Calibri" w:eastAsia="Times New Roman" w:hAnsi="Calibri" w:cs="Times New Roman"/>
                <w:color w:val="000000"/>
                <w:sz w:val="16"/>
                <w:szCs w:val="16"/>
                <w:lang w:eastAsia="pl-PL"/>
              </w:rPr>
              <w:t>Robotnik gospodarczy</w:t>
            </w:r>
          </w:p>
        </w:tc>
        <w:tc>
          <w:tcPr>
            <w:tcW w:w="3040" w:type="dxa"/>
            <w:tcBorders>
              <w:top w:val="single" w:sz="4" w:space="0" w:color="959595"/>
              <w:left w:val="single" w:sz="4" w:space="0" w:color="959595"/>
              <w:bottom w:val="nil"/>
              <w:right w:val="single" w:sz="4" w:space="0" w:color="959595"/>
            </w:tcBorders>
            <w:shd w:val="clear" w:color="auto" w:fill="auto"/>
            <w:hideMark/>
          </w:tcPr>
          <w:p w:rsidR="00C52985" w:rsidRPr="00C52985" w:rsidRDefault="00C52985" w:rsidP="00C52985">
            <w:pPr>
              <w:spacing w:after="0" w:line="240" w:lineRule="auto"/>
              <w:jc w:val="right"/>
              <w:rPr>
                <w:rFonts w:ascii="Calibri" w:eastAsia="Times New Roman" w:hAnsi="Calibri" w:cs="Times New Roman"/>
                <w:color w:val="000000"/>
                <w:sz w:val="18"/>
                <w:szCs w:val="18"/>
                <w:lang w:eastAsia="pl-PL"/>
              </w:rPr>
            </w:pPr>
            <w:r w:rsidRPr="00C52985">
              <w:rPr>
                <w:rFonts w:ascii="Calibri" w:eastAsia="Times New Roman" w:hAnsi="Calibri" w:cs="Times New Roman"/>
                <w:color w:val="000000"/>
                <w:sz w:val="18"/>
                <w:szCs w:val="18"/>
                <w:lang w:eastAsia="pl-PL"/>
              </w:rPr>
              <w:t>8,02%</w:t>
            </w:r>
          </w:p>
        </w:tc>
      </w:tr>
      <w:tr w:rsidR="00C52985" w:rsidRPr="00C52985" w:rsidTr="00C52985">
        <w:trPr>
          <w:trHeight w:val="300"/>
        </w:trPr>
        <w:tc>
          <w:tcPr>
            <w:tcW w:w="5680" w:type="dxa"/>
            <w:tcBorders>
              <w:top w:val="single" w:sz="4" w:space="0" w:color="959595"/>
              <w:left w:val="single" w:sz="4" w:space="0" w:color="959595"/>
              <w:bottom w:val="nil"/>
              <w:right w:val="nil"/>
            </w:tcBorders>
            <w:shd w:val="clear" w:color="auto" w:fill="auto"/>
            <w:hideMark/>
          </w:tcPr>
          <w:p w:rsidR="00C52985" w:rsidRPr="00C52985" w:rsidRDefault="00C52985" w:rsidP="00C52985">
            <w:pPr>
              <w:spacing w:after="0" w:line="240" w:lineRule="auto"/>
              <w:rPr>
                <w:rFonts w:ascii="Calibri" w:eastAsia="Times New Roman" w:hAnsi="Calibri" w:cs="Times New Roman"/>
                <w:color w:val="000000"/>
                <w:sz w:val="16"/>
                <w:szCs w:val="16"/>
                <w:lang w:eastAsia="pl-PL"/>
              </w:rPr>
            </w:pPr>
            <w:r w:rsidRPr="00C52985">
              <w:rPr>
                <w:rFonts w:ascii="Calibri" w:eastAsia="Times New Roman" w:hAnsi="Calibri" w:cs="Times New Roman"/>
                <w:color w:val="000000"/>
                <w:sz w:val="16"/>
                <w:szCs w:val="16"/>
                <w:lang w:eastAsia="pl-PL"/>
              </w:rPr>
              <w:t>Asystent nauczyciela przedszkola</w:t>
            </w:r>
          </w:p>
        </w:tc>
        <w:tc>
          <w:tcPr>
            <w:tcW w:w="3040" w:type="dxa"/>
            <w:tcBorders>
              <w:top w:val="single" w:sz="4" w:space="0" w:color="959595"/>
              <w:left w:val="single" w:sz="4" w:space="0" w:color="959595"/>
              <w:bottom w:val="nil"/>
              <w:right w:val="single" w:sz="4" w:space="0" w:color="959595"/>
            </w:tcBorders>
            <w:shd w:val="clear" w:color="auto" w:fill="auto"/>
            <w:hideMark/>
          </w:tcPr>
          <w:p w:rsidR="00C52985" w:rsidRPr="00C52985" w:rsidRDefault="00C52985" w:rsidP="00C52985">
            <w:pPr>
              <w:spacing w:after="0" w:line="240" w:lineRule="auto"/>
              <w:jc w:val="right"/>
              <w:rPr>
                <w:rFonts w:ascii="Calibri" w:eastAsia="Times New Roman" w:hAnsi="Calibri" w:cs="Times New Roman"/>
                <w:color w:val="000000"/>
                <w:sz w:val="18"/>
                <w:szCs w:val="18"/>
                <w:lang w:eastAsia="pl-PL"/>
              </w:rPr>
            </w:pPr>
            <w:r w:rsidRPr="00C52985">
              <w:rPr>
                <w:rFonts w:ascii="Calibri" w:eastAsia="Times New Roman" w:hAnsi="Calibri" w:cs="Times New Roman"/>
                <w:color w:val="000000"/>
                <w:sz w:val="18"/>
                <w:szCs w:val="18"/>
                <w:lang w:eastAsia="pl-PL"/>
              </w:rPr>
              <w:t>7,26%</w:t>
            </w:r>
          </w:p>
        </w:tc>
      </w:tr>
      <w:tr w:rsidR="00C52985" w:rsidRPr="00C52985" w:rsidTr="00C52985">
        <w:trPr>
          <w:trHeight w:val="300"/>
        </w:trPr>
        <w:tc>
          <w:tcPr>
            <w:tcW w:w="5680" w:type="dxa"/>
            <w:tcBorders>
              <w:top w:val="single" w:sz="4" w:space="0" w:color="959595"/>
              <w:left w:val="single" w:sz="4" w:space="0" w:color="959595"/>
              <w:bottom w:val="nil"/>
              <w:right w:val="nil"/>
            </w:tcBorders>
            <w:shd w:val="clear" w:color="auto" w:fill="auto"/>
            <w:hideMark/>
          </w:tcPr>
          <w:p w:rsidR="00C52985" w:rsidRPr="00C52985" w:rsidRDefault="00C52985" w:rsidP="00C52985">
            <w:pPr>
              <w:spacing w:after="0" w:line="240" w:lineRule="auto"/>
              <w:rPr>
                <w:rFonts w:ascii="Calibri" w:eastAsia="Times New Roman" w:hAnsi="Calibri" w:cs="Times New Roman"/>
                <w:color w:val="000000"/>
                <w:sz w:val="16"/>
                <w:szCs w:val="16"/>
                <w:lang w:eastAsia="pl-PL"/>
              </w:rPr>
            </w:pPr>
            <w:r w:rsidRPr="00C52985">
              <w:rPr>
                <w:rFonts w:ascii="Calibri" w:eastAsia="Times New Roman" w:hAnsi="Calibri" w:cs="Times New Roman"/>
                <w:color w:val="000000"/>
                <w:sz w:val="16"/>
                <w:szCs w:val="16"/>
                <w:lang w:eastAsia="pl-PL"/>
              </w:rPr>
              <w:t>Murarz</w:t>
            </w:r>
          </w:p>
        </w:tc>
        <w:tc>
          <w:tcPr>
            <w:tcW w:w="3040" w:type="dxa"/>
            <w:tcBorders>
              <w:top w:val="single" w:sz="4" w:space="0" w:color="959595"/>
              <w:left w:val="single" w:sz="4" w:space="0" w:color="959595"/>
              <w:bottom w:val="nil"/>
              <w:right w:val="single" w:sz="4" w:space="0" w:color="959595"/>
            </w:tcBorders>
            <w:shd w:val="clear" w:color="auto" w:fill="auto"/>
            <w:hideMark/>
          </w:tcPr>
          <w:p w:rsidR="00C52985" w:rsidRPr="00C52985" w:rsidRDefault="00C52985" w:rsidP="00C52985">
            <w:pPr>
              <w:spacing w:after="0" w:line="240" w:lineRule="auto"/>
              <w:jc w:val="right"/>
              <w:rPr>
                <w:rFonts w:ascii="Calibri" w:eastAsia="Times New Roman" w:hAnsi="Calibri" w:cs="Times New Roman"/>
                <w:color w:val="000000"/>
                <w:sz w:val="18"/>
                <w:szCs w:val="18"/>
                <w:lang w:eastAsia="pl-PL"/>
              </w:rPr>
            </w:pPr>
            <w:r w:rsidRPr="00C52985">
              <w:rPr>
                <w:rFonts w:ascii="Calibri" w:eastAsia="Times New Roman" w:hAnsi="Calibri" w:cs="Times New Roman"/>
                <w:color w:val="000000"/>
                <w:sz w:val="18"/>
                <w:szCs w:val="18"/>
                <w:lang w:eastAsia="pl-PL"/>
              </w:rPr>
              <w:t>7,26%</w:t>
            </w:r>
          </w:p>
        </w:tc>
      </w:tr>
      <w:tr w:rsidR="00C52985" w:rsidRPr="00C52985" w:rsidTr="00C52985">
        <w:trPr>
          <w:trHeight w:val="300"/>
        </w:trPr>
        <w:tc>
          <w:tcPr>
            <w:tcW w:w="5680" w:type="dxa"/>
            <w:tcBorders>
              <w:top w:val="single" w:sz="4" w:space="0" w:color="959595"/>
              <w:left w:val="single" w:sz="4" w:space="0" w:color="959595"/>
              <w:bottom w:val="nil"/>
              <w:right w:val="nil"/>
            </w:tcBorders>
            <w:shd w:val="clear" w:color="auto" w:fill="auto"/>
            <w:hideMark/>
          </w:tcPr>
          <w:p w:rsidR="00C52985" w:rsidRPr="00C52985" w:rsidRDefault="00C52985" w:rsidP="00C52985">
            <w:pPr>
              <w:spacing w:after="0" w:line="240" w:lineRule="auto"/>
              <w:rPr>
                <w:rFonts w:ascii="Calibri" w:eastAsia="Times New Roman" w:hAnsi="Calibri" w:cs="Times New Roman"/>
                <w:color w:val="000000"/>
                <w:sz w:val="16"/>
                <w:szCs w:val="16"/>
                <w:lang w:eastAsia="pl-PL"/>
              </w:rPr>
            </w:pPr>
            <w:r w:rsidRPr="00C52985">
              <w:rPr>
                <w:rFonts w:ascii="Calibri" w:eastAsia="Times New Roman" w:hAnsi="Calibri" w:cs="Times New Roman"/>
                <w:color w:val="000000"/>
                <w:sz w:val="16"/>
                <w:szCs w:val="16"/>
                <w:lang w:eastAsia="pl-PL"/>
              </w:rPr>
              <w:t>Nauczyciel przedszkola</w:t>
            </w:r>
          </w:p>
        </w:tc>
        <w:tc>
          <w:tcPr>
            <w:tcW w:w="3040" w:type="dxa"/>
            <w:tcBorders>
              <w:top w:val="single" w:sz="4" w:space="0" w:color="959595"/>
              <w:left w:val="single" w:sz="4" w:space="0" w:color="959595"/>
              <w:bottom w:val="nil"/>
              <w:right w:val="single" w:sz="4" w:space="0" w:color="959595"/>
            </w:tcBorders>
            <w:shd w:val="clear" w:color="auto" w:fill="auto"/>
            <w:hideMark/>
          </w:tcPr>
          <w:p w:rsidR="00C52985" w:rsidRPr="00C52985" w:rsidRDefault="00C52985" w:rsidP="00C52985">
            <w:pPr>
              <w:spacing w:after="0" w:line="240" w:lineRule="auto"/>
              <w:jc w:val="right"/>
              <w:rPr>
                <w:rFonts w:ascii="Calibri" w:eastAsia="Times New Roman" w:hAnsi="Calibri" w:cs="Times New Roman"/>
                <w:color w:val="000000"/>
                <w:sz w:val="18"/>
                <w:szCs w:val="18"/>
                <w:lang w:eastAsia="pl-PL"/>
              </w:rPr>
            </w:pPr>
            <w:r w:rsidRPr="00C52985">
              <w:rPr>
                <w:rFonts w:ascii="Calibri" w:eastAsia="Times New Roman" w:hAnsi="Calibri" w:cs="Times New Roman"/>
                <w:color w:val="000000"/>
                <w:sz w:val="18"/>
                <w:szCs w:val="18"/>
                <w:lang w:eastAsia="pl-PL"/>
              </w:rPr>
              <w:t>7,26%</w:t>
            </w:r>
          </w:p>
        </w:tc>
      </w:tr>
      <w:tr w:rsidR="00C52985" w:rsidRPr="00C52985" w:rsidTr="00C52985">
        <w:trPr>
          <w:trHeight w:val="300"/>
        </w:trPr>
        <w:tc>
          <w:tcPr>
            <w:tcW w:w="5680" w:type="dxa"/>
            <w:tcBorders>
              <w:top w:val="single" w:sz="4" w:space="0" w:color="959595"/>
              <w:left w:val="single" w:sz="4" w:space="0" w:color="959595"/>
              <w:bottom w:val="nil"/>
              <w:right w:val="nil"/>
            </w:tcBorders>
            <w:shd w:val="clear" w:color="auto" w:fill="auto"/>
            <w:hideMark/>
          </w:tcPr>
          <w:p w:rsidR="00C52985" w:rsidRPr="00C52985" w:rsidRDefault="00C52985" w:rsidP="00C52985">
            <w:pPr>
              <w:spacing w:after="0" w:line="240" w:lineRule="auto"/>
              <w:rPr>
                <w:rFonts w:ascii="Calibri" w:eastAsia="Times New Roman" w:hAnsi="Calibri" w:cs="Times New Roman"/>
                <w:color w:val="000000"/>
                <w:sz w:val="16"/>
                <w:szCs w:val="16"/>
                <w:lang w:eastAsia="pl-PL"/>
              </w:rPr>
            </w:pPr>
            <w:r w:rsidRPr="00C52985">
              <w:rPr>
                <w:rFonts w:ascii="Calibri" w:eastAsia="Times New Roman" w:hAnsi="Calibri" w:cs="Times New Roman"/>
                <w:color w:val="000000"/>
                <w:sz w:val="16"/>
                <w:szCs w:val="16"/>
                <w:lang w:eastAsia="pl-PL"/>
              </w:rPr>
              <w:t>Pozostali pracownicy obsługi biurowej</w:t>
            </w:r>
          </w:p>
        </w:tc>
        <w:tc>
          <w:tcPr>
            <w:tcW w:w="3040" w:type="dxa"/>
            <w:tcBorders>
              <w:top w:val="single" w:sz="4" w:space="0" w:color="959595"/>
              <w:left w:val="single" w:sz="4" w:space="0" w:color="959595"/>
              <w:bottom w:val="nil"/>
              <w:right w:val="single" w:sz="4" w:space="0" w:color="959595"/>
            </w:tcBorders>
            <w:shd w:val="clear" w:color="auto" w:fill="auto"/>
            <w:hideMark/>
          </w:tcPr>
          <w:p w:rsidR="00C52985" w:rsidRPr="00C52985" w:rsidRDefault="00C52985" w:rsidP="00C52985">
            <w:pPr>
              <w:spacing w:after="0" w:line="240" w:lineRule="auto"/>
              <w:jc w:val="right"/>
              <w:rPr>
                <w:rFonts w:ascii="Calibri" w:eastAsia="Times New Roman" w:hAnsi="Calibri" w:cs="Times New Roman"/>
                <w:color w:val="000000"/>
                <w:sz w:val="18"/>
                <w:szCs w:val="18"/>
                <w:lang w:eastAsia="pl-PL"/>
              </w:rPr>
            </w:pPr>
            <w:r w:rsidRPr="00C52985">
              <w:rPr>
                <w:rFonts w:ascii="Calibri" w:eastAsia="Times New Roman" w:hAnsi="Calibri" w:cs="Times New Roman"/>
                <w:color w:val="000000"/>
                <w:sz w:val="18"/>
                <w:szCs w:val="18"/>
                <w:lang w:eastAsia="pl-PL"/>
              </w:rPr>
              <w:t>7,26%</w:t>
            </w:r>
          </w:p>
        </w:tc>
      </w:tr>
      <w:tr w:rsidR="00C52985" w:rsidRPr="00C52985" w:rsidTr="00C52985">
        <w:trPr>
          <w:trHeight w:val="300"/>
        </w:trPr>
        <w:tc>
          <w:tcPr>
            <w:tcW w:w="5680" w:type="dxa"/>
            <w:tcBorders>
              <w:top w:val="single" w:sz="4" w:space="0" w:color="959595"/>
              <w:left w:val="single" w:sz="4" w:space="0" w:color="959595"/>
              <w:bottom w:val="nil"/>
              <w:right w:val="nil"/>
            </w:tcBorders>
            <w:shd w:val="clear" w:color="auto" w:fill="auto"/>
            <w:hideMark/>
          </w:tcPr>
          <w:p w:rsidR="00C52985" w:rsidRPr="00C52985" w:rsidRDefault="00C52985" w:rsidP="00C52985">
            <w:pPr>
              <w:spacing w:after="0" w:line="240" w:lineRule="auto"/>
              <w:rPr>
                <w:rFonts w:ascii="Calibri" w:eastAsia="Times New Roman" w:hAnsi="Calibri" w:cs="Times New Roman"/>
                <w:color w:val="000000"/>
                <w:sz w:val="16"/>
                <w:szCs w:val="16"/>
                <w:lang w:eastAsia="pl-PL"/>
              </w:rPr>
            </w:pPr>
            <w:r w:rsidRPr="00C52985">
              <w:rPr>
                <w:rFonts w:ascii="Calibri" w:eastAsia="Times New Roman" w:hAnsi="Calibri" w:cs="Times New Roman"/>
                <w:color w:val="000000"/>
                <w:sz w:val="16"/>
                <w:szCs w:val="16"/>
                <w:lang w:eastAsia="pl-PL"/>
              </w:rPr>
              <w:t>Pozostali pracownicy wykonujący prace proste gdzie indziej niesklasyfikowani</w:t>
            </w:r>
          </w:p>
        </w:tc>
        <w:tc>
          <w:tcPr>
            <w:tcW w:w="3040" w:type="dxa"/>
            <w:tcBorders>
              <w:top w:val="single" w:sz="4" w:space="0" w:color="959595"/>
              <w:left w:val="single" w:sz="4" w:space="0" w:color="959595"/>
              <w:bottom w:val="nil"/>
              <w:right w:val="single" w:sz="4" w:space="0" w:color="959595"/>
            </w:tcBorders>
            <w:shd w:val="clear" w:color="auto" w:fill="auto"/>
            <w:hideMark/>
          </w:tcPr>
          <w:p w:rsidR="00C52985" w:rsidRPr="00C52985" w:rsidRDefault="00C52985" w:rsidP="00C52985">
            <w:pPr>
              <w:spacing w:after="0" w:line="240" w:lineRule="auto"/>
              <w:jc w:val="right"/>
              <w:rPr>
                <w:rFonts w:ascii="Calibri" w:eastAsia="Times New Roman" w:hAnsi="Calibri" w:cs="Times New Roman"/>
                <w:color w:val="000000"/>
                <w:sz w:val="18"/>
                <w:szCs w:val="18"/>
                <w:lang w:eastAsia="pl-PL"/>
              </w:rPr>
            </w:pPr>
            <w:r w:rsidRPr="00C52985">
              <w:rPr>
                <w:rFonts w:ascii="Calibri" w:eastAsia="Times New Roman" w:hAnsi="Calibri" w:cs="Times New Roman"/>
                <w:color w:val="000000"/>
                <w:sz w:val="18"/>
                <w:szCs w:val="18"/>
                <w:lang w:eastAsia="pl-PL"/>
              </w:rPr>
              <w:t>7,26%</w:t>
            </w:r>
          </w:p>
        </w:tc>
      </w:tr>
      <w:tr w:rsidR="00C52985" w:rsidRPr="00C52985" w:rsidTr="00C52985">
        <w:trPr>
          <w:trHeight w:val="300"/>
        </w:trPr>
        <w:tc>
          <w:tcPr>
            <w:tcW w:w="5680" w:type="dxa"/>
            <w:tcBorders>
              <w:top w:val="single" w:sz="4" w:space="0" w:color="959595"/>
              <w:left w:val="single" w:sz="4" w:space="0" w:color="959595"/>
              <w:bottom w:val="nil"/>
              <w:right w:val="nil"/>
            </w:tcBorders>
            <w:shd w:val="clear" w:color="auto" w:fill="auto"/>
            <w:hideMark/>
          </w:tcPr>
          <w:p w:rsidR="00C52985" w:rsidRPr="00C52985" w:rsidRDefault="00C52985" w:rsidP="00C52985">
            <w:pPr>
              <w:spacing w:after="0" w:line="240" w:lineRule="auto"/>
              <w:rPr>
                <w:rFonts w:ascii="Calibri" w:eastAsia="Times New Roman" w:hAnsi="Calibri" w:cs="Times New Roman"/>
                <w:color w:val="000000"/>
                <w:sz w:val="16"/>
                <w:szCs w:val="16"/>
                <w:lang w:eastAsia="pl-PL"/>
              </w:rPr>
            </w:pPr>
            <w:r w:rsidRPr="00C52985">
              <w:rPr>
                <w:rFonts w:ascii="Calibri" w:eastAsia="Times New Roman" w:hAnsi="Calibri" w:cs="Times New Roman"/>
                <w:color w:val="000000"/>
                <w:sz w:val="16"/>
                <w:szCs w:val="16"/>
                <w:lang w:eastAsia="pl-PL"/>
              </w:rPr>
              <w:t>Robotnik oczyszczania miasta</w:t>
            </w:r>
          </w:p>
        </w:tc>
        <w:tc>
          <w:tcPr>
            <w:tcW w:w="3040" w:type="dxa"/>
            <w:tcBorders>
              <w:top w:val="single" w:sz="4" w:space="0" w:color="959595"/>
              <w:left w:val="single" w:sz="4" w:space="0" w:color="959595"/>
              <w:bottom w:val="nil"/>
              <w:right w:val="single" w:sz="4" w:space="0" w:color="959595"/>
            </w:tcBorders>
            <w:shd w:val="clear" w:color="auto" w:fill="auto"/>
            <w:hideMark/>
          </w:tcPr>
          <w:p w:rsidR="00C52985" w:rsidRPr="00C52985" w:rsidRDefault="00C52985" w:rsidP="00C52985">
            <w:pPr>
              <w:spacing w:after="0" w:line="240" w:lineRule="auto"/>
              <w:jc w:val="right"/>
              <w:rPr>
                <w:rFonts w:ascii="Calibri" w:eastAsia="Times New Roman" w:hAnsi="Calibri" w:cs="Times New Roman"/>
                <w:color w:val="000000"/>
                <w:sz w:val="18"/>
                <w:szCs w:val="18"/>
                <w:lang w:eastAsia="pl-PL"/>
              </w:rPr>
            </w:pPr>
            <w:r w:rsidRPr="00C52985">
              <w:rPr>
                <w:rFonts w:ascii="Calibri" w:eastAsia="Times New Roman" w:hAnsi="Calibri" w:cs="Times New Roman"/>
                <w:color w:val="000000"/>
                <w:sz w:val="18"/>
                <w:szCs w:val="18"/>
                <w:lang w:eastAsia="pl-PL"/>
              </w:rPr>
              <w:t>7,26%</w:t>
            </w:r>
          </w:p>
        </w:tc>
      </w:tr>
      <w:tr w:rsidR="00C52985" w:rsidRPr="00C52985" w:rsidTr="00C52985">
        <w:trPr>
          <w:trHeight w:val="300"/>
        </w:trPr>
        <w:tc>
          <w:tcPr>
            <w:tcW w:w="5680" w:type="dxa"/>
            <w:tcBorders>
              <w:top w:val="single" w:sz="4" w:space="0" w:color="959595"/>
              <w:left w:val="single" w:sz="4" w:space="0" w:color="959595"/>
              <w:bottom w:val="nil"/>
              <w:right w:val="nil"/>
            </w:tcBorders>
            <w:shd w:val="clear" w:color="auto" w:fill="auto"/>
            <w:hideMark/>
          </w:tcPr>
          <w:p w:rsidR="00C52985" w:rsidRPr="00C52985" w:rsidRDefault="00C52985" w:rsidP="00C52985">
            <w:pPr>
              <w:spacing w:after="0" w:line="240" w:lineRule="auto"/>
              <w:rPr>
                <w:rFonts w:ascii="Calibri" w:eastAsia="Times New Roman" w:hAnsi="Calibri" w:cs="Times New Roman"/>
                <w:color w:val="000000"/>
                <w:sz w:val="16"/>
                <w:szCs w:val="16"/>
                <w:lang w:eastAsia="pl-PL"/>
              </w:rPr>
            </w:pPr>
            <w:r w:rsidRPr="00C52985">
              <w:rPr>
                <w:rFonts w:ascii="Calibri" w:eastAsia="Times New Roman" w:hAnsi="Calibri" w:cs="Times New Roman"/>
                <w:color w:val="000000"/>
                <w:sz w:val="16"/>
                <w:szCs w:val="16"/>
                <w:lang w:eastAsia="pl-PL"/>
              </w:rPr>
              <w:t>Sekretarka</w:t>
            </w:r>
          </w:p>
        </w:tc>
        <w:tc>
          <w:tcPr>
            <w:tcW w:w="3040" w:type="dxa"/>
            <w:tcBorders>
              <w:top w:val="single" w:sz="4" w:space="0" w:color="959595"/>
              <w:left w:val="single" w:sz="4" w:space="0" w:color="959595"/>
              <w:bottom w:val="nil"/>
              <w:right w:val="single" w:sz="4" w:space="0" w:color="959595"/>
            </w:tcBorders>
            <w:shd w:val="clear" w:color="auto" w:fill="auto"/>
            <w:hideMark/>
          </w:tcPr>
          <w:p w:rsidR="00C52985" w:rsidRPr="00C52985" w:rsidRDefault="00C52985" w:rsidP="00C52985">
            <w:pPr>
              <w:spacing w:after="0" w:line="240" w:lineRule="auto"/>
              <w:jc w:val="right"/>
              <w:rPr>
                <w:rFonts w:ascii="Calibri" w:eastAsia="Times New Roman" w:hAnsi="Calibri" w:cs="Times New Roman"/>
                <w:color w:val="000000"/>
                <w:sz w:val="18"/>
                <w:szCs w:val="18"/>
                <w:lang w:eastAsia="pl-PL"/>
              </w:rPr>
            </w:pPr>
            <w:r w:rsidRPr="00C52985">
              <w:rPr>
                <w:rFonts w:ascii="Calibri" w:eastAsia="Times New Roman" w:hAnsi="Calibri" w:cs="Times New Roman"/>
                <w:color w:val="000000"/>
                <w:sz w:val="18"/>
                <w:szCs w:val="18"/>
                <w:lang w:eastAsia="pl-PL"/>
              </w:rPr>
              <w:t>7,26%</w:t>
            </w:r>
          </w:p>
        </w:tc>
      </w:tr>
      <w:tr w:rsidR="00C52985" w:rsidRPr="00C52985" w:rsidTr="00C52985">
        <w:trPr>
          <w:trHeight w:val="300"/>
        </w:trPr>
        <w:tc>
          <w:tcPr>
            <w:tcW w:w="5680" w:type="dxa"/>
            <w:tcBorders>
              <w:top w:val="single" w:sz="4" w:space="0" w:color="959595"/>
              <w:left w:val="single" w:sz="4" w:space="0" w:color="959595"/>
              <w:bottom w:val="nil"/>
              <w:right w:val="nil"/>
            </w:tcBorders>
            <w:shd w:val="clear" w:color="auto" w:fill="auto"/>
            <w:hideMark/>
          </w:tcPr>
          <w:p w:rsidR="00C52985" w:rsidRPr="00C52985" w:rsidRDefault="00C52985" w:rsidP="00C52985">
            <w:pPr>
              <w:spacing w:after="0" w:line="240" w:lineRule="auto"/>
              <w:rPr>
                <w:rFonts w:ascii="Calibri" w:eastAsia="Times New Roman" w:hAnsi="Calibri" w:cs="Times New Roman"/>
                <w:color w:val="000000"/>
                <w:sz w:val="16"/>
                <w:szCs w:val="16"/>
                <w:lang w:eastAsia="pl-PL"/>
              </w:rPr>
            </w:pPr>
            <w:r w:rsidRPr="00C52985">
              <w:rPr>
                <w:rFonts w:ascii="Calibri" w:eastAsia="Times New Roman" w:hAnsi="Calibri" w:cs="Times New Roman"/>
                <w:color w:val="000000"/>
                <w:sz w:val="16"/>
                <w:szCs w:val="16"/>
                <w:lang w:eastAsia="pl-PL"/>
              </w:rPr>
              <w:t>Sortowacz</w:t>
            </w:r>
          </w:p>
        </w:tc>
        <w:tc>
          <w:tcPr>
            <w:tcW w:w="3040" w:type="dxa"/>
            <w:tcBorders>
              <w:top w:val="single" w:sz="4" w:space="0" w:color="959595"/>
              <w:left w:val="single" w:sz="4" w:space="0" w:color="959595"/>
              <w:bottom w:val="nil"/>
              <w:right w:val="single" w:sz="4" w:space="0" w:color="959595"/>
            </w:tcBorders>
            <w:shd w:val="clear" w:color="auto" w:fill="auto"/>
            <w:hideMark/>
          </w:tcPr>
          <w:p w:rsidR="00C52985" w:rsidRPr="00C52985" w:rsidRDefault="00C52985" w:rsidP="00C52985">
            <w:pPr>
              <w:spacing w:after="0" w:line="240" w:lineRule="auto"/>
              <w:jc w:val="right"/>
              <w:rPr>
                <w:rFonts w:ascii="Calibri" w:eastAsia="Times New Roman" w:hAnsi="Calibri" w:cs="Times New Roman"/>
                <w:color w:val="000000"/>
                <w:sz w:val="18"/>
                <w:szCs w:val="18"/>
                <w:lang w:eastAsia="pl-PL"/>
              </w:rPr>
            </w:pPr>
            <w:r w:rsidRPr="00C52985">
              <w:rPr>
                <w:rFonts w:ascii="Calibri" w:eastAsia="Times New Roman" w:hAnsi="Calibri" w:cs="Times New Roman"/>
                <w:color w:val="000000"/>
                <w:sz w:val="18"/>
                <w:szCs w:val="18"/>
                <w:lang w:eastAsia="pl-PL"/>
              </w:rPr>
              <w:t>7,26%</w:t>
            </w:r>
          </w:p>
        </w:tc>
      </w:tr>
      <w:tr w:rsidR="00C52985" w:rsidRPr="00C52985" w:rsidTr="00C52985">
        <w:trPr>
          <w:trHeight w:val="300"/>
        </w:trPr>
        <w:tc>
          <w:tcPr>
            <w:tcW w:w="5680" w:type="dxa"/>
            <w:tcBorders>
              <w:top w:val="single" w:sz="4" w:space="0" w:color="959595"/>
              <w:left w:val="single" w:sz="4" w:space="0" w:color="959595"/>
              <w:bottom w:val="nil"/>
              <w:right w:val="nil"/>
            </w:tcBorders>
            <w:shd w:val="clear" w:color="auto" w:fill="auto"/>
            <w:hideMark/>
          </w:tcPr>
          <w:p w:rsidR="00C52985" w:rsidRPr="00C52985" w:rsidRDefault="00C52985" w:rsidP="00C52985">
            <w:pPr>
              <w:spacing w:after="0" w:line="240" w:lineRule="auto"/>
              <w:rPr>
                <w:rFonts w:ascii="Calibri" w:eastAsia="Times New Roman" w:hAnsi="Calibri" w:cs="Times New Roman"/>
                <w:color w:val="000000"/>
                <w:sz w:val="16"/>
                <w:szCs w:val="16"/>
                <w:lang w:eastAsia="pl-PL"/>
              </w:rPr>
            </w:pPr>
            <w:r w:rsidRPr="00C52985">
              <w:rPr>
                <w:rFonts w:ascii="Calibri" w:eastAsia="Times New Roman" w:hAnsi="Calibri" w:cs="Times New Roman"/>
                <w:color w:val="000000"/>
                <w:sz w:val="16"/>
                <w:szCs w:val="16"/>
                <w:lang w:eastAsia="pl-PL"/>
              </w:rPr>
              <w:t>Instruktor amatorskiego ruchu artystycznego</w:t>
            </w:r>
          </w:p>
        </w:tc>
        <w:tc>
          <w:tcPr>
            <w:tcW w:w="3040" w:type="dxa"/>
            <w:tcBorders>
              <w:top w:val="single" w:sz="4" w:space="0" w:color="959595"/>
              <w:left w:val="single" w:sz="4" w:space="0" w:color="959595"/>
              <w:bottom w:val="nil"/>
              <w:right w:val="single" w:sz="4" w:space="0" w:color="959595"/>
            </w:tcBorders>
            <w:shd w:val="clear" w:color="auto" w:fill="auto"/>
            <w:hideMark/>
          </w:tcPr>
          <w:p w:rsidR="00C52985" w:rsidRPr="00C52985" w:rsidRDefault="00C52985" w:rsidP="00C52985">
            <w:pPr>
              <w:spacing w:after="0" w:line="240" w:lineRule="auto"/>
              <w:jc w:val="right"/>
              <w:rPr>
                <w:rFonts w:ascii="Calibri" w:eastAsia="Times New Roman" w:hAnsi="Calibri" w:cs="Times New Roman"/>
                <w:color w:val="000000"/>
                <w:sz w:val="18"/>
                <w:szCs w:val="18"/>
                <w:lang w:eastAsia="pl-PL"/>
              </w:rPr>
            </w:pPr>
            <w:r w:rsidRPr="00C52985">
              <w:rPr>
                <w:rFonts w:ascii="Calibri" w:eastAsia="Times New Roman" w:hAnsi="Calibri" w:cs="Times New Roman"/>
                <w:color w:val="000000"/>
                <w:sz w:val="18"/>
                <w:szCs w:val="18"/>
                <w:lang w:eastAsia="pl-PL"/>
              </w:rPr>
              <w:t>1,70%</w:t>
            </w:r>
          </w:p>
        </w:tc>
      </w:tr>
      <w:tr w:rsidR="00C52985" w:rsidRPr="00C52985" w:rsidTr="00C52985">
        <w:trPr>
          <w:trHeight w:val="300"/>
        </w:trPr>
        <w:tc>
          <w:tcPr>
            <w:tcW w:w="5680" w:type="dxa"/>
            <w:tcBorders>
              <w:top w:val="single" w:sz="4" w:space="0" w:color="959595"/>
              <w:left w:val="single" w:sz="4" w:space="0" w:color="959595"/>
              <w:bottom w:val="nil"/>
              <w:right w:val="nil"/>
            </w:tcBorders>
            <w:shd w:val="clear" w:color="auto" w:fill="auto"/>
            <w:hideMark/>
          </w:tcPr>
          <w:p w:rsidR="00C52985" w:rsidRPr="00C52985" w:rsidRDefault="00C52985" w:rsidP="00C52985">
            <w:pPr>
              <w:spacing w:after="0" w:line="240" w:lineRule="auto"/>
              <w:rPr>
                <w:rFonts w:ascii="Calibri" w:eastAsia="Times New Roman" w:hAnsi="Calibri" w:cs="Times New Roman"/>
                <w:color w:val="000000"/>
                <w:sz w:val="16"/>
                <w:szCs w:val="16"/>
                <w:lang w:eastAsia="pl-PL"/>
              </w:rPr>
            </w:pPr>
            <w:r w:rsidRPr="00C52985">
              <w:rPr>
                <w:rFonts w:ascii="Calibri" w:eastAsia="Times New Roman" w:hAnsi="Calibri" w:cs="Times New Roman"/>
                <w:color w:val="000000"/>
                <w:sz w:val="16"/>
                <w:szCs w:val="16"/>
                <w:lang w:eastAsia="pl-PL"/>
              </w:rPr>
              <w:t>Opiekun osoby starszej*</w:t>
            </w:r>
          </w:p>
        </w:tc>
        <w:tc>
          <w:tcPr>
            <w:tcW w:w="3040" w:type="dxa"/>
            <w:tcBorders>
              <w:top w:val="single" w:sz="4" w:space="0" w:color="959595"/>
              <w:left w:val="single" w:sz="4" w:space="0" w:color="959595"/>
              <w:bottom w:val="nil"/>
              <w:right w:val="single" w:sz="4" w:space="0" w:color="959595"/>
            </w:tcBorders>
            <w:shd w:val="clear" w:color="auto" w:fill="auto"/>
            <w:hideMark/>
          </w:tcPr>
          <w:p w:rsidR="00C52985" w:rsidRPr="00C52985" w:rsidRDefault="00C52985" w:rsidP="00C52985">
            <w:pPr>
              <w:spacing w:after="0" w:line="240" w:lineRule="auto"/>
              <w:jc w:val="right"/>
              <w:rPr>
                <w:rFonts w:ascii="Calibri" w:eastAsia="Times New Roman" w:hAnsi="Calibri" w:cs="Times New Roman"/>
                <w:color w:val="000000"/>
                <w:sz w:val="18"/>
                <w:szCs w:val="18"/>
                <w:lang w:eastAsia="pl-PL"/>
              </w:rPr>
            </w:pPr>
            <w:r w:rsidRPr="00C52985">
              <w:rPr>
                <w:rFonts w:ascii="Calibri" w:eastAsia="Times New Roman" w:hAnsi="Calibri" w:cs="Times New Roman"/>
                <w:color w:val="000000"/>
                <w:sz w:val="18"/>
                <w:szCs w:val="18"/>
                <w:lang w:eastAsia="pl-PL"/>
              </w:rPr>
              <w:t>1,70%</w:t>
            </w:r>
          </w:p>
        </w:tc>
      </w:tr>
      <w:tr w:rsidR="00C52985" w:rsidRPr="00C52985" w:rsidTr="00C52985">
        <w:trPr>
          <w:trHeight w:val="300"/>
        </w:trPr>
        <w:tc>
          <w:tcPr>
            <w:tcW w:w="5680" w:type="dxa"/>
            <w:tcBorders>
              <w:top w:val="single" w:sz="4" w:space="0" w:color="959595"/>
              <w:left w:val="single" w:sz="4" w:space="0" w:color="959595"/>
              <w:bottom w:val="nil"/>
              <w:right w:val="nil"/>
            </w:tcBorders>
            <w:shd w:val="clear" w:color="auto" w:fill="auto"/>
            <w:hideMark/>
          </w:tcPr>
          <w:p w:rsidR="00C52985" w:rsidRPr="00C52985" w:rsidRDefault="00C52985" w:rsidP="00C52985">
            <w:pPr>
              <w:spacing w:after="0" w:line="240" w:lineRule="auto"/>
              <w:rPr>
                <w:rFonts w:ascii="Calibri" w:eastAsia="Times New Roman" w:hAnsi="Calibri" w:cs="Times New Roman"/>
                <w:color w:val="000000"/>
                <w:sz w:val="16"/>
                <w:szCs w:val="16"/>
                <w:lang w:eastAsia="pl-PL"/>
              </w:rPr>
            </w:pPr>
            <w:r w:rsidRPr="00C52985">
              <w:rPr>
                <w:rFonts w:ascii="Calibri" w:eastAsia="Times New Roman" w:hAnsi="Calibri" w:cs="Times New Roman"/>
                <w:color w:val="000000"/>
                <w:sz w:val="16"/>
                <w:szCs w:val="16"/>
                <w:lang w:eastAsia="pl-PL"/>
              </w:rPr>
              <w:t>Specjalista do spraw sprzedaży</w:t>
            </w:r>
          </w:p>
        </w:tc>
        <w:tc>
          <w:tcPr>
            <w:tcW w:w="3040" w:type="dxa"/>
            <w:tcBorders>
              <w:top w:val="single" w:sz="4" w:space="0" w:color="959595"/>
              <w:left w:val="single" w:sz="4" w:space="0" w:color="959595"/>
              <w:bottom w:val="nil"/>
              <w:right w:val="single" w:sz="4" w:space="0" w:color="959595"/>
            </w:tcBorders>
            <w:shd w:val="clear" w:color="auto" w:fill="auto"/>
            <w:hideMark/>
          </w:tcPr>
          <w:p w:rsidR="00C52985" w:rsidRPr="00C52985" w:rsidRDefault="00C52985" w:rsidP="00C52985">
            <w:pPr>
              <w:spacing w:after="0" w:line="240" w:lineRule="auto"/>
              <w:jc w:val="right"/>
              <w:rPr>
                <w:rFonts w:ascii="Calibri" w:eastAsia="Times New Roman" w:hAnsi="Calibri" w:cs="Times New Roman"/>
                <w:color w:val="000000"/>
                <w:sz w:val="18"/>
                <w:szCs w:val="18"/>
                <w:lang w:eastAsia="pl-PL"/>
              </w:rPr>
            </w:pPr>
            <w:r w:rsidRPr="00C52985">
              <w:rPr>
                <w:rFonts w:ascii="Calibri" w:eastAsia="Times New Roman" w:hAnsi="Calibri" w:cs="Times New Roman"/>
                <w:color w:val="000000"/>
                <w:sz w:val="18"/>
                <w:szCs w:val="18"/>
                <w:lang w:eastAsia="pl-PL"/>
              </w:rPr>
              <w:t>1,70%</w:t>
            </w:r>
          </w:p>
        </w:tc>
      </w:tr>
      <w:tr w:rsidR="00C52985" w:rsidRPr="00C52985" w:rsidTr="00C52985">
        <w:trPr>
          <w:trHeight w:val="300"/>
        </w:trPr>
        <w:tc>
          <w:tcPr>
            <w:tcW w:w="5680" w:type="dxa"/>
            <w:tcBorders>
              <w:top w:val="single" w:sz="4" w:space="0" w:color="959595"/>
              <w:left w:val="single" w:sz="4" w:space="0" w:color="959595"/>
              <w:bottom w:val="nil"/>
              <w:right w:val="nil"/>
            </w:tcBorders>
            <w:shd w:val="clear" w:color="auto" w:fill="auto"/>
            <w:hideMark/>
          </w:tcPr>
          <w:p w:rsidR="00C52985" w:rsidRPr="00C52985" w:rsidRDefault="00C52985" w:rsidP="00C52985">
            <w:pPr>
              <w:spacing w:after="0" w:line="240" w:lineRule="auto"/>
              <w:rPr>
                <w:rFonts w:ascii="Calibri" w:eastAsia="Times New Roman" w:hAnsi="Calibri" w:cs="Times New Roman"/>
                <w:color w:val="000000"/>
                <w:sz w:val="16"/>
                <w:szCs w:val="16"/>
                <w:lang w:eastAsia="pl-PL"/>
              </w:rPr>
            </w:pPr>
            <w:r w:rsidRPr="00C52985">
              <w:rPr>
                <w:rFonts w:ascii="Calibri" w:eastAsia="Times New Roman" w:hAnsi="Calibri" w:cs="Times New Roman"/>
                <w:color w:val="000000"/>
                <w:sz w:val="16"/>
                <w:szCs w:val="16"/>
                <w:lang w:eastAsia="pl-PL"/>
              </w:rPr>
              <w:t>Opiekun w domu pomocy społecznej*</w:t>
            </w:r>
          </w:p>
        </w:tc>
        <w:tc>
          <w:tcPr>
            <w:tcW w:w="3040" w:type="dxa"/>
            <w:tcBorders>
              <w:top w:val="single" w:sz="4" w:space="0" w:color="959595"/>
              <w:left w:val="single" w:sz="4" w:space="0" w:color="959595"/>
              <w:bottom w:val="nil"/>
              <w:right w:val="single" w:sz="4" w:space="0" w:color="959595"/>
            </w:tcBorders>
            <w:shd w:val="clear" w:color="auto" w:fill="auto"/>
            <w:hideMark/>
          </w:tcPr>
          <w:p w:rsidR="00C52985" w:rsidRPr="00C52985" w:rsidRDefault="00C52985" w:rsidP="00C52985">
            <w:pPr>
              <w:spacing w:after="0" w:line="240" w:lineRule="auto"/>
              <w:jc w:val="right"/>
              <w:rPr>
                <w:rFonts w:ascii="Calibri" w:eastAsia="Times New Roman" w:hAnsi="Calibri" w:cs="Times New Roman"/>
                <w:color w:val="000000"/>
                <w:sz w:val="18"/>
                <w:szCs w:val="18"/>
                <w:lang w:eastAsia="pl-PL"/>
              </w:rPr>
            </w:pPr>
            <w:r w:rsidRPr="00C52985">
              <w:rPr>
                <w:rFonts w:ascii="Calibri" w:eastAsia="Times New Roman" w:hAnsi="Calibri" w:cs="Times New Roman"/>
                <w:color w:val="000000"/>
                <w:sz w:val="18"/>
                <w:szCs w:val="18"/>
                <w:lang w:eastAsia="pl-PL"/>
              </w:rPr>
              <w:t>1,52%</w:t>
            </w:r>
          </w:p>
        </w:tc>
      </w:tr>
      <w:tr w:rsidR="00C52985" w:rsidRPr="00C52985" w:rsidTr="00C52985">
        <w:trPr>
          <w:trHeight w:val="300"/>
        </w:trPr>
        <w:tc>
          <w:tcPr>
            <w:tcW w:w="5680" w:type="dxa"/>
            <w:tcBorders>
              <w:top w:val="single" w:sz="4" w:space="0" w:color="959595"/>
              <w:left w:val="single" w:sz="4" w:space="0" w:color="959595"/>
              <w:bottom w:val="nil"/>
              <w:right w:val="nil"/>
            </w:tcBorders>
            <w:shd w:val="clear" w:color="auto" w:fill="auto"/>
            <w:hideMark/>
          </w:tcPr>
          <w:p w:rsidR="00C52985" w:rsidRPr="00C52985" w:rsidRDefault="00C52985" w:rsidP="00C52985">
            <w:pPr>
              <w:spacing w:after="0" w:line="240" w:lineRule="auto"/>
              <w:rPr>
                <w:rFonts w:ascii="Calibri" w:eastAsia="Times New Roman" w:hAnsi="Calibri" w:cs="Times New Roman"/>
                <w:color w:val="000000"/>
                <w:sz w:val="16"/>
                <w:szCs w:val="16"/>
                <w:lang w:eastAsia="pl-PL"/>
              </w:rPr>
            </w:pPr>
            <w:r w:rsidRPr="00C52985">
              <w:rPr>
                <w:rFonts w:ascii="Calibri" w:eastAsia="Times New Roman" w:hAnsi="Calibri" w:cs="Times New Roman"/>
                <w:color w:val="000000"/>
                <w:sz w:val="16"/>
                <w:szCs w:val="16"/>
                <w:lang w:eastAsia="pl-PL"/>
              </w:rPr>
              <w:t>Pokojowa</w:t>
            </w:r>
          </w:p>
        </w:tc>
        <w:tc>
          <w:tcPr>
            <w:tcW w:w="3040" w:type="dxa"/>
            <w:tcBorders>
              <w:top w:val="single" w:sz="4" w:space="0" w:color="959595"/>
              <w:left w:val="single" w:sz="4" w:space="0" w:color="959595"/>
              <w:bottom w:val="nil"/>
              <w:right w:val="single" w:sz="4" w:space="0" w:color="959595"/>
            </w:tcBorders>
            <w:shd w:val="clear" w:color="auto" w:fill="auto"/>
            <w:hideMark/>
          </w:tcPr>
          <w:p w:rsidR="00C52985" w:rsidRPr="00C52985" w:rsidRDefault="00C52985" w:rsidP="00C52985">
            <w:pPr>
              <w:spacing w:after="0" w:line="240" w:lineRule="auto"/>
              <w:jc w:val="right"/>
              <w:rPr>
                <w:rFonts w:ascii="Calibri" w:eastAsia="Times New Roman" w:hAnsi="Calibri" w:cs="Times New Roman"/>
                <w:color w:val="000000"/>
                <w:sz w:val="18"/>
                <w:szCs w:val="18"/>
                <w:lang w:eastAsia="pl-PL"/>
              </w:rPr>
            </w:pPr>
            <w:r w:rsidRPr="00C52985">
              <w:rPr>
                <w:rFonts w:ascii="Calibri" w:eastAsia="Times New Roman" w:hAnsi="Calibri" w:cs="Times New Roman"/>
                <w:color w:val="000000"/>
                <w:sz w:val="18"/>
                <w:szCs w:val="18"/>
                <w:lang w:eastAsia="pl-PL"/>
              </w:rPr>
              <w:t>1,52%</w:t>
            </w:r>
          </w:p>
        </w:tc>
      </w:tr>
      <w:tr w:rsidR="00C52985" w:rsidRPr="00C52985" w:rsidTr="00C52985">
        <w:trPr>
          <w:trHeight w:val="300"/>
        </w:trPr>
        <w:tc>
          <w:tcPr>
            <w:tcW w:w="5680" w:type="dxa"/>
            <w:tcBorders>
              <w:top w:val="single" w:sz="4" w:space="0" w:color="959595"/>
              <w:left w:val="single" w:sz="4" w:space="0" w:color="959595"/>
              <w:bottom w:val="single" w:sz="4" w:space="0" w:color="959595"/>
              <w:right w:val="nil"/>
            </w:tcBorders>
            <w:shd w:val="clear" w:color="auto" w:fill="auto"/>
            <w:hideMark/>
          </w:tcPr>
          <w:p w:rsidR="00C52985" w:rsidRPr="00C52985" w:rsidRDefault="00C52985" w:rsidP="00C52985">
            <w:pPr>
              <w:spacing w:after="0" w:line="240" w:lineRule="auto"/>
              <w:rPr>
                <w:rFonts w:ascii="Calibri" w:eastAsia="Times New Roman" w:hAnsi="Calibri" w:cs="Times New Roman"/>
                <w:color w:val="000000"/>
                <w:sz w:val="16"/>
                <w:szCs w:val="16"/>
                <w:lang w:eastAsia="pl-PL"/>
              </w:rPr>
            </w:pPr>
            <w:r w:rsidRPr="00C52985">
              <w:rPr>
                <w:rFonts w:ascii="Calibri" w:eastAsia="Times New Roman" w:hAnsi="Calibri" w:cs="Times New Roman"/>
                <w:color w:val="000000"/>
                <w:sz w:val="16"/>
                <w:szCs w:val="16"/>
                <w:lang w:eastAsia="pl-PL"/>
              </w:rPr>
              <w:t>Pomoc kuchenna</w:t>
            </w:r>
          </w:p>
        </w:tc>
        <w:tc>
          <w:tcPr>
            <w:tcW w:w="3040" w:type="dxa"/>
            <w:tcBorders>
              <w:top w:val="single" w:sz="4" w:space="0" w:color="959595"/>
              <w:left w:val="single" w:sz="4" w:space="0" w:color="959595"/>
              <w:bottom w:val="single" w:sz="4" w:space="0" w:color="959595"/>
              <w:right w:val="single" w:sz="4" w:space="0" w:color="959595"/>
            </w:tcBorders>
            <w:shd w:val="clear" w:color="auto" w:fill="auto"/>
            <w:hideMark/>
          </w:tcPr>
          <w:p w:rsidR="00C52985" w:rsidRPr="00C52985" w:rsidRDefault="00C52985" w:rsidP="00C52985">
            <w:pPr>
              <w:spacing w:after="0" w:line="240" w:lineRule="auto"/>
              <w:jc w:val="right"/>
              <w:rPr>
                <w:rFonts w:ascii="Calibri" w:eastAsia="Times New Roman" w:hAnsi="Calibri" w:cs="Times New Roman"/>
                <w:color w:val="000000"/>
                <w:sz w:val="18"/>
                <w:szCs w:val="18"/>
                <w:lang w:eastAsia="pl-PL"/>
              </w:rPr>
            </w:pPr>
            <w:r w:rsidRPr="00C52985">
              <w:rPr>
                <w:rFonts w:ascii="Calibri" w:eastAsia="Times New Roman" w:hAnsi="Calibri" w:cs="Times New Roman"/>
                <w:color w:val="000000"/>
                <w:sz w:val="18"/>
                <w:szCs w:val="18"/>
                <w:lang w:eastAsia="pl-PL"/>
              </w:rPr>
              <w:t>1,52%</w:t>
            </w:r>
          </w:p>
        </w:tc>
      </w:tr>
    </w:tbl>
    <w:p w:rsidR="00C52985" w:rsidRDefault="00C52985" w:rsidP="00904DA2">
      <w:pPr>
        <w:spacing w:line="360" w:lineRule="auto"/>
        <w:jc w:val="both"/>
        <w:rPr>
          <w:rFonts w:ascii="Times New Roman" w:hAnsi="Times New Roman" w:cs="Times New Roman"/>
          <w:sz w:val="24"/>
          <w:szCs w:val="24"/>
        </w:rPr>
      </w:pPr>
    </w:p>
    <w:p w:rsidR="00C52985" w:rsidRPr="00D509A4" w:rsidRDefault="00464152" w:rsidP="00D509A4">
      <w:pPr>
        <w:pStyle w:val="Nagwek1"/>
        <w:numPr>
          <w:ilvl w:val="0"/>
          <w:numId w:val="4"/>
        </w:numPr>
        <w:ind w:left="709" w:hanging="709"/>
        <w:rPr>
          <w:rFonts w:ascii="Times New Roman" w:hAnsi="Times New Roman" w:cs="Times New Roman"/>
        </w:rPr>
      </w:pPr>
      <w:r w:rsidRPr="00D509A4">
        <w:rPr>
          <w:rFonts w:ascii="Times New Roman" w:hAnsi="Times New Roman" w:cs="Times New Roman"/>
        </w:rPr>
        <w:t>Prognoza lokalnego rynku pracy</w:t>
      </w:r>
    </w:p>
    <w:p w:rsidR="00464152" w:rsidRDefault="00464152" w:rsidP="00F23768">
      <w:pPr>
        <w:spacing w:after="0" w:line="360" w:lineRule="auto"/>
        <w:ind w:firstLine="708"/>
        <w:jc w:val="both"/>
        <w:rPr>
          <w:rFonts w:ascii="Times New Roman" w:hAnsi="Times New Roman" w:cs="Times New Roman"/>
          <w:sz w:val="24"/>
          <w:szCs w:val="24"/>
        </w:rPr>
      </w:pPr>
      <w:r w:rsidRPr="00464152">
        <w:rPr>
          <w:rFonts w:ascii="Times New Roman" w:hAnsi="Times New Roman" w:cs="Times New Roman"/>
          <w:sz w:val="24"/>
          <w:szCs w:val="24"/>
        </w:rPr>
        <w:t xml:space="preserve">Prognoza na szczeblu powiatu </w:t>
      </w:r>
      <w:r>
        <w:rPr>
          <w:rFonts w:ascii="Times New Roman" w:hAnsi="Times New Roman" w:cs="Times New Roman"/>
          <w:sz w:val="24"/>
          <w:szCs w:val="24"/>
        </w:rPr>
        <w:t>brzezińskiego</w:t>
      </w:r>
      <w:r w:rsidRPr="00464152">
        <w:rPr>
          <w:rFonts w:ascii="Times New Roman" w:hAnsi="Times New Roman" w:cs="Times New Roman"/>
          <w:sz w:val="24"/>
          <w:szCs w:val="24"/>
        </w:rPr>
        <w:t xml:space="preserve"> została przygotowana w oparciu </w:t>
      </w:r>
      <w:r w:rsidR="00F23768">
        <w:rPr>
          <w:rFonts w:ascii="Times New Roman" w:hAnsi="Times New Roman" w:cs="Times New Roman"/>
          <w:sz w:val="24"/>
          <w:szCs w:val="24"/>
        </w:rPr>
        <w:t xml:space="preserve">                                </w:t>
      </w:r>
      <w:r w:rsidRPr="00464152">
        <w:rPr>
          <w:rFonts w:ascii="Times New Roman" w:hAnsi="Times New Roman" w:cs="Times New Roman"/>
          <w:sz w:val="24"/>
          <w:szCs w:val="24"/>
        </w:rPr>
        <w:t>o odpowiedzi na wybrane pytania uzyskane w ramach współpracy z przedsiębiorstwami. Wnioskowanie na podstawie pytań o zmianie w wielkości oraz strukturze zatrudnienia na lokalnym rynku pracy, przygotowywane zostało na rok 2016.</w:t>
      </w:r>
    </w:p>
    <w:p w:rsidR="00464152" w:rsidRDefault="00464152" w:rsidP="004641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 </w:t>
      </w:r>
      <w:r w:rsidRPr="00464152">
        <w:rPr>
          <w:rFonts w:ascii="Times New Roman" w:hAnsi="Times New Roman" w:cs="Times New Roman"/>
          <w:sz w:val="24"/>
          <w:szCs w:val="24"/>
        </w:rPr>
        <w:t xml:space="preserve">przeprowadzonego badania można stwierdzić, iż w przypadku </w:t>
      </w:r>
      <w:r>
        <w:rPr>
          <w:rFonts w:ascii="Times New Roman" w:hAnsi="Times New Roman" w:cs="Times New Roman"/>
          <w:sz w:val="24"/>
          <w:szCs w:val="24"/>
        </w:rPr>
        <w:t>82,80</w:t>
      </w:r>
      <w:r w:rsidRPr="00464152">
        <w:rPr>
          <w:rFonts w:ascii="Times New Roman" w:hAnsi="Times New Roman" w:cs="Times New Roman"/>
          <w:sz w:val="24"/>
          <w:szCs w:val="24"/>
        </w:rPr>
        <w:t xml:space="preserve">% podmiotów gospodarczych z powiatu </w:t>
      </w:r>
      <w:r>
        <w:rPr>
          <w:rFonts w:ascii="Times New Roman" w:hAnsi="Times New Roman" w:cs="Times New Roman"/>
          <w:sz w:val="24"/>
          <w:szCs w:val="24"/>
        </w:rPr>
        <w:t>brzezińskiego</w:t>
      </w:r>
      <w:r w:rsidRPr="00464152">
        <w:rPr>
          <w:rFonts w:ascii="Times New Roman" w:hAnsi="Times New Roman" w:cs="Times New Roman"/>
          <w:sz w:val="24"/>
          <w:szCs w:val="24"/>
        </w:rPr>
        <w:t xml:space="preserve">, nie przewiduje się zmian zatrudnienia w 2016 roku. Prawdopodobny wzrost zatrudnienia nastąpi w przypadku </w:t>
      </w:r>
      <w:r>
        <w:rPr>
          <w:rFonts w:ascii="Times New Roman" w:hAnsi="Times New Roman" w:cs="Times New Roman"/>
          <w:sz w:val="24"/>
          <w:szCs w:val="24"/>
        </w:rPr>
        <w:t>16,38</w:t>
      </w:r>
      <w:r w:rsidRPr="00464152">
        <w:rPr>
          <w:rFonts w:ascii="Times New Roman" w:hAnsi="Times New Roman" w:cs="Times New Roman"/>
          <w:sz w:val="24"/>
          <w:szCs w:val="24"/>
        </w:rPr>
        <w:t xml:space="preserve">% podmiotów, natomiast spadek – w przypadku </w:t>
      </w:r>
      <w:r w:rsidR="00B4759E">
        <w:rPr>
          <w:rFonts w:ascii="Times New Roman" w:hAnsi="Times New Roman" w:cs="Times New Roman"/>
          <w:sz w:val="24"/>
          <w:szCs w:val="24"/>
        </w:rPr>
        <w:t>0,82</w:t>
      </w:r>
      <w:r w:rsidRPr="00464152">
        <w:rPr>
          <w:rFonts w:ascii="Times New Roman" w:hAnsi="Times New Roman" w:cs="Times New Roman"/>
          <w:sz w:val="24"/>
          <w:szCs w:val="24"/>
        </w:rPr>
        <w:t>%.</w:t>
      </w:r>
    </w:p>
    <w:p w:rsidR="00B4759E" w:rsidRDefault="00B4759E" w:rsidP="00464152">
      <w:pPr>
        <w:spacing w:after="0" w:line="360" w:lineRule="auto"/>
        <w:jc w:val="both"/>
        <w:rPr>
          <w:rFonts w:ascii="Times New Roman" w:hAnsi="Times New Roman" w:cs="Times New Roman"/>
          <w:sz w:val="24"/>
          <w:szCs w:val="24"/>
        </w:rPr>
      </w:pPr>
    </w:p>
    <w:p w:rsidR="00B4759E" w:rsidRDefault="00B4759E" w:rsidP="00464152">
      <w:pPr>
        <w:spacing w:after="0" w:line="360" w:lineRule="auto"/>
        <w:jc w:val="both"/>
        <w:rPr>
          <w:rFonts w:ascii="Times New Roman" w:hAnsi="Times New Roman" w:cs="Times New Roman"/>
          <w:sz w:val="24"/>
          <w:szCs w:val="24"/>
        </w:rPr>
      </w:pPr>
    </w:p>
    <w:p w:rsidR="00B4759E" w:rsidRDefault="00B4759E" w:rsidP="00464152">
      <w:pPr>
        <w:spacing w:after="0" w:line="360" w:lineRule="auto"/>
        <w:jc w:val="both"/>
        <w:rPr>
          <w:rFonts w:ascii="Times New Roman" w:hAnsi="Times New Roman" w:cs="Times New Roman"/>
          <w:sz w:val="24"/>
          <w:szCs w:val="24"/>
        </w:rPr>
      </w:pPr>
    </w:p>
    <w:p w:rsidR="00B4759E" w:rsidRPr="00B4759E" w:rsidRDefault="00B4759E" w:rsidP="00B4759E">
      <w:pPr>
        <w:spacing w:after="0" w:line="240" w:lineRule="auto"/>
        <w:jc w:val="both"/>
        <w:rPr>
          <w:rFonts w:ascii="Times New Roman" w:eastAsia="Times New Roman" w:hAnsi="Times New Roman" w:cs="Times New Roman"/>
          <w:b/>
          <w:bCs/>
          <w:color w:val="000000"/>
          <w:sz w:val="20"/>
          <w:szCs w:val="20"/>
          <w:lang w:eastAsia="pl-PL"/>
        </w:rPr>
      </w:pPr>
      <w:r w:rsidRPr="00B4759E">
        <w:rPr>
          <w:rFonts w:ascii="Times New Roman" w:eastAsia="Times New Roman" w:hAnsi="Times New Roman" w:cs="Times New Roman"/>
          <w:b/>
          <w:bCs/>
          <w:color w:val="000000"/>
          <w:sz w:val="20"/>
          <w:szCs w:val="20"/>
          <w:lang w:eastAsia="pl-PL"/>
        </w:rPr>
        <w:lastRenderedPageBreak/>
        <w:t>Rysunek 10. Odsetek przedsiębiorstw przewidujących zmiany w zatrudnieniu w 2016 roku</w:t>
      </w:r>
    </w:p>
    <w:p w:rsidR="00B4759E" w:rsidRDefault="00B4759E" w:rsidP="00464152">
      <w:pPr>
        <w:spacing w:after="0" w:line="360" w:lineRule="auto"/>
        <w:jc w:val="both"/>
        <w:rPr>
          <w:rFonts w:ascii="Times New Roman" w:hAnsi="Times New Roman" w:cs="Times New Roman"/>
          <w:sz w:val="24"/>
          <w:szCs w:val="24"/>
        </w:rPr>
      </w:pPr>
    </w:p>
    <w:p w:rsidR="00B4759E" w:rsidRDefault="00B4759E" w:rsidP="00464152">
      <w:pPr>
        <w:spacing w:after="0" w:line="360" w:lineRule="auto"/>
        <w:jc w:val="both"/>
        <w:rPr>
          <w:rFonts w:ascii="Times New Roman" w:hAnsi="Times New Roman" w:cs="Times New Roman"/>
          <w:sz w:val="24"/>
          <w:szCs w:val="24"/>
        </w:rPr>
      </w:pPr>
      <w:r>
        <w:rPr>
          <w:noProof/>
          <w:lang w:eastAsia="pl-PL"/>
        </w:rPr>
        <w:drawing>
          <wp:inline distT="0" distB="0" distL="0" distR="0" wp14:anchorId="43A77C67" wp14:editId="6F95FE47">
            <wp:extent cx="5760720" cy="2871470"/>
            <wp:effectExtent l="0" t="0" r="0" b="0"/>
            <wp:docPr id="9" name="image1.png"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image1.png"/>
                    <pic:cNvPicPr>
                      <a:picLocks noChangeAspect="1"/>
                    </pic:cNvPicPr>
                  </pic:nvPicPr>
                  <pic:blipFill>
                    <a:blip r:embed="rId28"/>
                    <a:stretch>
                      <a:fillRect/>
                    </a:stretch>
                  </pic:blipFill>
                  <pic:spPr>
                    <a:xfrm>
                      <a:off x="0" y="0"/>
                      <a:ext cx="5760720" cy="2871470"/>
                    </a:xfrm>
                    <a:prstGeom prst="rect">
                      <a:avLst/>
                    </a:prstGeom>
                  </pic:spPr>
                </pic:pic>
              </a:graphicData>
            </a:graphic>
          </wp:inline>
        </w:drawing>
      </w:r>
    </w:p>
    <w:p w:rsidR="00B65DA0" w:rsidRDefault="00B65DA0" w:rsidP="00464152">
      <w:pPr>
        <w:spacing w:after="0" w:line="360" w:lineRule="auto"/>
        <w:jc w:val="both"/>
        <w:rPr>
          <w:rFonts w:ascii="Times New Roman" w:hAnsi="Times New Roman" w:cs="Times New Roman"/>
          <w:sz w:val="24"/>
          <w:szCs w:val="24"/>
        </w:rPr>
      </w:pPr>
    </w:p>
    <w:p w:rsidR="00B65DA0" w:rsidRDefault="00B65DA0" w:rsidP="00F23768">
      <w:pPr>
        <w:autoSpaceDE w:val="0"/>
        <w:autoSpaceDN w:val="0"/>
        <w:adjustRightInd w:val="0"/>
        <w:spacing w:after="0" w:line="360" w:lineRule="auto"/>
        <w:ind w:firstLine="708"/>
        <w:jc w:val="both"/>
        <w:rPr>
          <w:rFonts w:ascii="Times New Roman" w:hAnsi="Times New Roman" w:cs="Times New Roman"/>
          <w:sz w:val="24"/>
          <w:szCs w:val="24"/>
        </w:rPr>
      </w:pPr>
      <w:r w:rsidRPr="00B65DA0">
        <w:rPr>
          <w:rFonts w:ascii="Times New Roman" w:hAnsi="Times New Roman" w:cs="Times New Roman"/>
          <w:sz w:val="24"/>
          <w:szCs w:val="24"/>
        </w:rPr>
        <w:t xml:space="preserve">Prognozowany wskaźnik zatrudnienia netto ogółem przyjął wartość </w:t>
      </w:r>
      <w:r>
        <w:rPr>
          <w:rFonts w:ascii="Times New Roman" w:hAnsi="Times New Roman" w:cs="Times New Roman"/>
          <w:sz w:val="24"/>
          <w:szCs w:val="24"/>
        </w:rPr>
        <w:t>15,56</w:t>
      </w:r>
      <w:r w:rsidRPr="00B65DA0">
        <w:rPr>
          <w:rFonts w:ascii="Times New Roman" w:hAnsi="Times New Roman" w:cs="Times New Roman"/>
          <w:sz w:val="24"/>
          <w:szCs w:val="24"/>
        </w:rPr>
        <w:t xml:space="preserve">%, </w:t>
      </w:r>
      <w:r w:rsidR="00F23768">
        <w:rPr>
          <w:rFonts w:ascii="Times New Roman" w:hAnsi="Times New Roman" w:cs="Times New Roman"/>
          <w:sz w:val="24"/>
          <w:szCs w:val="24"/>
        </w:rPr>
        <w:t xml:space="preserve">                               </w:t>
      </w:r>
      <w:r w:rsidRPr="00B65DA0">
        <w:rPr>
          <w:rFonts w:ascii="Times New Roman" w:hAnsi="Times New Roman" w:cs="Times New Roman"/>
          <w:sz w:val="24"/>
          <w:szCs w:val="24"/>
        </w:rPr>
        <w:t>co oznacza, że pracodawcy częściej planują zatrudnianie pracowników, aniżeli redukcję personelu. Zgodnie z poniższym rysunkiem, korzystnej sytuacji na rynku pracy można spodziewać się w następujących grupach zawodów: pracownicy przy pracach prostych,</w:t>
      </w:r>
      <w:r>
        <w:rPr>
          <w:rFonts w:ascii="Times New Roman" w:hAnsi="Times New Roman" w:cs="Times New Roman"/>
          <w:sz w:val="24"/>
          <w:szCs w:val="24"/>
        </w:rPr>
        <w:t xml:space="preserve"> </w:t>
      </w:r>
      <w:r w:rsidRPr="00B65DA0">
        <w:rPr>
          <w:rFonts w:ascii="Times New Roman" w:hAnsi="Times New Roman" w:cs="Times New Roman"/>
          <w:sz w:val="24"/>
          <w:szCs w:val="24"/>
        </w:rPr>
        <w:t>specjaliści,</w:t>
      </w:r>
      <w:r>
        <w:rPr>
          <w:rFonts w:ascii="Times New Roman" w:hAnsi="Times New Roman" w:cs="Times New Roman"/>
          <w:sz w:val="24"/>
          <w:szCs w:val="24"/>
        </w:rPr>
        <w:t xml:space="preserve"> pracownicy biurowi, pracownicy usług i sprzedawcy</w:t>
      </w:r>
      <w:r w:rsidRPr="00B65DA0">
        <w:rPr>
          <w:rFonts w:ascii="Times New Roman" w:hAnsi="Times New Roman" w:cs="Times New Roman"/>
          <w:sz w:val="24"/>
          <w:szCs w:val="24"/>
        </w:rPr>
        <w:t xml:space="preserve">. Wartość wskaźnika równa 0,00 oznacza, że odsetek podmiotów planujących zwiększenie zatrudnienia jest taki sam, jak odsetek podmiotów planujących redukcję personelu, bądź w podmiotach nie przewiduje się </w:t>
      </w:r>
      <w:r w:rsidR="00F23768">
        <w:rPr>
          <w:rFonts w:ascii="Times New Roman" w:hAnsi="Times New Roman" w:cs="Times New Roman"/>
          <w:sz w:val="24"/>
          <w:szCs w:val="24"/>
        </w:rPr>
        <w:t xml:space="preserve">                  </w:t>
      </w:r>
      <w:r w:rsidRPr="00B65DA0">
        <w:rPr>
          <w:rFonts w:ascii="Times New Roman" w:hAnsi="Times New Roman" w:cs="Times New Roman"/>
          <w:sz w:val="24"/>
          <w:szCs w:val="24"/>
        </w:rPr>
        <w:t>w zmian w zatrudnieniu.</w:t>
      </w:r>
    </w:p>
    <w:tbl>
      <w:tblPr>
        <w:tblW w:w="17278" w:type="dxa"/>
        <w:tblLayout w:type="fixed"/>
        <w:tblCellMar>
          <w:left w:w="70" w:type="dxa"/>
          <w:right w:w="70" w:type="dxa"/>
        </w:tblCellMar>
        <w:tblLook w:val="0000" w:firstRow="0" w:lastRow="0" w:firstColumn="0" w:lastColumn="0" w:noHBand="0" w:noVBand="0"/>
      </w:tblPr>
      <w:tblGrid>
        <w:gridCol w:w="6568"/>
        <w:gridCol w:w="10506"/>
        <w:gridCol w:w="204"/>
      </w:tblGrid>
      <w:tr w:rsidR="00B65DA0" w:rsidRPr="00B65DA0" w:rsidTr="00F23768">
        <w:trPr>
          <w:trHeight w:val="290"/>
        </w:trPr>
        <w:tc>
          <w:tcPr>
            <w:tcW w:w="5158" w:type="dxa"/>
            <w:tcBorders>
              <w:top w:val="nil"/>
              <w:left w:val="nil"/>
              <w:bottom w:val="nil"/>
              <w:right w:val="nil"/>
            </w:tcBorders>
          </w:tcPr>
          <w:p w:rsidR="00B65DA0" w:rsidRPr="00B65DA0" w:rsidRDefault="00B65DA0">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Rysunek 11</w:t>
            </w:r>
            <w:r w:rsidRPr="00B65DA0">
              <w:rPr>
                <w:rFonts w:ascii="Times New Roman" w:hAnsi="Times New Roman" w:cs="Times New Roman"/>
                <w:b/>
                <w:bCs/>
                <w:color w:val="000000"/>
                <w:sz w:val="20"/>
                <w:szCs w:val="20"/>
              </w:rPr>
              <w:t>. Prognozowany wskaźnik zatrudnienia netto dla wielkich grup zawodów w 2016 roku</w:t>
            </w:r>
          </w:p>
        </w:tc>
        <w:tc>
          <w:tcPr>
            <w:tcW w:w="8251" w:type="dxa"/>
            <w:tcBorders>
              <w:top w:val="nil"/>
              <w:left w:val="nil"/>
              <w:bottom w:val="nil"/>
              <w:right w:val="nil"/>
            </w:tcBorders>
          </w:tcPr>
          <w:p w:rsidR="00B65DA0" w:rsidRPr="00B65DA0" w:rsidRDefault="00B65DA0">
            <w:pPr>
              <w:autoSpaceDE w:val="0"/>
              <w:autoSpaceDN w:val="0"/>
              <w:adjustRightInd w:val="0"/>
              <w:spacing w:after="0" w:line="240" w:lineRule="auto"/>
              <w:rPr>
                <w:rFonts w:ascii="Times New Roman" w:hAnsi="Times New Roman" w:cs="Times New Roman"/>
                <w:b/>
                <w:bCs/>
                <w:color w:val="000000"/>
                <w:sz w:val="20"/>
                <w:szCs w:val="20"/>
              </w:rPr>
            </w:pPr>
          </w:p>
        </w:tc>
        <w:tc>
          <w:tcPr>
            <w:tcW w:w="82" w:type="dxa"/>
            <w:tcBorders>
              <w:top w:val="nil"/>
              <w:left w:val="nil"/>
              <w:bottom w:val="nil"/>
              <w:right w:val="nil"/>
            </w:tcBorders>
          </w:tcPr>
          <w:p w:rsidR="00B65DA0" w:rsidRPr="00B65DA0" w:rsidRDefault="00B65DA0">
            <w:pPr>
              <w:autoSpaceDE w:val="0"/>
              <w:autoSpaceDN w:val="0"/>
              <w:adjustRightInd w:val="0"/>
              <w:spacing w:after="0" w:line="240" w:lineRule="auto"/>
              <w:rPr>
                <w:rFonts w:ascii="Times New Roman" w:hAnsi="Times New Roman" w:cs="Times New Roman"/>
                <w:b/>
                <w:bCs/>
                <w:color w:val="000000"/>
                <w:sz w:val="20"/>
                <w:szCs w:val="20"/>
              </w:rPr>
            </w:pPr>
          </w:p>
        </w:tc>
      </w:tr>
    </w:tbl>
    <w:p w:rsidR="00B65DA0" w:rsidRDefault="00B65DA0" w:rsidP="00B65DA0">
      <w:pPr>
        <w:autoSpaceDE w:val="0"/>
        <w:autoSpaceDN w:val="0"/>
        <w:adjustRightInd w:val="0"/>
        <w:spacing w:after="0" w:line="360" w:lineRule="auto"/>
        <w:jc w:val="both"/>
        <w:rPr>
          <w:rFonts w:ascii="Times New Roman" w:hAnsi="Times New Roman" w:cs="Times New Roman"/>
          <w:sz w:val="24"/>
          <w:szCs w:val="24"/>
        </w:rPr>
      </w:pPr>
    </w:p>
    <w:p w:rsidR="00B65DA0" w:rsidRDefault="00B65DA0" w:rsidP="00B65DA0">
      <w:pPr>
        <w:autoSpaceDE w:val="0"/>
        <w:autoSpaceDN w:val="0"/>
        <w:adjustRightInd w:val="0"/>
        <w:spacing w:after="0" w:line="360" w:lineRule="auto"/>
        <w:jc w:val="both"/>
        <w:rPr>
          <w:rFonts w:ascii="Times New Roman" w:hAnsi="Times New Roman" w:cs="Times New Roman"/>
          <w:sz w:val="24"/>
          <w:szCs w:val="24"/>
        </w:rPr>
      </w:pPr>
      <w:r>
        <w:rPr>
          <w:noProof/>
          <w:lang w:eastAsia="pl-PL"/>
        </w:rPr>
        <w:drawing>
          <wp:inline distT="0" distB="0" distL="0" distR="0" wp14:anchorId="29857D4F" wp14:editId="05DB89A5">
            <wp:extent cx="5760720" cy="2571750"/>
            <wp:effectExtent l="0" t="0" r="0" b="0"/>
            <wp:docPr id="10" name="image1.png"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image1.png"/>
                    <pic:cNvPicPr>
                      <a:picLocks noChangeAspect="1"/>
                    </pic:cNvPicPr>
                  </pic:nvPicPr>
                  <pic:blipFill>
                    <a:blip r:embed="rId29"/>
                    <a:stretch>
                      <a:fillRect/>
                    </a:stretch>
                  </pic:blipFill>
                  <pic:spPr>
                    <a:xfrm>
                      <a:off x="0" y="0"/>
                      <a:ext cx="5760720" cy="2571750"/>
                    </a:xfrm>
                    <a:prstGeom prst="rect">
                      <a:avLst/>
                    </a:prstGeom>
                  </pic:spPr>
                </pic:pic>
              </a:graphicData>
            </a:graphic>
          </wp:inline>
        </w:drawing>
      </w:r>
    </w:p>
    <w:p w:rsidR="00B65DA0" w:rsidRDefault="00B65DA0" w:rsidP="00B65DA0">
      <w:pPr>
        <w:autoSpaceDE w:val="0"/>
        <w:autoSpaceDN w:val="0"/>
        <w:adjustRightInd w:val="0"/>
        <w:spacing w:after="0" w:line="360" w:lineRule="auto"/>
        <w:jc w:val="both"/>
        <w:rPr>
          <w:rFonts w:ascii="Times New Roman" w:hAnsi="Times New Roman" w:cs="Times New Roman"/>
          <w:sz w:val="24"/>
          <w:szCs w:val="24"/>
        </w:rPr>
      </w:pPr>
      <w:r w:rsidRPr="00352AE2">
        <w:rPr>
          <w:rFonts w:ascii="Times New Roman" w:hAnsi="Times New Roman" w:cs="Times New Roman"/>
          <w:sz w:val="24"/>
          <w:szCs w:val="24"/>
        </w:rPr>
        <w:lastRenderedPageBreak/>
        <w:t xml:space="preserve">Na podstawie wyników przeprowadzonych badań stwierdzono, iż firmy z powiatu </w:t>
      </w:r>
      <w:r w:rsidR="00352AE2" w:rsidRPr="00352AE2">
        <w:rPr>
          <w:rFonts w:ascii="Times New Roman" w:hAnsi="Times New Roman" w:cs="Times New Roman"/>
          <w:sz w:val="24"/>
          <w:szCs w:val="24"/>
        </w:rPr>
        <w:t>brzezińskiego</w:t>
      </w:r>
      <w:r w:rsidRPr="00352AE2">
        <w:rPr>
          <w:rFonts w:ascii="Times New Roman" w:hAnsi="Times New Roman" w:cs="Times New Roman"/>
          <w:sz w:val="24"/>
          <w:szCs w:val="24"/>
        </w:rPr>
        <w:t xml:space="preserve"> najczęściej mają zamiar zatrudnić w 2016 roku pracowników w zawodach: </w:t>
      </w:r>
      <w:r w:rsidR="00352AE2">
        <w:rPr>
          <w:rFonts w:ascii="Times New Roman" w:hAnsi="Times New Roman" w:cs="Times New Roman"/>
          <w:sz w:val="24"/>
          <w:szCs w:val="24"/>
        </w:rPr>
        <w:t>pomoc krawiecka, pracownicy obsługi biurowej, ślusarz, robotnik gospodarczy</w:t>
      </w:r>
      <w:r w:rsidRPr="00352AE2">
        <w:rPr>
          <w:rFonts w:ascii="Times New Roman" w:hAnsi="Times New Roman" w:cs="Times New Roman"/>
          <w:sz w:val="24"/>
          <w:szCs w:val="24"/>
        </w:rPr>
        <w:t xml:space="preserve">. Szczegółowy wykaz odpowiedzi </w:t>
      </w:r>
      <w:r w:rsidR="00156EF8">
        <w:rPr>
          <w:rFonts w:ascii="Times New Roman" w:hAnsi="Times New Roman" w:cs="Times New Roman"/>
          <w:sz w:val="24"/>
          <w:szCs w:val="24"/>
        </w:rPr>
        <w:t>przedstawia tabela 13</w:t>
      </w:r>
      <w:r w:rsidRPr="00352AE2">
        <w:rPr>
          <w:rFonts w:ascii="Times New Roman" w:hAnsi="Times New Roman" w:cs="Times New Roman"/>
          <w:sz w:val="24"/>
          <w:szCs w:val="24"/>
        </w:rPr>
        <w:t>.</w:t>
      </w:r>
    </w:p>
    <w:p w:rsidR="00352AE2" w:rsidRDefault="00352AE2" w:rsidP="00B65DA0">
      <w:pPr>
        <w:autoSpaceDE w:val="0"/>
        <w:autoSpaceDN w:val="0"/>
        <w:adjustRightInd w:val="0"/>
        <w:spacing w:after="0" w:line="360" w:lineRule="auto"/>
        <w:jc w:val="both"/>
        <w:rPr>
          <w:rFonts w:ascii="Times New Roman" w:hAnsi="Times New Roman" w:cs="Times New Roman"/>
          <w:sz w:val="24"/>
          <w:szCs w:val="24"/>
        </w:rPr>
      </w:pPr>
    </w:p>
    <w:p w:rsidR="00352AE2" w:rsidRPr="00352AE2" w:rsidRDefault="00156EF8" w:rsidP="00352AE2">
      <w:pPr>
        <w:jc w:val="both"/>
        <w:rPr>
          <w:rFonts w:ascii="Times New Roman" w:eastAsia="Times New Roman" w:hAnsi="Times New Roman" w:cs="Times New Roman"/>
          <w:b/>
          <w:bCs/>
          <w:color w:val="000000"/>
          <w:sz w:val="20"/>
          <w:szCs w:val="20"/>
          <w:lang w:eastAsia="pl-PL"/>
        </w:rPr>
      </w:pPr>
      <w:r>
        <w:rPr>
          <w:rFonts w:ascii="Times New Roman" w:hAnsi="Times New Roman" w:cs="Times New Roman"/>
          <w:b/>
          <w:sz w:val="20"/>
          <w:szCs w:val="20"/>
        </w:rPr>
        <w:t>Tabela 13</w:t>
      </w:r>
      <w:r w:rsidR="00352AE2" w:rsidRPr="00352AE2">
        <w:rPr>
          <w:rFonts w:ascii="Times New Roman" w:hAnsi="Times New Roman" w:cs="Times New Roman"/>
          <w:b/>
          <w:sz w:val="20"/>
          <w:szCs w:val="20"/>
        </w:rPr>
        <w:t xml:space="preserve">. </w:t>
      </w:r>
      <w:r w:rsidR="00352AE2" w:rsidRPr="00352AE2">
        <w:rPr>
          <w:rFonts w:ascii="Times New Roman" w:eastAsia="Times New Roman" w:hAnsi="Times New Roman" w:cs="Times New Roman"/>
          <w:b/>
          <w:bCs/>
          <w:color w:val="000000"/>
          <w:sz w:val="20"/>
          <w:szCs w:val="20"/>
          <w:lang w:eastAsia="pl-PL"/>
        </w:rPr>
        <w:t xml:space="preserve">Zawody, w jakich firmy mają zamiar zatrudniać pracowników w </w:t>
      </w:r>
      <w:r w:rsidR="00BF5E89">
        <w:rPr>
          <w:rFonts w:ascii="Times New Roman" w:eastAsia="Times New Roman" w:hAnsi="Times New Roman" w:cs="Times New Roman"/>
          <w:b/>
          <w:bCs/>
          <w:color w:val="000000"/>
          <w:sz w:val="20"/>
          <w:szCs w:val="20"/>
          <w:lang w:eastAsia="pl-PL"/>
        </w:rPr>
        <w:t>2016</w:t>
      </w:r>
      <w:r w:rsidR="00352AE2" w:rsidRPr="00352AE2">
        <w:rPr>
          <w:rFonts w:ascii="Times New Roman" w:eastAsia="Times New Roman" w:hAnsi="Times New Roman" w:cs="Times New Roman"/>
          <w:b/>
          <w:bCs/>
          <w:color w:val="000000"/>
          <w:sz w:val="20"/>
          <w:szCs w:val="20"/>
          <w:lang w:eastAsia="pl-PL"/>
        </w:rPr>
        <w:t xml:space="preserve"> roku</w:t>
      </w:r>
    </w:p>
    <w:tbl>
      <w:tblPr>
        <w:tblW w:w="6000" w:type="dxa"/>
        <w:tblCellMar>
          <w:left w:w="70" w:type="dxa"/>
          <w:right w:w="70" w:type="dxa"/>
        </w:tblCellMar>
        <w:tblLook w:val="04A0" w:firstRow="1" w:lastRow="0" w:firstColumn="1" w:lastColumn="0" w:noHBand="0" w:noVBand="1"/>
      </w:tblPr>
      <w:tblGrid>
        <w:gridCol w:w="2960"/>
        <w:gridCol w:w="3040"/>
      </w:tblGrid>
      <w:tr w:rsidR="00352AE2" w:rsidRPr="00352AE2" w:rsidTr="00902F8C">
        <w:trPr>
          <w:trHeight w:val="300"/>
        </w:trPr>
        <w:tc>
          <w:tcPr>
            <w:tcW w:w="2960" w:type="dxa"/>
            <w:tcBorders>
              <w:top w:val="single" w:sz="4" w:space="0" w:color="959595"/>
              <w:left w:val="single" w:sz="4" w:space="0" w:color="959595"/>
              <w:bottom w:val="nil"/>
              <w:right w:val="nil"/>
            </w:tcBorders>
            <w:shd w:val="clear" w:color="auto" w:fill="C6D9F1" w:themeFill="text2" w:themeFillTint="33"/>
            <w:hideMark/>
          </w:tcPr>
          <w:p w:rsidR="00352AE2" w:rsidRPr="00352AE2" w:rsidRDefault="00352AE2" w:rsidP="00352AE2">
            <w:pPr>
              <w:spacing w:after="0" w:line="240" w:lineRule="auto"/>
              <w:rPr>
                <w:rFonts w:ascii="Calibri" w:eastAsia="Times New Roman" w:hAnsi="Calibri" w:cs="Times New Roman"/>
                <w:color w:val="000000"/>
                <w:sz w:val="16"/>
                <w:szCs w:val="16"/>
                <w:lang w:eastAsia="pl-PL"/>
              </w:rPr>
            </w:pPr>
            <w:r w:rsidRPr="00352AE2">
              <w:rPr>
                <w:rFonts w:ascii="Calibri" w:eastAsia="Times New Roman" w:hAnsi="Calibri" w:cs="Times New Roman"/>
                <w:color w:val="000000"/>
                <w:sz w:val="16"/>
                <w:szCs w:val="16"/>
                <w:lang w:eastAsia="pl-PL"/>
              </w:rPr>
              <w:t>Zawód</w:t>
            </w:r>
          </w:p>
        </w:tc>
        <w:tc>
          <w:tcPr>
            <w:tcW w:w="3040" w:type="dxa"/>
            <w:tcBorders>
              <w:top w:val="single" w:sz="4" w:space="0" w:color="959595"/>
              <w:left w:val="single" w:sz="4" w:space="0" w:color="959595"/>
              <w:bottom w:val="nil"/>
              <w:right w:val="single" w:sz="4" w:space="0" w:color="959595"/>
            </w:tcBorders>
            <w:shd w:val="clear" w:color="auto" w:fill="C6D9F1" w:themeFill="text2" w:themeFillTint="33"/>
            <w:hideMark/>
          </w:tcPr>
          <w:p w:rsidR="00352AE2" w:rsidRPr="00352AE2" w:rsidRDefault="00352AE2" w:rsidP="00352AE2">
            <w:pPr>
              <w:spacing w:after="0" w:line="240" w:lineRule="auto"/>
              <w:rPr>
                <w:rFonts w:ascii="Calibri" w:eastAsia="Times New Roman" w:hAnsi="Calibri" w:cs="Times New Roman"/>
                <w:color w:val="000000"/>
                <w:sz w:val="16"/>
                <w:szCs w:val="16"/>
                <w:lang w:eastAsia="pl-PL"/>
              </w:rPr>
            </w:pPr>
            <w:r w:rsidRPr="00352AE2">
              <w:rPr>
                <w:rFonts w:ascii="Calibri" w:eastAsia="Times New Roman" w:hAnsi="Calibri" w:cs="Times New Roman"/>
                <w:color w:val="000000"/>
                <w:sz w:val="16"/>
                <w:szCs w:val="16"/>
                <w:lang w:eastAsia="pl-PL"/>
              </w:rPr>
              <w:t>Wskaźnik struktury</w:t>
            </w:r>
          </w:p>
        </w:tc>
      </w:tr>
      <w:tr w:rsidR="00352AE2" w:rsidRPr="00352AE2" w:rsidTr="00352AE2">
        <w:trPr>
          <w:trHeight w:val="300"/>
        </w:trPr>
        <w:tc>
          <w:tcPr>
            <w:tcW w:w="2960" w:type="dxa"/>
            <w:tcBorders>
              <w:top w:val="single" w:sz="4" w:space="0" w:color="959595"/>
              <w:left w:val="single" w:sz="4" w:space="0" w:color="959595"/>
              <w:bottom w:val="nil"/>
              <w:right w:val="nil"/>
            </w:tcBorders>
            <w:shd w:val="clear" w:color="auto" w:fill="auto"/>
            <w:hideMark/>
          </w:tcPr>
          <w:p w:rsidR="00352AE2" w:rsidRPr="00352AE2" w:rsidRDefault="00352AE2" w:rsidP="00352AE2">
            <w:pPr>
              <w:spacing w:after="0" w:line="240" w:lineRule="auto"/>
              <w:rPr>
                <w:rFonts w:ascii="Calibri" w:eastAsia="Times New Roman" w:hAnsi="Calibri" w:cs="Times New Roman"/>
                <w:color w:val="000000"/>
                <w:sz w:val="16"/>
                <w:szCs w:val="16"/>
                <w:lang w:eastAsia="pl-PL"/>
              </w:rPr>
            </w:pPr>
            <w:r w:rsidRPr="00352AE2">
              <w:rPr>
                <w:rFonts w:ascii="Calibri" w:eastAsia="Times New Roman" w:hAnsi="Calibri" w:cs="Times New Roman"/>
                <w:color w:val="000000"/>
                <w:sz w:val="16"/>
                <w:szCs w:val="16"/>
                <w:lang w:eastAsia="pl-PL"/>
              </w:rPr>
              <w:t>Pomoc krawiecka</w:t>
            </w:r>
          </w:p>
        </w:tc>
        <w:tc>
          <w:tcPr>
            <w:tcW w:w="3040" w:type="dxa"/>
            <w:tcBorders>
              <w:top w:val="single" w:sz="4" w:space="0" w:color="959595"/>
              <w:left w:val="single" w:sz="4" w:space="0" w:color="959595"/>
              <w:bottom w:val="nil"/>
              <w:right w:val="single" w:sz="4" w:space="0" w:color="959595"/>
            </w:tcBorders>
            <w:shd w:val="clear" w:color="auto" w:fill="auto"/>
            <w:hideMark/>
          </w:tcPr>
          <w:p w:rsidR="00352AE2" w:rsidRPr="00352AE2" w:rsidRDefault="00352AE2" w:rsidP="00352AE2">
            <w:pPr>
              <w:spacing w:after="0" w:line="240" w:lineRule="auto"/>
              <w:jc w:val="right"/>
              <w:rPr>
                <w:rFonts w:ascii="Calibri" w:eastAsia="Times New Roman" w:hAnsi="Calibri" w:cs="Times New Roman"/>
                <w:color w:val="000000"/>
                <w:sz w:val="18"/>
                <w:szCs w:val="18"/>
                <w:lang w:eastAsia="pl-PL"/>
              </w:rPr>
            </w:pPr>
            <w:r w:rsidRPr="00352AE2">
              <w:rPr>
                <w:rFonts w:ascii="Calibri" w:eastAsia="Times New Roman" w:hAnsi="Calibri" w:cs="Times New Roman"/>
                <w:color w:val="000000"/>
                <w:sz w:val="18"/>
                <w:szCs w:val="18"/>
                <w:lang w:eastAsia="pl-PL"/>
              </w:rPr>
              <w:t>18,59%</w:t>
            </w:r>
          </w:p>
        </w:tc>
      </w:tr>
      <w:tr w:rsidR="00352AE2" w:rsidRPr="00352AE2" w:rsidTr="00352AE2">
        <w:trPr>
          <w:trHeight w:val="300"/>
        </w:trPr>
        <w:tc>
          <w:tcPr>
            <w:tcW w:w="2960" w:type="dxa"/>
            <w:tcBorders>
              <w:top w:val="single" w:sz="4" w:space="0" w:color="959595"/>
              <w:left w:val="single" w:sz="4" w:space="0" w:color="959595"/>
              <w:bottom w:val="nil"/>
              <w:right w:val="nil"/>
            </w:tcBorders>
            <w:shd w:val="clear" w:color="auto" w:fill="auto"/>
            <w:hideMark/>
          </w:tcPr>
          <w:p w:rsidR="00352AE2" w:rsidRPr="00352AE2" w:rsidRDefault="00352AE2" w:rsidP="00352AE2">
            <w:pPr>
              <w:spacing w:after="0" w:line="240" w:lineRule="auto"/>
              <w:rPr>
                <w:rFonts w:ascii="Calibri" w:eastAsia="Times New Roman" w:hAnsi="Calibri" w:cs="Times New Roman"/>
                <w:color w:val="000000"/>
                <w:sz w:val="16"/>
                <w:szCs w:val="16"/>
                <w:lang w:eastAsia="pl-PL"/>
              </w:rPr>
            </w:pPr>
            <w:r w:rsidRPr="00352AE2">
              <w:rPr>
                <w:rFonts w:ascii="Calibri" w:eastAsia="Times New Roman" w:hAnsi="Calibri" w:cs="Times New Roman"/>
                <w:color w:val="000000"/>
                <w:sz w:val="16"/>
                <w:szCs w:val="16"/>
                <w:lang w:eastAsia="pl-PL"/>
              </w:rPr>
              <w:t>Pozostali pracownicy obsługi biurowej</w:t>
            </w:r>
          </w:p>
        </w:tc>
        <w:tc>
          <w:tcPr>
            <w:tcW w:w="3040" w:type="dxa"/>
            <w:tcBorders>
              <w:top w:val="single" w:sz="4" w:space="0" w:color="959595"/>
              <w:left w:val="single" w:sz="4" w:space="0" w:color="959595"/>
              <w:bottom w:val="nil"/>
              <w:right w:val="single" w:sz="4" w:space="0" w:color="959595"/>
            </w:tcBorders>
            <w:shd w:val="clear" w:color="auto" w:fill="auto"/>
            <w:hideMark/>
          </w:tcPr>
          <w:p w:rsidR="00352AE2" w:rsidRPr="00352AE2" w:rsidRDefault="00352AE2" w:rsidP="00352AE2">
            <w:pPr>
              <w:spacing w:after="0" w:line="240" w:lineRule="auto"/>
              <w:jc w:val="right"/>
              <w:rPr>
                <w:rFonts w:ascii="Calibri" w:eastAsia="Times New Roman" w:hAnsi="Calibri" w:cs="Times New Roman"/>
                <w:color w:val="000000"/>
                <w:sz w:val="18"/>
                <w:szCs w:val="18"/>
                <w:lang w:eastAsia="pl-PL"/>
              </w:rPr>
            </w:pPr>
            <w:r w:rsidRPr="00352AE2">
              <w:rPr>
                <w:rFonts w:ascii="Calibri" w:eastAsia="Times New Roman" w:hAnsi="Calibri" w:cs="Times New Roman"/>
                <w:color w:val="000000"/>
                <w:sz w:val="18"/>
                <w:szCs w:val="18"/>
                <w:lang w:eastAsia="pl-PL"/>
              </w:rPr>
              <w:t>18,59%</w:t>
            </w:r>
          </w:p>
        </w:tc>
      </w:tr>
      <w:tr w:rsidR="00352AE2" w:rsidRPr="00352AE2" w:rsidTr="00352AE2">
        <w:trPr>
          <w:trHeight w:val="300"/>
        </w:trPr>
        <w:tc>
          <w:tcPr>
            <w:tcW w:w="2960" w:type="dxa"/>
            <w:tcBorders>
              <w:top w:val="single" w:sz="4" w:space="0" w:color="959595"/>
              <w:left w:val="single" w:sz="4" w:space="0" w:color="959595"/>
              <w:bottom w:val="nil"/>
              <w:right w:val="nil"/>
            </w:tcBorders>
            <w:shd w:val="clear" w:color="auto" w:fill="auto"/>
            <w:hideMark/>
          </w:tcPr>
          <w:p w:rsidR="00352AE2" w:rsidRPr="00352AE2" w:rsidRDefault="00352AE2" w:rsidP="00352AE2">
            <w:pPr>
              <w:spacing w:after="0" w:line="240" w:lineRule="auto"/>
              <w:rPr>
                <w:rFonts w:ascii="Calibri" w:eastAsia="Times New Roman" w:hAnsi="Calibri" w:cs="Times New Roman"/>
                <w:color w:val="000000"/>
                <w:sz w:val="16"/>
                <w:szCs w:val="16"/>
                <w:lang w:eastAsia="pl-PL"/>
              </w:rPr>
            </w:pPr>
            <w:r w:rsidRPr="00352AE2">
              <w:rPr>
                <w:rFonts w:ascii="Calibri" w:eastAsia="Times New Roman" w:hAnsi="Calibri" w:cs="Times New Roman"/>
                <w:color w:val="000000"/>
                <w:sz w:val="16"/>
                <w:szCs w:val="16"/>
                <w:lang w:eastAsia="pl-PL"/>
              </w:rPr>
              <w:t>Ślusarz*</w:t>
            </w:r>
          </w:p>
        </w:tc>
        <w:tc>
          <w:tcPr>
            <w:tcW w:w="3040" w:type="dxa"/>
            <w:tcBorders>
              <w:top w:val="single" w:sz="4" w:space="0" w:color="959595"/>
              <w:left w:val="single" w:sz="4" w:space="0" w:color="959595"/>
              <w:bottom w:val="nil"/>
              <w:right w:val="single" w:sz="4" w:space="0" w:color="959595"/>
            </w:tcBorders>
            <w:shd w:val="clear" w:color="auto" w:fill="auto"/>
            <w:hideMark/>
          </w:tcPr>
          <w:p w:rsidR="00352AE2" w:rsidRPr="00352AE2" w:rsidRDefault="00352AE2" w:rsidP="00352AE2">
            <w:pPr>
              <w:spacing w:after="0" w:line="240" w:lineRule="auto"/>
              <w:jc w:val="right"/>
              <w:rPr>
                <w:rFonts w:ascii="Calibri" w:eastAsia="Times New Roman" w:hAnsi="Calibri" w:cs="Times New Roman"/>
                <w:color w:val="000000"/>
                <w:sz w:val="18"/>
                <w:szCs w:val="18"/>
                <w:lang w:eastAsia="pl-PL"/>
              </w:rPr>
            </w:pPr>
            <w:r w:rsidRPr="00352AE2">
              <w:rPr>
                <w:rFonts w:ascii="Calibri" w:eastAsia="Times New Roman" w:hAnsi="Calibri" w:cs="Times New Roman"/>
                <w:color w:val="000000"/>
                <w:sz w:val="18"/>
                <w:szCs w:val="18"/>
                <w:lang w:eastAsia="pl-PL"/>
              </w:rPr>
              <w:t>18,59%</w:t>
            </w:r>
          </w:p>
        </w:tc>
      </w:tr>
      <w:tr w:rsidR="00352AE2" w:rsidRPr="00352AE2" w:rsidTr="00352AE2">
        <w:trPr>
          <w:trHeight w:val="300"/>
        </w:trPr>
        <w:tc>
          <w:tcPr>
            <w:tcW w:w="2960" w:type="dxa"/>
            <w:tcBorders>
              <w:top w:val="single" w:sz="4" w:space="0" w:color="959595"/>
              <w:left w:val="single" w:sz="4" w:space="0" w:color="959595"/>
              <w:bottom w:val="nil"/>
              <w:right w:val="nil"/>
            </w:tcBorders>
            <w:shd w:val="clear" w:color="auto" w:fill="auto"/>
            <w:hideMark/>
          </w:tcPr>
          <w:p w:rsidR="00352AE2" w:rsidRPr="00352AE2" w:rsidRDefault="00352AE2" w:rsidP="00352AE2">
            <w:pPr>
              <w:spacing w:after="0" w:line="240" w:lineRule="auto"/>
              <w:rPr>
                <w:rFonts w:ascii="Calibri" w:eastAsia="Times New Roman" w:hAnsi="Calibri" w:cs="Times New Roman"/>
                <w:color w:val="000000"/>
                <w:sz w:val="16"/>
                <w:szCs w:val="16"/>
                <w:lang w:eastAsia="pl-PL"/>
              </w:rPr>
            </w:pPr>
            <w:r w:rsidRPr="00352AE2">
              <w:rPr>
                <w:rFonts w:ascii="Calibri" w:eastAsia="Times New Roman" w:hAnsi="Calibri" w:cs="Times New Roman"/>
                <w:color w:val="000000"/>
                <w:sz w:val="16"/>
                <w:szCs w:val="16"/>
                <w:lang w:eastAsia="pl-PL"/>
              </w:rPr>
              <w:t>Robotnik gospodarczy</w:t>
            </w:r>
          </w:p>
        </w:tc>
        <w:tc>
          <w:tcPr>
            <w:tcW w:w="3040" w:type="dxa"/>
            <w:tcBorders>
              <w:top w:val="single" w:sz="4" w:space="0" w:color="959595"/>
              <w:left w:val="single" w:sz="4" w:space="0" w:color="959595"/>
              <w:bottom w:val="nil"/>
              <w:right w:val="single" w:sz="4" w:space="0" w:color="959595"/>
            </w:tcBorders>
            <w:shd w:val="clear" w:color="auto" w:fill="auto"/>
            <w:hideMark/>
          </w:tcPr>
          <w:p w:rsidR="00352AE2" w:rsidRPr="00352AE2" w:rsidRDefault="00352AE2" w:rsidP="00352AE2">
            <w:pPr>
              <w:spacing w:after="0" w:line="240" w:lineRule="auto"/>
              <w:jc w:val="right"/>
              <w:rPr>
                <w:rFonts w:ascii="Calibri" w:eastAsia="Times New Roman" w:hAnsi="Calibri" w:cs="Times New Roman"/>
                <w:color w:val="000000"/>
                <w:sz w:val="18"/>
                <w:szCs w:val="18"/>
                <w:lang w:eastAsia="pl-PL"/>
              </w:rPr>
            </w:pPr>
            <w:r w:rsidRPr="00352AE2">
              <w:rPr>
                <w:rFonts w:ascii="Calibri" w:eastAsia="Times New Roman" w:hAnsi="Calibri" w:cs="Times New Roman"/>
                <w:color w:val="000000"/>
                <w:sz w:val="18"/>
                <w:szCs w:val="18"/>
                <w:lang w:eastAsia="pl-PL"/>
              </w:rPr>
              <w:t>11,24%</w:t>
            </w:r>
          </w:p>
        </w:tc>
      </w:tr>
      <w:tr w:rsidR="00352AE2" w:rsidRPr="00352AE2" w:rsidTr="00352AE2">
        <w:trPr>
          <w:trHeight w:val="300"/>
        </w:trPr>
        <w:tc>
          <w:tcPr>
            <w:tcW w:w="2960" w:type="dxa"/>
            <w:tcBorders>
              <w:top w:val="single" w:sz="4" w:space="0" w:color="959595"/>
              <w:left w:val="single" w:sz="4" w:space="0" w:color="959595"/>
              <w:bottom w:val="nil"/>
              <w:right w:val="nil"/>
            </w:tcBorders>
            <w:shd w:val="clear" w:color="auto" w:fill="auto"/>
            <w:hideMark/>
          </w:tcPr>
          <w:p w:rsidR="00352AE2" w:rsidRPr="00352AE2" w:rsidRDefault="00352AE2" w:rsidP="00352AE2">
            <w:pPr>
              <w:spacing w:after="0" w:line="240" w:lineRule="auto"/>
              <w:rPr>
                <w:rFonts w:ascii="Calibri" w:eastAsia="Times New Roman" w:hAnsi="Calibri" w:cs="Times New Roman"/>
                <w:color w:val="000000"/>
                <w:sz w:val="16"/>
                <w:szCs w:val="16"/>
                <w:lang w:eastAsia="pl-PL"/>
              </w:rPr>
            </w:pPr>
            <w:r w:rsidRPr="00352AE2">
              <w:rPr>
                <w:rFonts w:ascii="Calibri" w:eastAsia="Times New Roman" w:hAnsi="Calibri" w:cs="Times New Roman"/>
                <w:color w:val="000000"/>
                <w:sz w:val="16"/>
                <w:szCs w:val="16"/>
                <w:lang w:eastAsia="pl-PL"/>
              </w:rPr>
              <w:t>Nauczyciel języka obcego</w:t>
            </w:r>
          </w:p>
        </w:tc>
        <w:tc>
          <w:tcPr>
            <w:tcW w:w="3040" w:type="dxa"/>
            <w:tcBorders>
              <w:top w:val="single" w:sz="4" w:space="0" w:color="959595"/>
              <w:left w:val="single" w:sz="4" w:space="0" w:color="959595"/>
              <w:bottom w:val="nil"/>
              <w:right w:val="single" w:sz="4" w:space="0" w:color="959595"/>
            </w:tcBorders>
            <w:shd w:val="clear" w:color="auto" w:fill="auto"/>
            <w:hideMark/>
          </w:tcPr>
          <w:p w:rsidR="00352AE2" w:rsidRPr="00352AE2" w:rsidRDefault="00352AE2" w:rsidP="00352AE2">
            <w:pPr>
              <w:spacing w:after="0" w:line="240" w:lineRule="auto"/>
              <w:jc w:val="right"/>
              <w:rPr>
                <w:rFonts w:ascii="Calibri" w:eastAsia="Times New Roman" w:hAnsi="Calibri" w:cs="Times New Roman"/>
                <w:color w:val="000000"/>
                <w:sz w:val="18"/>
                <w:szCs w:val="18"/>
                <w:lang w:eastAsia="pl-PL"/>
              </w:rPr>
            </w:pPr>
            <w:r w:rsidRPr="00352AE2">
              <w:rPr>
                <w:rFonts w:ascii="Calibri" w:eastAsia="Times New Roman" w:hAnsi="Calibri" w:cs="Times New Roman"/>
                <w:color w:val="000000"/>
                <w:sz w:val="18"/>
                <w:szCs w:val="18"/>
                <w:lang w:eastAsia="pl-PL"/>
              </w:rPr>
              <w:t>4,35%</w:t>
            </w:r>
          </w:p>
        </w:tc>
      </w:tr>
      <w:tr w:rsidR="00352AE2" w:rsidRPr="00352AE2" w:rsidTr="00352AE2">
        <w:trPr>
          <w:trHeight w:val="300"/>
        </w:trPr>
        <w:tc>
          <w:tcPr>
            <w:tcW w:w="2960" w:type="dxa"/>
            <w:tcBorders>
              <w:top w:val="single" w:sz="4" w:space="0" w:color="959595"/>
              <w:left w:val="single" w:sz="4" w:space="0" w:color="959595"/>
              <w:bottom w:val="nil"/>
              <w:right w:val="nil"/>
            </w:tcBorders>
            <w:shd w:val="clear" w:color="auto" w:fill="auto"/>
            <w:hideMark/>
          </w:tcPr>
          <w:p w:rsidR="00352AE2" w:rsidRPr="00352AE2" w:rsidRDefault="00352AE2" w:rsidP="00352AE2">
            <w:pPr>
              <w:spacing w:after="0" w:line="240" w:lineRule="auto"/>
              <w:rPr>
                <w:rFonts w:ascii="Calibri" w:eastAsia="Times New Roman" w:hAnsi="Calibri" w:cs="Times New Roman"/>
                <w:color w:val="000000"/>
                <w:sz w:val="16"/>
                <w:szCs w:val="16"/>
                <w:lang w:eastAsia="pl-PL"/>
              </w:rPr>
            </w:pPr>
            <w:r w:rsidRPr="00352AE2">
              <w:rPr>
                <w:rFonts w:ascii="Calibri" w:eastAsia="Times New Roman" w:hAnsi="Calibri" w:cs="Times New Roman"/>
                <w:color w:val="000000"/>
                <w:sz w:val="16"/>
                <w:szCs w:val="16"/>
                <w:lang w:eastAsia="pl-PL"/>
              </w:rPr>
              <w:t>Opiekun osoby starszej*</w:t>
            </w:r>
          </w:p>
        </w:tc>
        <w:tc>
          <w:tcPr>
            <w:tcW w:w="3040" w:type="dxa"/>
            <w:tcBorders>
              <w:top w:val="single" w:sz="4" w:space="0" w:color="959595"/>
              <w:left w:val="single" w:sz="4" w:space="0" w:color="959595"/>
              <w:bottom w:val="nil"/>
              <w:right w:val="single" w:sz="4" w:space="0" w:color="959595"/>
            </w:tcBorders>
            <w:shd w:val="clear" w:color="auto" w:fill="auto"/>
            <w:hideMark/>
          </w:tcPr>
          <w:p w:rsidR="00352AE2" w:rsidRPr="00352AE2" w:rsidRDefault="00352AE2" w:rsidP="00352AE2">
            <w:pPr>
              <w:spacing w:after="0" w:line="240" w:lineRule="auto"/>
              <w:jc w:val="right"/>
              <w:rPr>
                <w:rFonts w:ascii="Calibri" w:eastAsia="Times New Roman" w:hAnsi="Calibri" w:cs="Times New Roman"/>
                <w:color w:val="000000"/>
                <w:sz w:val="18"/>
                <w:szCs w:val="18"/>
                <w:lang w:eastAsia="pl-PL"/>
              </w:rPr>
            </w:pPr>
            <w:r w:rsidRPr="00352AE2">
              <w:rPr>
                <w:rFonts w:ascii="Calibri" w:eastAsia="Times New Roman" w:hAnsi="Calibri" w:cs="Times New Roman"/>
                <w:color w:val="000000"/>
                <w:sz w:val="18"/>
                <w:szCs w:val="18"/>
                <w:lang w:eastAsia="pl-PL"/>
              </w:rPr>
              <w:t>4,35%</w:t>
            </w:r>
          </w:p>
        </w:tc>
      </w:tr>
      <w:tr w:rsidR="00352AE2" w:rsidRPr="00352AE2" w:rsidTr="00352AE2">
        <w:trPr>
          <w:trHeight w:val="300"/>
        </w:trPr>
        <w:tc>
          <w:tcPr>
            <w:tcW w:w="2960" w:type="dxa"/>
            <w:tcBorders>
              <w:top w:val="single" w:sz="4" w:space="0" w:color="959595"/>
              <w:left w:val="single" w:sz="4" w:space="0" w:color="959595"/>
              <w:bottom w:val="nil"/>
              <w:right w:val="nil"/>
            </w:tcBorders>
            <w:shd w:val="clear" w:color="auto" w:fill="auto"/>
            <w:hideMark/>
          </w:tcPr>
          <w:p w:rsidR="00352AE2" w:rsidRPr="00352AE2" w:rsidRDefault="00352AE2" w:rsidP="00352AE2">
            <w:pPr>
              <w:spacing w:after="0" w:line="240" w:lineRule="auto"/>
              <w:rPr>
                <w:rFonts w:ascii="Calibri" w:eastAsia="Times New Roman" w:hAnsi="Calibri" w:cs="Times New Roman"/>
                <w:color w:val="000000"/>
                <w:sz w:val="16"/>
                <w:szCs w:val="16"/>
                <w:lang w:eastAsia="pl-PL"/>
              </w:rPr>
            </w:pPr>
            <w:r w:rsidRPr="00352AE2">
              <w:rPr>
                <w:rFonts w:ascii="Calibri" w:eastAsia="Times New Roman" w:hAnsi="Calibri" w:cs="Times New Roman"/>
                <w:color w:val="000000"/>
                <w:sz w:val="16"/>
                <w:szCs w:val="16"/>
                <w:lang w:eastAsia="pl-PL"/>
              </w:rPr>
              <w:t>Pomocniczy robotnik budowlany</w:t>
            </w:r>
          </w:p>
        </w:tc>
        <w:tc>
          <w:tcPr>
            <w:tcW w:w="3040" w:type="dxa"/>
            <w:tcBorders>
              <w:top w:val="single" w:sz="4" w:space="0" w:color="959595"/>
              <w:left w:val="single" w:sz="4" w:space="0" w:color="959595"/>
              <w:bottom w:val="nil"/>
              <w:right w:val="single" w:sz="4" w:space="0" w:color="959595"/>
            </w:tcBorders>
            <w:shd w:val="clear" w:color="auto" w:fill="auto"/>
            <w:hideMark/>
          </w:tcPr>
          <w:p w:rsidR="00352AE2" w:rsidRPr="00352AE2" w:rsidRDefault="00352AE2" w:rsidP="00352AE2">
            <w:pPr>
              <w:spacing w:after="0" w:line="240" w:lineRule="auto"/>
              <w:jc w:val="right"/>
              <w:rPr>
                <w:rFonts w:ascii="Calibri" w:eastAsia="Times New Roman" w:hAnsi="Calibri" w:cs="Times New Roman"/>
                <w:color w:val="000000"/>
                <w:sz w:val="18"/>
                <w:szCs w:val="18"/>
                <w:lang w:eastAsia="pl-PL"/>
              </w:rPr>
            </w:pPr>
            <w:r w:rsidRPr="00352AE2">
              <w:rPr>
                <w:rFonts w:ascii="Calibri" w:eastAsia="Times New Roman" w:hAnsi="Calibri" w:cs="Times New Roman"/>
                <w:color w:val="000000"/>
                <w:sz w:val="18"/>
                <w:szCs w:val="18"/>
                <w:lang w:eastAsia="pl-PL"/>
              </w:rPr>
              <w:t>4,35%</w:t>
            </w:r>
          </w:p>
        </w:tc>
      </w:tr>
      <w:tr w:rsidR="00352AE2" w:rsidRPr="00352AE2" w:rsidTr="00352AE2">
        <w:trPr>
          <w:trHeight w:val="300"/>
        </w:trPr>
        <w:tc>
          <w:tcPr>
            <w:tcW w:w="2960" w:type="dxa"/>
            <w:tcBorders>
              <w:top w:val="single" w:sz="4" w:space="0" w:color="959595"/>
              <w:left w:val="single" w:sz="4" w:space="0" w:color="959595"/>
              <w:bottom w:val="nil"/>
              <w:right w:val="nil"/>
            </w:tcBorders>
            <w:shd w:val="clear" w:color="auto" w:fill="auto"/>
            <w:hideMark/>
          </w:tcPr>
          <w:p w:rsidR="00352AE2" w:rsidRPr="00352AE2" w:rsidRDefault="00352AE2" w:rsidP="00352AE2">
            <w:pPr>
              <w:spacing w:after="0" w:line="240" w:lineRule="auto"/>
              <w:rPr>
                <w:rFonts w:ascii="Calibri" w:eastAsia="Times New Roman" w:hAnsi="Calibri" w:cs="Times New Roman"/>
                <w:color w:val="000000"/>
                <w:sz w:val="16"/>
                <w:szCs w:val="16"/>
                <w:lang w:eastAsia="pl-PL"/>
              </w:rPr>
            </w:pPr>
            <w:r w:rsidRPr="00352AE2">
              <w:rPr>
                <w:rFonts w:ascii="Calibri" w:eastAsia="Times New Roman" w:hAnsi="Calibri" w:cs="Times New Roman"/>
                <w:color w:val="000000"/>
                <w:sz w:val="16"/>
                <w:szCs w:val="16"/>
                <w:lang w:eastAsia="pl-PL"/>
              </w:rPr>
              <w:t>Specjalista do spraw sprzedaży</w:t>
            </w:r>
          </w:p>
        </w:tc>
        <w:tc>
          <w:tcPr>
            <w:tcW w:w="3040" w:type="dxa"/>
            <w:tcBorders>
              <w:top w:val="single" w:sz="4" w:space="0" w:color="959595"/>
              <w:left w:val="single" w:sz="4" w:space="0" w:color="959595"/>
              <w:bottom w:val="nil"/>
              <w:right w:val="single" w:sz="4" w:space="0" w:color="959595"/>
            </w:tcBorders>
            <w:shd w:val="clear" w:color="auto" w:fill="auto"/>
            <w:hideMark/>
          </w:tcPr>
          <w:p w:rsidR="00352AE2" w:rsidRPr="00352AE2" w:rsidRDefault="00352AE2" w:rsidP="00352AE2">
            <w:pPr>
              <w:spacing w:after="0" w:line="240" w:lineRule="auto"/>
              <w:jc w:val="right"/>
              <w:rPr>
                <w:rFonts w:ascii="Calibri" w:eastAsia="Times New Roman" w:hAnsi="Calibri" w:cs="Times New Roman"/>
                <w:color w:val="000000"/>
                <w:sz w:val="18"/>
                <w:szCs w:val="18"/>
                <w:lang w:eastAsia="pl-PL"/>
              </w:rPr>
            </w:pPr>
            <w:r w:rsidRPr="00352AE2">
              <w:rPr>
                <w:rFonts w:ascii="Calibri" w:eastAsia="Times New Roman" w:hAnsi="Calibri" w:cs="Times New Roman"/>
                <w:color w:val="000000"/>
                <w:sz w:val="18"/>
                <w:szCs w:val="18"/>
                <w:lang w:eastAsia="pl-PL"/>
              </w:rPr>
              <w:t>4,35%</w:t>
            </w:r>
          </w:p>
        </w:tc>
      </w:tr>
      <w:tr w:rsidR="00352AE2" w:rsidRPr="00352AE2" w:rsidTr="00352AE2">
        <w:trPr>
          <w:trHeight w:val="300"/>
        </w:trPr>
        <w:tc>
          <w:tcPr>
            <w:tcW w:w="2960" w:type="dxa"/>
            <w:tcBorders>
              <w:top w:val="single" w:sz="4" w:space="0" w:color="959595"/>
              <w:left w:val="single" w:sz="4" w:space="0" w:color="959595"/>
              <w:bottom w:val="single" w:sz="4" w:space="0" w:color="959595"/>
              <w:right w:val="nil"/>
            </w:tcBorders>
            <w:shd w:val="clear" w:color="auto" w:fill="auto"/>
            <w:hideMark/>
          </w:tcPr>
          <w:p w:rsidR="00352AE2" w:rsidRPr="00352AE2" w:rsidRDefault="00352AE2" w:rsidP="00352AE2">
            <w:pPr>
              <w:spacing w:after="0" w:line="240" w:lineRule="auto"/>
              <w:rPr>
                <w:rFonts w:ascii="Calibri" w:eastAsia="Times New Roman" w:hAnsi="Calibri" w:cs="Times New Roman"/>
                <w:color w:val="000000"/>
                <w:sz w:val="16"/>
                <w:szCs w:val="16"/>
                <w:lang w:eastAsia="pl-PL"/>
              </w:rPr>
            </w:pPr>
            <w:r w:rsidRPr="00352AE2">
              <w:rPr>
                <w:rFonts w:ascii="Calibri" w:eastAsia="Times New Roman" w:hAnsi="Calibri" w:cs="Times New Roman"/>
                <w:color w:val="000000"/>
                <w:sz w:val="16"/>
                <w:szCs w:val="16"/>
                <w:lang w:eastAsia="pl-PL"/>
              </w:rPr>
              <w:t>Sprzedawca*</w:t>
            </w:r>
          </w:p>
        </w:tc>
        <w:tc>
          <w:tcPr>
            <w:tcW w:w="3040" w:type="dxa"/>
            <w:tcBorders>
              <w:top w:val="single" w:sz="4" w:space="0" w:color="959595"/>
              <w:left w:val="single" w:sz="4" w:space="0" w:color="959595"/>
              <w:bottom w:val="single" w:sz="4" w:space="0" w:color="959595"/>
              <w:right w:val="single" w:sz="4" w:space="0" w:color="959595"/>
            </w:tcBorders>
            <w:shd w:val="clear" w:color="auto" w:fill="auto"/>
            <w:hideMark/>
          </w:tcPr>
          <w:p w:rsidR="00352AE2" w:rsidRPr="00352AE2" w:rsidRDefault="00352AE2" w:rsidP="00352AE2">
            <w:pPr>
              <w:spacing w:after="0" w:line="240" w:lineRule="auto"/>
              <w:jc w:val="right"/>
              <w:rPr>
                <w:rFonts w:ascii="Calibri" w:eastAsia="Times New Roman" w:hAnsi="Calibri" w:cs="Times New Roman"/>
                <w:color w:val="000000"/>
                <w:sz w:val="18"/>
                <w:szCs w:val="18"/>
                <w:lang w:eastAsia="pl-PL"/>
              </w:rPr>
            </w:pPr>
            <w:r w:rsidRPr="00352AE2">
              <w:rPr>
                <w:rFonts w:ascii="Calibri" w:eastAsia="Times New Roman" w:hAnsi="Calibri" w:cs="Times New Roman"/>
                <w:color w:val="000000"/>
                <w:sz w:val="18"/>
                <w:szCs w:val="18"/>
                <w:lang w:eastAsia="pl-PL"/>
              </w:rPr>
              <w:t>4,35%</w:t>
            </w:r>
          </w:p>
        </w:tc>
      </w:tr>
    </w:tbl>
    <w:p w:rsidR="00352AE2" w:rsidRPr="00352AE2" w:rsidRDefault="00352AE2" w:rsidP="00B65DA0">
      <w:pPr>
        <w:autoSpaceDE w:val="0"/>
        <w:autoSpaceDN w:val="0"/>
        <w:adjustRightInd w:val="0"/>
        <w:spacing w:after="0" w:line="360" w:lineRule="auto"/>
        <w:jc w:val="both"/>
        <w:rPr>
          <w:rFonts w:ascii="Times New Roman" w:hAnsi="Times New Roman" w:cs="Times New Roman"/>
          <w:sz w:val="24"/>
          <w:szCs w:val="24"/>
        </w:rPr>
      </w:pPr>
    </w:p>
    <w:p w:rsidR="00352AE2" w:rsidRDefault="00352AE2" w:rsidP="00B65DA0">
      <w:pPr>
        <w:autoSpaceDE w:val="0"/>
        <w:autoSpaceDN w:val="0"/>
        <w:adjustRightInd w:val="0"/>
        <w:spacing w:after="0" w:line="360" w:lineRule="auto"/>
        <w:jc w:val="both"/>
        <w:rPr>
          <w:sz w:val="20"/>
          <w:szCs w:val="20"/>
        </w:rPr>
      </w:pPr>
    </w:p>
    <w:p w:rsidR="00352AE2" w:rsidRDefault="00156EF8" w:rsidP="00B65DA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 tabeli 14</w:t>
      </w:r>
      <w:r w:rsidR="00BF5E89" w:rsidRPr="00526603">
        <w:rPr>
          <w:rFonts w:ascii="Times New Roman" w:hAnsi="Times New Roman" w:cs="Times New Roman"/>
          <w:sz w:val="24"/>
          <w:szCs w:val="24"/>
        </w:rPr>
        <w:t xml:space="preserve"> zaprezentowane zostały umiejętności i cechy potencjalnych pracowników, jakie są istotne dla pracodawców.</w:t>
      </w:r>
    </w:p>
    <w:p w:rsidR="00526603" w:rsidRDefault="00526603" w:rsidP="00B65DA0">
      <w:pPr>
        <w:autoSpaceDE w:val="0"/>
        <w:autoSpaceDN w:val="0"/>
        <w:adjustRightInd w:val="0"/>
        <w:spacing w:after="0" w:line="360" w:lineRule="auto"/>
        <w:jc w:val="both"/>
        <w:rPr>
          <w:rFonts w:ascii="Times New Roman" w:hAnsi="Times New Roman" w:cs="Times New Roman"/>
          <w:sz w:val="24"/>
          <w:szCs w:val="24"/>
        </w:rPr>
      </w:pPr>
    </w:p>
    <w:tbl>
      <w:tblPr>
        <w:tblW w:w="11184" w:type="dxa"/>
        <w:tblInd w:w="-30" w:type="dxa"/>
        <w:tblLayout w:type="fixed"/>
        <w:tblCellMar>
          <w:left w:w="70" w:type="dxa"/>
          <w:right w:w="70" w:type="dxa"/>
        </w:tblCellMar>
        <w:tblLook w:val="0000" w:firstRow="0" w:lastRow="0" w:firstColumn="0" w:lastColumn="0" w:noHBand="0" w:noVBand="0"/>
      </w:tblPr>
      <w:tblGrid>
        <w:gridCol w:w="11184"/>
      </w:tblGrid>
      <w:tr w:rsidR="00526603" w:rsidRPr="00526603" w:rsidTr="00526603">
        <w:trPr>
          <w:trHeight w:val="290"/>
        </w:trPr>
        <w:tc>
          <w:tcPr>
            <w:tcW w:w="2498" w:type="dxa"/>
            <w:tcBorders>
              <w:top w:val="nil"/>
              <w:left w:val="nil"/>
              <w:bottom w:val="nil"/>
              <w:right w:val="nil"/>
            </w:tcBorders>
          </w:tcPr>
          <w:p w:rsidR="00526603" w:rsidRPr="00526603" w:rsidRDefault="00156EF8">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Tabela 14</w:t>
            </w:r>
            <w:r w:rsidR="00526603" w:rsidRPr="00526603">
              <w:rPr>
                <w:rFonts w:ascii="Times New Roman" w:hAnsi="Times New Roman" w:cs="Times New Roman"/>
                <w:b/>
                <w:bCs/>
                <w:color w:val="000000"/>
                <w:sz w:val="20"/>
                <w:szCs w:val="20"/>
              </w:rPr>
              <w:t>.Umiejętności i cechy szczególnie istotne dla pracodawców u potencjalnych pracowników,</w:t>
            </w:r>
            <w:r w:rsidR="00526603">
              <w:rPr>
                <w:rFonts w:ascii="Times New Roman" w:hAnsi="Times New Roman" w:cs="Times New Roman"/>
                <w:b/>
                <w:bCs/>
                <w:color w:val="000000"/>
                <w:sz w:val="20"/>
                <w:szCs w:val="20"/>
              </w:rPr>
              <w:t xml:space="preserve">                                                                         </w:t>
            </w:r>
            <w:r w:rsidR="00526603" w:rsidRPr="00526603">
              <w:rPr>
                <w:rFonts w:ascii="Times New Roman" w:hAnsi="Times New Roman" w:cs="Times New Roman"/>
                <w:b/>
                <w:bCs/>
                <w:color w:val="000000"/>
                <w:sz w:val="20"/>
                <w:szCs w:val="20"/>
              </w:rPr>
              <w:t xml:space="preserve"> których firma planuje zatrudnić</w:t>
            </w:r>
          </w:p>
        </w:tc>
      </w:tr>
    </w:tbl>
    <w:p w:rsidR="00526603" w:rsidRDefault="00526603" w:rsidP="00B65DA0">
      <w:pPr>
        <w:autoSpaceDE w:val="0"/>
        <w:autoSpaceDN w:val="0"/>
        <w:adjustRightInd w:val="0"/>
        <w:spacing w:after="0" w:line="360" w:lineRule="auto"/>
        <w:jc w:val="both"/>
        <w:rPr>
          <w:rFonts w:ascii="Times New Roman" w:hAnsi="Times New Roman" w:cs="Times New Roman"/>
          <w:sz w:val="24"/>
          <w:szCs w:val="24"/>
        </w:rPr>
      </w:pPr>
    </w:p>
    <w:tbl>
      <w:tblPr>
        <w:tblW w:w="9440" w:type="dxa"/>
        <w:tblCellMar>
          <w:left w:w="70" w:type="dxa"/>
          <w:right w:w="70" w:type="dxa"/>
        </w:tblCellMar>
        <w:tblLook w:val="04A0" w:firstRow="1" w:lastRow="0" w:firstColumn="1" w:lastColumn="0" w:noHBand="0" w:noVBand="1"/>
      </w:tblPr>
      <w:tblGrid>
        <w:gridCol w:w="2320"/>
        <w:gridCol w:w="4560"/>
        <w:gridCol w:w="2560"/>
      </w:tblGrid>
      <w:tr w:rsidR="00526603" w:rsidRPr="00526603" w:rsidTr="00902F8C">
        <w:trPr>
          <w:trHeight w:val="300"/>
        </w:trPr>
        <w:tc>
          <w:tcPr>
            <w:tcW w:w="2320" w:type="dxa"/>
            <w:tcBorders>
              <w:top w:val="single" w:sz="4" w:space="0" w:color="959595"/>
              <w:left w:val="single" w:sz="4" w:space="0" w:color="959595"/>
              <w:bottom w:val="single" w:sz="4" w:space="0" w:color="959595"/>
              <w:right w:val="nil"/>
            </w:tcBorders>
            <w:shd w:val="clear" w:color="auto" w:fill="C6D9F1" w:themeFill="text2" w:themeFillTint="33"/>
            <w:hideMark/>
          </w:tcPr>
          <w:p w:rsidR="00526603" w:rsidRPr="00526603" w:rsidRDefault="00526603" w:rsidP="00526603">
            <w:pPr>
              <w:spacing w:after="0" w:line="240" w:lineRule="auto"/>
              <w:rPr>
                <w:rFonts w:ascii="Calibri" w:eastAsia="Times New Roman" w:hAnsi="Calibri" w:cs="Times New Roman"/>
                <w:b/>
                <w:bCs/>
                <w:color w:val="000000"/>
                <w:sz w:val="16"/>
                <w:szCs w:val="16"/>
                <w:lang w:eastAsia="pl-PL"/>
              </w:rPr>
            </w:pPr>
            <w:r w:rsidRPr="00526603">
              <w:rPr>
                <w:rFonts w:ascii="Calibri" w:eastAsia="Times New Roman" w:hAnsi="Calibri" w:cs="Times New Roman"/>
                <w:b/>
                <w:bCs/>
                <w:color w:val="000000"/>
                <w:sz w:val="16"/>
                <w:szCs w:val="16"/>
                <w:lang w:eastAsia="pl-PL"/>
              </w:rPr>
              <w:t>Zawód</w:t>
            </w:r>
          </w:p>
        </w:tc>
        <w:tc>
          <w:tcPr>
            <w:tcW w:w="4560" w:type="dxa"/>
            <w:tcBorders>
              <w:top w:val="single" w:sz="4" w:space="0" w:color="959595"/>
              <w:left w:val="single" w:sz="4" w:space="0" w:color="959595"/>
              <w:bottom w:val="single" w:sz="4" w:space="0" w:color="959595"/>
              <w:right w:val="nil"/>
            </w:tcBorders>
            <w:shd w:val="clear" w:color="auto" w:fill="C6D9F1" w:themeFill="text2" w:themeFillTint="33"/>
            <w:hideMark/>
          </w:tcPr>
          <w:p w:rsidR="00526603" w:rsidRPr="00526603" w:rsidRDefault="00526603" w:rsidP="00526603">
            <w:pPr>
              <w:spacing w:after="0" w:line="240" w:lineRule="auto"/>
              <w:rPr>
                <w:rFonts w:ascii="Calibri" w:eastAsia="Times New Roman" w:hAnsi="Calibri" w:cs="Times New Roman"/>
                <w:b/>
                <w:bCs/>
                <w:color w:val="000000"/>
                <w:sz w:val="16"/>
                <w:szCs w:val="16"/>
                <w:lang w:eastAsia="pl-PL"/>
              </w:rPr>
            </w:pPr>
            <w:r w:rsidRPr="00526603">
              <w:rPr>
                <w:rFonts w:ascii="Calibri" w:eastAsia="Times New Roman" w:hAnsi="Calibri" w:cs="Times New Roman"/>
                <w:b/>
                <w:bCs/>
                <w:color w:val="000000"/>
                <w:sz w:val="16"/>
                <w:szCs w:val="16"/>
                <w:lang w:eastAsia="pl-PL"/>
              </w:rPr>
              <w:t>Umiejętności i cechy</w:t>
            </w:r>
          </w:p>
        </w:tc>
        <w:tc>
          <w:tcPr>
            <w:tcW w:w="2560" w:type="dxa"/>
            <w:tcBorders>
              <w:top w:val="single" w:sz="4" w:space="0" w:color="959595"/>
              <w:left w:val="single" w:sz="4" w:space="0" w:color="959595"/>
              <w:bottom w:val="single" w:sz="4" w:space="0" w:color="959595"/>
              <w:right w:val="single" w:sz="4" w:space="0" w:color="959595"/>
            </w:tcBorders>
            <w:shd w:val="clear" w:color="auto" w:fill="C6D9F1" w:themeFill="text2" w:themeFillTint="33"/>
            <w:hideMark/>
          </w:tcPr>
          <w:p w:rsidR="00526603" w:rsidRPr="00526603" w:rsidRDefault="00526603" w:rsidP="00526603">
            <w:pPr>
              <w:spacing w:after="0" w:line="240" w:lineRule="auto"/>
              <w:rPr>
                <w:rFonts w:ascii="Calibri" w:eastAsia="Times New Roman" w:hAnsi="Calibri" w:cs="Times New Roman"/>
                <w:b/>
                <w:bCs/>
                <w:color w:val="000000"/>
                <w:sz w:val="16"/>
                <w:szCs w:val="16"/>
                <w:lang w:eastAsia="pl-PL"/>
              </w:rPr>
            </w:pPr>
            <w:r w:rsidRPr="00526603">
              <w:rPr>
                <w:rFonts w:ascii="Calibri" w:eastAsia="Times New Roman" w:hAnsi="Calibri" w:cs="Times New Roman"/>
                <w:b/>
                <w:bCs/>
                <w:color w:val="000000"/>
                <w:sz w:val="16"/>
                <w:szCs w:val="16"/>
                <w:lang w:eastAsia="pl-PL"/>
              </w:rPr>
              <w:t>Wskaźnik struktury odpowiedzi</w:t>
            </w:r>
          </w:p>
        </w:tc>
      </w:tr>
      <w:tr w:rsidR="00526603" w:rsidRPr="00526603" w:rsidTr="00F23768">
        <w:trPr>
          <w:trHeight w:val="300"/>
        </w:trPr>
        <w:tc>
          <w:tcPr>
            <w:tcW w:w="2320" w:type="dxa"/>
            <w:vMerge w:val="restart"/>
            <w:tcBorders>
              <w:top w:val="single" w:sz="4" w:space="0" w:color="959595"/>
              <w:left w:val="single" w:sz="4" w:space="0" w:color="959595"/>
              <w:bottom w:val="single" w:sz="4" w:space="0" w:color="959595"/>
              <w:right w:val="nil"/>
            </w:tcBorders>
            <w:shd w:val="clear" w:color="auto" w:fill="auto"/>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r w:rsidRPr="00526603">
              <w:rPr>
                <w:rFonts w:ascii="Calibri" w:eastAsia="Times New Roman" w:hAnsi="Calibri" w:cs="Times New Roman"/>
                <w:color w:val="000000"/>
                <w:sz w:val="16"/>
                <w:szCs w:val="16"/>
                <w:lang w:eastAsia="pl-PL"/>
              </w:rPr>
              <w:t>Nauczyciel języka obcego</w:t>
            </w:r>
          </w:p>
        </w:tc>
        <w:tc>
          <w:tcPr>
            <w:tcW w:w="4560" w:type="dxa"/>
            <w:tcBorders>
              <w:top w:val="single" w:sz="4" w:space="0" w:color="959595"/>
              <w:left w:val="single" w:sz="4" w:space="0" w:color="959595"/>
              <w:bottom w:val="single" w:sz="4" w:space="0" w:color="959595"/>
              <w:right w:val="nil"/>
            </w:tcBorders>
            <w:shd w:val="clear" w:color="auto" w:fill="auto"/>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r w:rsidRPr="00526603">
              <w:rPr>
                <w:rFonts w:ascii="Calibri" w:eastAsia="Times New Roman" w:hAnsi="Calibri" w:cs="Times New Roman"/>
                <w:color w:val="000000"/>
                <w:sz w:val="16"/>
                <w:szCs w:val="16"/>
                <w:lang w:eastAsia="pl-PL"/>
              </w:rPr>
              <w:t>czytanie ze zrozumieniem i pisanie tekstów w języku polskim</w:t>
            </w:r>
          </w:p>
        </w:tc>
        <w:tc>
          <w:tcPr>
            <w:tcW w:w="2560" w:type="dxa"/>
            <w:tcBorders>
              <w:top w:val="single" w:sz="4" w:space="0" w:color="959595"/>
              <w:left w:val="single" w:sz="4" w:space="0" w:color="959595"/>
              <w:bottom w:val="single" w:sz="4" w:space="0" w:color="959595"/>
              <w:right w:val="single" w:sz="4" w:space="0" w:color="959595"/>
            </w:tcBorders>
            <w:shd w:val="clear" w:color="auto" w:fill="auto"/>
            <w:hideMark/>
          </w:tcPr>
          <w:p w:rsidR="00526603" w:rsidRPr="00526603" w:rsidRDefault="00526603" w:rsidP="00526603">
            <w:pPr>
              <w:spacing w:after="0" w:line="240" w:lineRule="auto"/>
              <w:jc w:val="right"/>
              <w:rPr>
                <w:rFonts w:ascii="Calibri" w:eastAsia="Times New Roman" w:hAnsi="Calibri" w:cs="Times New Roman"/>
                <w:color w:val="000000"/>
                <w:sz w:val="18"/>
                <w:szCs w:val="18"/>
                <w:lang w:eastAsia="pl-PL"/>
              </w:rPr>
            </w:pPr>
            <w:r w:rsidRPr="00526603">
              <w:rPr>
                <w:rFonts w:ascii="Calibri" w:eastAsia="Times New Roman" w:hAnsi="Calibri" w:cs="Times New Roman"/>
                <w:color w:val="000000"/>
                <w:sz w:val="18"/>
                <w:szCs w:val="18"/>
                <w:lang w:eastAsia="pl-PL"/>
              </w:rPr>
              <w:t>6,25%</w:t>
            </w:r>
          </w:p>
        </w:tc>
      </w:tr>
      <w:tr w:rsidR="00526603" w:rsidRPr="00526603" w:rsidTr="00F23768">
        <w:trPr>
          <w:trHeight w:val="300"/>
        </w:trPr>
        <w:tc>
          <w:tcPr>
            <w:tcW w:w="2320" w:type="dxa"/>
            <w:vMerge/>
            <w:tcBorders>
              <w:top w:val="single" w:sz="4" w:space="0" w:color="959595"/>
              <w:left w:val="single" w:sz="4" w:space="0" w:color="959595"/>
              <w:bottom w:val="single" w:sz="4" w:space="0" w:color="959595"/>
              <w:right w:val="nil"/>
            </w:tcBorders>
            <w:vAlign w:val="center"/>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single" w:sz="4" w:space="0" w:color="959595"/>
              <w:right w:val="nil"/>
            </w:tcBorders>
            <w:shd w:val="clear" w:color="auto" w:fill="auto"/>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r w:rsidRPr="00526603">
              <w:rPr>
                <w:rFonts w:ascii="Calibri" w:eastAsia="Times New Roman" w:hAnsi="Calibri" w:cs="Times New Roman"/>
                <w:color w:val="000000"/>
                <w:sz w:val="16"/>
                <w:szCs w:val="16"/>
                <w:lang w:eastAsia="pl-PL"/>
              </w:rPr>
              <w:t>dodatkowe uprawnienia</w:t>
            </w:r>
          </w:p>
        </w:tc>
        <w:tc>
          <w:tcPr>
            <w:tcW w:w="2560" w:type="dxa"/>
            <w:tcBorders>
              <w:top w:val="single" w:sz="4" w:space="0" w:color="959595"/>
              <w:left w:val="single" w:sz="4" w:space="0" w:color="959595"/>
              <w:bottom w:val="single" w:sz="4" w:space="0" w:color="959595"/>
              <w:right w:val="single" w:sz="4" w:space="0" w:color="959595"/>
            </w:tcBorders>
            <w:shd w:val="clear" w:color="auto" w:fill="auto"/>
            <w:hideMark/>
          </w:tcPr>
          <w:p w:rsidR="00526603" w:rsidRPr="00526603" w:rsidRDefault="00526603" w:rsidP="00526603">
            <w:pPr>
              <w:spacing w:after="0" w:line="240" w:lineRule="auto"/>
              <w:jc w:val="right"/>
              <w:rPr>
                <w:rFonts w:ascii="Calibri" w:eastAsia="Times New Roman" w:hAnsi="Calibri" w:cs="Times New Roman"/>
                <w:color w:val="000000"/>
                <w:sz w:val="18"/>
                <w:szCs w:val="18"/>
                <w:lang w:eastAsia="pl-PL"/>
              </w:rPr>
            </w:pPr>
            <w:r w:rsidRPr="00526603">
              <w:rPr>
                <w:rFonts w:ascii="Calibri" w:eastAsia="Times New Roman" w:hAnsi="Calibri" w:cs="Times New Roman"/>
                <w:color w:val="000000"/>
                <w:sz w:val="18"/>
                <w:szCs w:val="18"/>
                <w:lang w:eastAsia="pl-PL"/>
              </w:rPr>
              <w:t>6,25%</w:t>
            </w:r>
          </w:p>
        </w:tc>
      </w:tr>
      <w:tr w:rsidR="00526603" w:rsidRPr="00526603" w:rsidTr="00F23768">
        <w:trPr>
          <w:trHeight w:val="300"/>
        </w:trPr>
        <w:tc>
          <w:tcPr>
            <w:tcW w:w="2320" w:type="dxa"/>
            <w:vMerge/>
            <w:tcBorders>
              <w:top w:val="single" w:sz="4" w:space="0" w:color="959595"/>
              <w:left w:val="single" w:sz="4" w:space="0" w:color="959595"/>
              <w:bottom w:val="single" w:sz="4" w:space="0" w:color="959595"/>
              <w:right w:val="nil"/>
            </w:tcBorders>
            <w:vAlign w:val="center"/>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single" w:sz="4" w:space="0" w:color="959595"/>
              <w:right w:val="nil"/>
            </w:tcBorders>
            <w:shd w:val="clear" w:color="auto" w:fill="auto"/>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r w:rsidRPr="00526603">
              <w:rPr>
                <w:rFonts w:ascii="Calibri" w:eastAsia="Times New Roman" w:hAnsi="Calibri" w:cs="Times New Roman"/>
                <w:color w:val="000000"/>
                <w:sz w:val="16"/>
                <w:szCs w:val="16"/>
                <w:lang w:eastAsia="pl-PL"/>
              </w:rPr>
              <w:t>doświadczenie zawodowe</w:t>
            </w:r>
          </w:p>
        </w:tc>
        <w:tc>
          <w:tcPr>
            <w:tcW w:w="2560" w:type="dxa"/>
            <w:tcBorders>
              <w:top w:val="single" w:sz="4" w:space="0" w:color="959595"/>
              <w:left w:val="single" w:sz="4" w:space="0" w:color="959595"/>
              <w:bottom w:val="single" w:sz="4" w:space="0" w:color="959595"/>
              <w:right w:val="single" w:sz="4" w:space="0" w:color="959595"/>
            </w:tcBorders>
            <w:shd w:val="clear" w:color="auto" w:fill="auto"/>
            <w:hideMark/>
          </w:tcPr>
          <w:p w:rsidR="00526603" w:rsidRPr="00526603" w:rsidRDefault="00526603" w:rsidP="00526603">
            <w:pPr>
              <w:spacing w:after="0" w:line="240" w:lineRule="auto"/>
              <w:jc w:val="right"/>
              <w:rPr>
                <w:rFonts w:ascii="Calibri" w:eastAsia="Times New Roman" w:hAnsi="Calibri" w:cs="Times New Roman"/>
                <w:color w:val="000000"/>
                <w:sz w:val="18"/>
                <w:szCs w:val="18"/>
                <w:lang w:eastAsia="pl-PL"/>
              </w:rPr>
            </w:pPr>
            <w:r w:rsidRPr="00526603">
              <w:rPr>
                <w:rFonts w:ascii="Calibri" w:eastAsia="Times New Roman" w:hAnsi="Calibri" w:cs="Times New Roman"/>
                <w:color w:val="000000"/>
                <w:sz w:val="18"/>
                <w:szCs w:val="18"/>
                <w:lang w:eastAsia="pl-PL"/>
              </w:rPr>
              <w:t>6,25%</w:t>
            </w:r>
          </w:p>
        </w:tc>
      </w:tr>
      <w:tr w:rsidR="00526603" w:rsidRPr="00526603" w:rsidTr="00F23768">
        <w:trPr>
          <w:trHeight w:val="300"/>
        </w:trPr>
        <w:tc>
          <w:tcPr>
            <w:tcW w:w="2320" w:type="dxa"/>
            <w:vMerge/>
            <w:tcBorders>
              <w:top w:val="single" w:sz="4" w:space="0" w:color="959595"/>
              <w:left w:val="single" w:sz="4" w:space="0" w:color="959595"/>
              <w:bottom w:val="single" w:sz="4" w:space="0" w:color="959595"/>
              <w:right w:val="nil"/>
            </w:tcBorders>
            <w:vAlign w:val="center"/>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single" w:sz="4" w:space="0" w:color="959595"/>
              <w:right w:val="nil"/>
            </w:tcBorders>
            <w:shd w:val="clear" w:color="auto" w:fill="auto"/>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r w:rsidRPr="00526603">
              <w:rPr>
                <w:rFonts w:ascii="Calibri" w:eastAsia="Times New Roman" w:hAnsi="Calibri" w:cs="Times New Roman"/>
                <w:color w:val="000000"/>
                <w:sz w:val="16"/>
                <w:szCs w:val="16"/>
                <w:lang w:eastAsia="pl-PL"/>
              </w:rPr>
              <w:t>komunikacja ustna / komunikatywność</w:t>
            </w:r>
          </w:p>
        </w:tc>
        <w:tc>
          <w:tcPr>
            <w:tcW w:w="2560" w:type="dxa"/>
            <w:tcBorders>
              <w:top w:val="single" w:sz="4" w:space="0" w:color="959595"/>
              <w:left w:val="single" w:sz="4" w:space="0" w:color="959595"/>
              <w:bottom w:val="single" w:sz="4" w:space="0" w:color="959595"/>
              <w:right w:val="single" w:sz="4" w:space="0" w:color="959595"/>
            </w:tcBorders>
            <w:shd w:val="clear" w:color="auto" w:fill="auto"/>
            <w:hideMark/>
          </w:tcPr>
          <w:p w:rsidR="00526603" w:rsidRPr="00526603" w:rsidRDefault="00526603" w:rsidP="00526603">
            <w:pPr>
              <w:spacing w:after="0" w:line="240" w:lineRule="auto"/>
              <w:jc w:val="right"/>
              <w:rPr>
                <w:rFonts w:ascii="Calibri" w:eastAsia="Times New Roman" w:hAnsi="Calibri" w:cs="Times New Roman"/>
                <w:color w:val="000000"/>
                <w:sz w:val="18"/>
                <w:szCs w:val="18"/>
                <w:lang w:eastAsia="pl-PL"/>
              </w:rPr>
            </w:pPr>
            <w:r w:rsidRPr="00526603">
              <w:rPr>
                <w:rFonts w:ascii="Calibri" w:eastAsia="Times New Roman" w:hAnsi="Calibri" w:cs="Times New Roman"/>
                <w:color w:val="000000"/>
                <w:sz w:val="18"/>
                <w:szCs w:val="18"/>
                <w:lang w:eastAsia="pl-PL"/>
              </w:rPr>
              <w:t>6,25%</w:t>
            </w:r>
          </w:p>
        </w:tc>
      </w:tr>
      <w:tr w:rsidR="00526603" w:rsidRPr="00526603" w:rsidTr="00F23768">
        <w:trPr>
          <w:trHeight w:val="300"/>
        </w:trPr>
        <w:tc>
          <w:tcPr>
            <w:tcW w:w="2320" w:type="dxa"/>
            <w:vMerge/>
            <w:tcBorders>
              <w:top w:val="single" w:sz="4" w:space="0" w:color="959595"/>
              <w:left w:val="single" w:sz="4" w:space="0" w:color="959595"/>
              <w:bottom w:val="single" w:sz="4" w:space="0" w:color="959595"/>
              <w:right w:val="nil"/>
            </w:tcBorders>
            <w:vAlign w:val="center"/>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single" w:sz="4" w:space="0" w:color="959595"/>
              <w:right w:val="nil"/>
            </w:tcBorders>
            <w:shd w:val="clear" w:color="auto" w:fill="auto"/>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r w:rsidRPr="00526603">
              <w:rPr>
                <w:rFonts w:ascii="Calibri" w:eastAsia="Times New Roman" w:hAnsi="Calibri" w:cs="Times New Roman"/>
                <w:color w:val="000000"/>
                <w:sz w:val="16"/>
                <w:szCs w:val="16"/>
                <w:lang w:eastAsia="pl-PL"/>
              </w:rPr>
              <w:t>obsługa komputera i wykorzystanie Internetu</w:t>
            </w:r>
          </w:p>
        </w:tc>
        <w:tc>
          <w:tcPr>
            <w:tcW w:w="2560" w:type="dxa"/>
            <w:tcBorders>
              <w:top w:val="single" w:sz="4" w:space="0" w:color="959595"/>
              <w:left w:val="single" w:sz="4" w:space="0" w:color="959595"/>
              <w:bottom w:val="single" w:sz="4" w:space="0" w:color="959595"/>
              <w:right w:val="single" w:sz="4" w:space="0" w:color="959595"/>
            </w:tcBorders>
            <w:shd w:val="clear" w:color="auto" w:fill="auto"/>
            <w:hideMark/>
          </w:tcPr>
          <w:p w:rsidR="00526603" w:rsidRPr="00526603" w:rsidRDefault="00526603" w:rsidP="00526603">
            <w:pPr>
              <w:spacing w:after="0" w:line="240" w:lineRule="auto"/>
              <w:jc w:val="right"/>
              <w:rPr>
                <w:rFonts w:ascii="Calibri" w:eastAsia="Times New Roman" w:hAnsi="Calibri" w:cs="Times New Roman"/>
                <w:color w:val="000000"/>
                <w:sz w:val="18"/>
                <w:szCs w:val="18"/>
                <w:lang w:eastAsia="pl-PL"/>
              </w:rPr>
            </w:pPr>
            <w:r w:rsidRPr="00526603">
              <w:rPr>
                <w:rFonts w:ascii="Calibri" w:eastAsia="Times New Roman" w:hAnsi="Calibri" w:cs="Times New Roman"/>
                <w:color w:val="000000"/>
                <w:sz w:val="18"/>
                <w:szCs w:val="18"/>
                <w:lang w:eastAsia="pl-PL"/>
              </w:rPr>
              <w:t>6,25%</w:t>
            </w:r>
          </w:p>
        </w:tc>
      </w:tr>
      <w:tr w:rsidR="00526603" w:rsidRPr="00526603" w:rsidTr="00F23768">
        <w:trPr>
          <w:trHeight w:val="300"/>
        </w:trPr>
        <w:tc>
          <w:tcPr>
            <w:tcW w:w="2320" w:type="dxa"/>
            <w:vMerge/>
            <w:tcBorders>
              <w:top w:val="single" w:sz="4" w:space="0" w:color="959595"/>
              <w:left w:val="single" w:sz="4" w:space="0" w:color="959595"/>
              <w:bottom w:val="single" w:sz="4" w:space="0" w:color="959595"/>
              <w:right w:val="nil"/>
            </w:tcBorders>
            <w:vAlign w:val="center"/>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single" w:sz="4" w:space="0" w:color="959595"/>
              <w:right w:val="nil"/>
            </w:tcBorders>
            <w:shd w:val="clear" w:color="auto" w:fill="auto"/>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r w:rsidRPr="00526603">
              <w:rPr>
                <w:rFonts w:ascii="Calibri" w:eastAsia="Times New Roman" w:hAnsi="Calibri" w:cs="Times New Roman"/>
                <w:color w:val="000000"/>
                <w:sz w:val="16"/>
                <w:szCs w:val="16"/>
                <w:lang w:eastAsia="pl-PL"/>
              </w:rPr>
              <w:t>obsługa, montaż i naprawa urządzeń technicznych</w:t>
            </w:r>
          </w:p>
        </w:tc>
        <w:tc>
          <w:tcPr>
            <w:tcW w:w="2560" w:type="dxa"/>
            <w:tcBorders>
              <w:top w:val="single" w:sz="4" w:space="0" w:color="959595"/>
              <w:left w:val="single" w:sz="4" w:space="0" w:color="959595"/>
              <w:bottom w:val="single" w:sz="4" w:space="0" w:color="959595"/>
              <w:right w:val="single" w:sz="4" w:space="0" w:color="959595"/>
            </w:tcBorders>
            <w:shd w:val="clear" w:color="auto" w:fill="auto"/>
            <w:hideMark/>
          </w:tcPr>
          <w:p w:rsidR="00526603" w:rsidRPr="00526603" w:rsidRDefault="00526603" w:rsidP="00526603">
            <w:pPr>
              <w:spacing w:after="0" w:line="240" w:lineRule="auto"/>
              <w:jc w:val="right"/>
              <w:rPr>
                <w:rFonts w:ascii="Calibri" w:eastAsia="Times New Roman" w:hAnsi="Calibri" w:cs="Times New Roman"/>
                <w:color w:val="000000"/>
                <w:sz w:val="18"/>
                <w:szCs w:val="18"/>
                <w:lang w:eastAsia="pl-PL"/>
              </w:rPr>
            </w:pPr>
            <w:r w:rsidRPr="00526603">
              <w:rPr>
                <w:rFonts w:ascii="Calibri" w:eastAsia="Times New Roman" w:hAnsi="Calibri" w:cs="Times New Roman"/>
                <w:color w:val="000000"/>
                <w:sz w:val="18"/>
                <w:szCs w:val="18"/>
                <w:lang w:eastAsia="pl-PL"/>
              </w:rPr>
              <w:t>6,25%</w:t>
            </w:r>
          </w:p>
        </w:tc>
      </w:tr>
      <w:tr w:rsidR="00526603" w:rsidRPr="00526603" w:rsidTr="00F23768">
        <w:trPr>
          <w:trHeight w:val="300"/>
        </w:trPr>
        <w:tc>
          <w:tcPr>
            <w:tcW w:w="2320" w:type="dxa"/>
            <w:vMerge/>
            <w:tcBorders>
              <w:top w:val="single" w:sz="4" w:space="0" w:color="959595"/>
              <w:left w:val="single" w:sz="4" w:space="0" w:color="959595"/>
              <w:bottom w:val="single" w:sz="4" w:space="0" w:color="959595"/>
              <w:right w:val="nil"/>
            </w:tcBorders>
            <w:vAlign w:val="center"/>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single" w:sz="4" w:space="0" w:color="959595"/>
              <w:right w:val="nil"/>
            </w:tcBorders>
            <w:shd w:val="clear" w:color="auto" w:fill="auto"/>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r w:rsidRPr="00526603">
              <w:rPr>
                <w:rFonts w:ascii="Calibri" w:eastAsia="Times New Roman" w:hAnsi="Calibri" w:cs="Times New Roman"/>
                <w:color w:val="000000"/>
                <w:sz w:val="16"/>
                <w:szCs w:val="16"/>
                <w:lang w:eastAsia="pl-PL"/>
              </w:rPr>
              <w:t>planowanie i organizacja pracy własnej</w:t>
            </w:r>
          </w:p>
        </w:tc>
        <w:tc>
          <w:tcPr>
            <w:tcW w:w="2560" w:type="dxa"/>
            <w:tcBorders>
              <w:top w:val="single" w:sz="4" w:space="0" w:color="959595"/>
              <w:left w:val="single" w:sz="4" w:space="0" w:color="959595"/>
              <w:bottom w:val="single" w:sz="4" w:space="0" w:color="959595"/>
              <w:right w:val="single" w:sz="4" w:space="0" w:color="959595"/>
            </w:tcBorders>
            <w:shd w:val="clear" w:color="auto" w:fill="auto"/>
            <w:hideMark/>
          </w:tcPr>
          <w:p w:rsidR="00526603" w:rsidRPr="00526603" w:rsidRDefault="00526603" w:rsidP="00526603">
            <w:pPr>
              <w:spacing w:after="0" w:line="240" w:lineRule="auto"/>
              <w:jc w:val="right"/>
              <w:rPr>
                <w:rFonts w:ascii="Calibri" w:eastAsia="Times New Roman" w:hAnsi="Calibri" w:cs="Times New Roman"/>
                <w:color w:val="000000"/>
                <w:sz w:val="18"/>
                <w:szCs w:val="18"/>
                <w:lang w:eastAsia="pl-PL"/>
              </w:rPr>
            </w:pPr>
            <w:r w:rsidRPr="00526603">
              <w:rPr>
                <w:rFonts w:ascii="Calibri" w:eastAsia="Times New Roman" w:hAnsi="Calibri" w:cs="Times New Roman"/>
                <w:color w:val="000000"/>
                <w:sz w:val="18"/>
                <w:szCs w:val="18"/>
                <w:lang w:eastAsia="pl-PL"/>
              </w:rPr>
              <w:t>6,25%</w:t>
            </w:r>
          </w:p>
        </w:tc>
      </w:tr>
      <w:tr w:rsidR="00526603" w:rsidRPr="00526603" w:rsidTr="00F23768">
        <w:trPr>
          <w:trHeight w:val="300"/>
        </w:trPr>
        <w:tc>
          <w:tcPr>
            <w:tcW w:w="2320" w:type="dxa"/>
            <w:vMerge/>
            <w:tcBorders>
              <w:top w:val="single" w:sz="4" w:space="0" w:color="959595"/>
              <w:left w:val="single" w:sz="4" w:space="0" w:color="959595"/>
              <w:bottom w:val="single" w:sz="4" w:space="0" w:color="959595"/>
              <w:right w:val="nil"/>
            </w:tcBorders>
            <w:vAlign w:val="center"/>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single" w:sz="4" w:space="0" w:color="959595"/>
              <w:right w:val="nil"/>
            </w:tcBorders>
            <w:shd w:val="clear" w:color="auto" w:fill="auto"/>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r w:rsidRPr="00526603">
              <w:rPr>
                <w:rFonts w:ascii="Calibri" w:eastAsia="Times New Roman" w:hAnsi="Calibri" w:cs="Times New Roman"/>
                <w:color w:val="000000"/>
                <w:sz w:val="16"/>
                <w:szCs w:val="16"/>
                <w:lang w:eastAsia="pl-PL"/>
              </w:rPr>
              <w:t>przedsiębiorczość, inicjatywność, kreatywność</w:t>
            </w:r>
          </w:p>
        </w:tc>
        <w:tc>
          <w:tcPr>
            <w:tcW w:w="2560" w:type="dxa"/>
            <w:tcBorders>
              <w:top w:val="single" w:sz="4" w:space="0" w:color="959595"/>
              <w:left w:val="single" w:sz="4" w:space="0" w:color="959595"/>
              <w:bottom w:val="single" w:sz="4" w:space="0" w:color="959595"/>
              <w:right w:val="single" w:sz="4" w:space="0" w:color="959595"/>
            </w:tcBorders>
            <w:shd w:val="clear" w:color="auto" w:fill="auto"/>
            <w:hideMark/>
          </w:tcPr>
          <w:p w:rsidR="00526603" w:rsidRPr="00526603" w:rsidRDefault="00526603" w:rsidP="00526603">
            <w:pPr>
              <w:spacing w:after="0" w:line="240" w:lineRule="auto"/>
              <w:jc w:val="right"/>
              <w:rPr>
                <w:rFonts w:ascii="Calibri" w:eastAsia="Times New Roman" w:hAnsi="Calibri" w:cs="Times New Roman"/>
                <w:color w:val="000000"/>
                <w:sz w:val="18"/>
                <w:szCs w:val="18"/>
                <w:lang w:eastAsia="pl-PL"/>
              </w:rPr>
            </w:pPr>
            <w:r w:rsidRPr="00526603">
              <w:rPr>
                <w:rFonts w:ascii="Calibri" w:eastAsia="Times New Roman" w:hAnsi="Calibri" w:cs="Times New Roman"/>
                <w:color w:val="000000"/>
                <w:sz w:val="18"/>
                <w:szCs w:val="18"/>
                <w:lang w:eastAsia="pl-PL"/>
              </w:rPr>
              <w:t>6,25%</w:t>
            </w:r>
          </w:p>
        </w:tc>
      </w:tr>
      <w:tr w:rsidR="00526603" w:rsidRPr="00526603" w:rsidTr="00F23768">
        <w:trPr>
          <w:trHeight w:val="300"/>
        </w:trPr>
        <w:tc>
          <w:tcPr>
            <w:tcW w:w="2320" w:type="dxa"/>
            <w:vMerge/>
            <w:tcBorders>
              <w:top w:val="single" w:sz="4" w:space="0" w:color="959595"/>
              <w:left w:val="single" w:sz="4" w:space="0" w:color="959595"/>
              <w:bottom w:val="single" w:sz="4" w:space="0" w:color="959595"/>
              <w:right w:val="nil"/>
            </w:tcBorders>
            <w:vAlign w:val="center"/>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single" w:sz="4" w:space="0" w:color="959595"/>
              <w:right w:val="nil"/>
            </w:tcBorders>
            <w:shd w:val="clear" w:color="auto" w:fill="auto"/>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r w:rsidRPr="00526603">
              <w:rPr>
                <w:rFonts w:ascii="Calibri" w:eastAsia="Times New Roman" w:hAnsi="Calibri" w:cs="Times New Roman"/>
                <w:color w:val="000000"/>
                <w:sz w:val="16"/>
                <w:szCs w:val="16"/>
                <w:lang w:eastAsia="pl-PL"/>
              </w:rPr>
              <w:t>sprawność psychofizyczna i psychomotoryczna</w:t>
            </w:r>
          </w:p>
        </w:tc>
        <w:tc>
          <w:tcPr>
            <w:tcW w:w="2560" w:type="dxa"/>
            <w:tcBorders>
              <w:top w:val="single" w:sz="4" w:space="0" w:color="959595"/>
              <w:left w:val="single" w:sz="4" w:space="0" w:color="959595"/>
              <w:bottom w:val="single" w:sz="4" w:space="0" w:color="959595"/>
              <w:right w:val="single" w:sz="4" w:space="0" w:color="959595"/>
            </w:tcBorders>
            <w:shd w:val="clear" w:color="auto" w:fill="auto"/>
            <w:hideMark/>
          </w:tcPr>
          <w:p w:rsidR="00526603" w:rsidRPr="00526603" w:rsidRDefault="00526603" w:rsidP="00526603">
            <w:pPr>
              <w:spacing w:after="0" w:line="240" w:lineRule="auto"/>
              <w:jc w:val="right"/>
              <w:rPr>
                <w:rFonts w:ascii="Calibri" w:eastAsia="Times New Roman" w:hAnsi="Calibri" w:cs="Times New Roman"/>
                <w:color w:val="000000"/>
                <w:sz w:val="18"/>
                <w:szCs w:val="18"/>
                <w:lang w:eastAsia="pl-PL"/>
              </w:rPr>
            </w:pPr>
            <w:r w:rsidRPr="00526603">
              <w:rPr>
                <w:rFonts w:ascii="Calibri" w:eastAsia="Times New Roman" w:hAnsi="Calibri" w:cs="Times New Roman"/>
                <w:color w:val="000000"/>
                <w:sz w:val="18"/>
                <w:szCs w:val="18"/>
                <w:lang w:eastAsia="pl-PL"/>
              </w:rPr>
              <w:t>6,25%</w:t>
            </w:r>
          </w:p>
        </w:tc>
      </w:tr>
      <w:tr w:rsidR="00526603" w:rsidRPr="00526603" w:rsidTr="00F23768">
        <w:trPr>
          <w:trHeight w:val="300"/>
        </w:trPr>
        <w:tc>
          <w:tcPr>
            <w:tcW w:w="2320" w:type="dxa"/>
            <w:vMerge/>
            <w:tcBorders>
              <w:top w:val="single" w:sz="4" w:space="0" w:color="959595"/>
              <w:left w:val="single" w:sz="4" w:space="0" w:color="959595"/>
              <w:bottom w:val="single" w:sz="4" w:space="0" w:color="959595"/>
              <w:right w:val="nil"/>
            </w:tcBorders>
            <w:vAlign w:val="center"/>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single" w:sz="4" w:space="0" w:color="959595"/>
              <w:right w:val="nil"/>
            </w:tcBorders>
            <w:shd w:val="clear" w:color="auto" w:fill="auto"/>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r w:rsidRPr="00526603">
              <w:rPr>
                <w:rFonts w:ascii="Calibri" w:eastAsia="Times New Roman" w:hAnsi="Calibri" w:cs="Times New Roman"/>
                <w:color w:val="000000"/>
                <w:sz w:val="16"/>
                <w:szCs w:val="16"/>
                <w:lang w:eastAsia="pl-PL"/>
              </w:rPr>
              <w:t>współpraca w zespole</w:t>
            </w:r>
          </w:p>
        </w:tc>
        <w:tc>
          <w:tcPr>
            <w:tcW w:w="2560" w:type="dxa"/>
            <w:tcBorders>
              <w:top w:val="single" w:sz="4" w:space="0" w:color="959595"/>
              <w:left w:val="single" w:sz="4" w:space="0" w:color="959595"/>
              <w:bottom w:val="single" w:sz="4" w:space="0" w:color="959595"/>
              <w:right w:val="single" w:sz="4" w:space="0" w:color="959595"/>
            </w:tcBorders>
            <w:shd w:val="clear" w:color="auto" w:fill="auto"/>
            <w:hideMark/>
          </w:tcPr>
          <w:p w:rsidR="00526603" w:rsidRPr="00526603" w:rsidRDefault="00526603" w:rsidP="00526603">
            <w:pPr>
              <w:spacing w:after="0" w:line="240" w:lineRule="auto"/>
              <w:jc w:val="right"/>
              <w:rPr>
                <w:rFonts w:ascii="Calibri" w:eastAsia="Times New Roman" w:hAnsi="Calibri" w:cs="Times New Roman"/>
                <w:color w:val="000000"/>
                <w:sz w:val="18"/>
                <w:szCs w:val="18"/>
                <w:lang w:eastAsia="pl-PL"/>
              </w:rPr>
            </w:pPr>
            <w:r w:rsidRPr="00526603">
              <w:rPr>
                <w:rFonts w:ascii="Calibri" w:eastAsia="Times New Roman" w:hAnsi="Calibri" w:cs="Times New Roman"/>
                <w:color w:val="000000"/>
                <w:sz w:val="18"/>
                <w:szCs w:val="18"/>
                <w:lang w:eastAsia="pl-PL"/>
              </w:rPr>
              <w:t>6,25%</w:t>
            </w:r>
          </w:p>
        </w:tc>
      </w:tr>
      <w:tr w:rsidR="00526603" w:rsidRPr="00526603" w:rsidTr="00F23768">
        <w:trPr>
          <w:trHeight w:val="300"/>
        </w:trPr>
        <w:tc>
          <w:tcPr>
            <w:tcW w:w="2320" w:type="dxa"/>
            <w:vMerge/>
            <w:tcBorders>
              <w:top w:val="single" w:sz="4" w:space="0" w:color="959595"/>
              <w:left w:val="single" w:sz="4" w:space="0" w:color="959595"/>
              <w:bottom w:val="single" w:sz="4" w:space="0" w:color="959595"/>
              <w:right w:val="nil"/>
            </w:tcBorders>
            <w:vAlign w:val="center"/>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single" w:sz="4" w:space="0" w:color="959595"/>
              <w:right w:val="nil"/>
            </w:tcBorders>
            <w:shd w:val="clear" w:color="auto" w:fill="auto"/>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r w:rsidRPr="00526603">
              <w:rPr>
                <w:rFonts w:ascii="Calibri" w:eastAsia="Times New Roman" w:hAnsi="Calibri" w:cs="Times New Roman"/>
                <w:color w:val="000000"/>
                <w:sz w:val="16"/>
                <w:szCs w:val="16"/>
                <w:lang w:eastAsia="pl-PL"/>
              </w:rPr>
              <w:t>wykonywanie obliczeń</w:t>
            </w:r>
          </w:p>
        </w:tc>
        <w:tc>
          <w:tcPr>
            <w:tcW w:w="2560" w:type="dxa"/>
            <w:tcBorders>
              <w:top w:val="single" w:sz="4" w:space="0" w:color="959595"/>
              <w:left w:val="single" w:sz="4" w:space="0" w:color="959595"/>
              <w:bottom w:val="single" w:sz="4" w:space="0" w:color="959595"/>
              <w:right w:val="single" w:sz="4" w:space="0" w:color="959595"/>
            </w:tcBorders>
            <w:shd w:val="clear" w:color="auto" w:fill="auto"/>
            <w:hideMark/>
          </w:tcPr>
          <w:p w:rsidR="00526603" w:rsidRPr="00526603" w:rsidRDefault="00526603" w:rsidP="00526603">
            <w:pPr>
              <w:spacing w:after="0" w:line="240" w:lineRule="auto"/>
              <w:jc w:val="right"/>
              <w:rPr>
                <w:rFonts w:ascii="Calibri" w:eastAsia="Times New Roman" w:hAnsi="Calibri" w:cs="Times New Roman"/>
                <w:color w:val="000000"/>
                <w:sz w:val="18"/>
                <w:szCs w:val="18"/>
                <w:lang w:eastAsia="pl-PL"/>
              </w:rPr>
            </w:pPr>
            <w:r w:rsidRPr="00526603">
              <w:rPr>
                <w:rFonts w:ascii="Calibri" w:eastAsia="Times New Roman" w:hAnsi="Calibri" w:cs="Times New Roman"/>
                <w:color w:val="000000"/>
                <w:sz w:val="18"/>
                <w:szCs w:val="18"/>
                <w:lang w:eastAsia="pl-PL"/>
              </w:rPr>
              <w:t>6,25%</w:t>
            </w:r>
          </w:p>
        </w:tc>
      </w:tr>
      <w:tr w:rsidR="00526603" w:rsidRPr="00526603" w:rsidTr="00F23768">
        <w:trPr>
          <w:trHeight w:val="300"/>
        </w:trPr>
        <w:tc>
          <w:tcPr>
            <w:tcW w:w="2320" w:type="dxa"/>
            <w:vMerge/>
            <w:tcBorders>
              <w:top w:val="single" w:sz="4" w:space="0" w:color="959595"/>
              <w:left w:val="single" w:sz="4" w:space="0" w:color="959595"/>
              <w:bottom w:val="single" w:sz="4" w:space="0" w:color="959595"/>
              <w:right w:val="nil"/>
            </w:tcBorders>
            <w:vAlign w:val="center"/>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single" w:sz="4" w:space="0" w:color="959595"/>
              <w:right w:val="nil"/>
            </w:tcBorders>
            <w:shd w:val="clear" w:color="auto" w:fill="auto"/>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r w:rsidRPr="00526603">
              <w:rPr>
                <w:rFonts w:ascii="Calibri" w:eastAsia="Times New Roman" w:hAnsi="Calibri" w:cs="Times New Roman"/>
                <w:color w:val="000000"/>
                <w:sz w:val="16"/>
                <w:szCs w:val="16"/>
                <w:lang w:eastAsia="pl-PL"/>
              </w:rPr>
              <w:t>wyszukiwanie informacji, analiza i wyciąganie wniosków</w:t>
            </w:r>
          </w:p>
        </w:tc>
        <w:tc>
          <w:tcPr>
            <w:tcW w:w="2560" w:type="dxa"/>
            <w:tcBorders>
              <w:top w:val="single" w:sz="4" w:space="0" w:color="959595"/>
              <w:left w:val="single" w:sz="4" w:space="0" w:color="959595"/>
              <w:bottom w:val="single" w:sz="4" w:space="0" w:color="959595"/>
              <w:right w:val="single" w:sz="4" w:space="0" w:color="959595"/>
            </w:tcBorders>
            <w:shd w:val="clear" w:color="auto" w:fill="auto"/>
            <w:hideMark/>
          </w:tcPr>
          <w:p w:rsidR="00526603" w:rsidRPr="00526603" w:rsidRDefault="00526603" w:rsidP="00526603">
            <w:pPr>
              <w:spacing w:after="0" w:line="240" w:lineRule="auto"/>
              <w:jc w:val="right"/>
              <w:rPr>
                <w:rFonts w:ascii="Calibri" w:eastAsia="Times New Roman" w:hAnsi="Calibri" w:cs="Times New Roman"/>
                <w:color w:val="000000"/>
                <w:sz w:val="18"/>
                <w:szCs w:val="18"/>
                <w:lang w:eastAsia="pl-PL"/>
              </w:rPr>
            </w:pPr>
            <w:r w:rsidRPr="00526603">
              <w:rPr>
                <w:rFonts w:ascii="Calibri" w:eastAsia="Times New Roman" w:hAnsi="Calibri" w:cs="Times New Roman"/>
                <w:color w:val="000000"/>
                <w:sz w:val="18"/>
                <w:szCs w:val="18"/>
                <w:lang w:eastAsia="pl-PL"/>
              </w:rPr>
              <w:t>6,25%</w:t>
            </w:r>
          </w:p>
        </w:tc>
      </w:tr>
      <w:tr w:rsidR="00526603" w:rsidRPr="00526603" w:rsidTr="00F23768">
        <w:trPr>
          <w:trHeight w:val="300"/>
        </w:trPr>
        <w:tc>
          <w:tcPr>
            <w:tcW w:w="2320" w:type="dxa"/>
            <w:vMerge/>
            <w:tcBorders>
              <w:top w:val="single" w:sz="4" w:space="0" w:color="959595"/>
              <w:left w:val="single" w:sz="4" w:space="0" w:color="959595"/>
              <w:bottom w:val="single" w:sz="4" w:space="0" w:color="959595"/>
              <w:right w:val="nil"/>
            </w:tcBorders>
            <w:vAlign w:val="center"/>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single" w:sz="4" w:space="0" w:color="959595"/>
              <w:right w:val="nil"/>
            </w:tcBorders>
            <w:shd w:val="clear" w:color="auto" w:fill="auto"/>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r w:rsidRPr="00526603">
              <w:rPr>
                <w:rFonts w:ascii="Calibri" w:eastAsia="Times New Roman" w:hAnsi="Calibri" w:cs="Times New Roman"/>
                <w:color w:val="000000"/>
                <w:sz w:val="16"/>
                <w:szCs w:val="16"/>
                <w:lang w:eastAsia="pl-PL"/>
              </w:rPr>
              <w:t>wyuczony zawód</w:t>
            </w:r>
          </w:p>
        </w:tc>
        <w:tc>
          <w:tcPr>
            <w:tcW w:w="2560" w:type="dxa"/>
            <w:tcBorders>
              <w:top w:val="single" w:sz="4" w:space="0" w:color="959595"/>
              <w:left w:val="single" w:sz="4" w:space="0" w:color="959595"/>
              <w:bottom w:val="single" w:sz="4" w:space="0" w:color="959595"/>
              <w:right w:val="single" w:sz="4" w:space="0" w:color="959595"/>
            </w:tcBorders>
            <w:shd w:val="clear" w:color="auto" w:fill="auto"/>
            <w:hideMark/>
          </w:tcPr>
          <w:p w:rsidR="00526603" w:rsidRPr="00526603" w:rsidRDefault="00526603" w:rsidP="00526603">
            <w:pPr>
              <w:spacing w:after="0" w:line="240" w:lineRule="auto"/>
              <w:jc w:val="right"/>
              <w:rPr>
                <w:rFonts w:ascii="Calibri" w:eastAsia="Times New Roman" w:hAnsi="Calibri" w:cs="Times New Roman"/>
                <w:color w:val="000000"/>
                <w:sz w:val="18"/>
                <w:szCs w:val="18"/>
                <w:lang w:eastAsia="pl-PL"/>
              </w:rPr>
            </w:pPr>
            <w:r w:rsidRPr="00526603">
              <w:rPr>
                <w:rFonts w:ascii="Calibri" w:eastAsia="Times New Roman" w:hAnsi="Calibri" w:cs="Times New Roman"/>
                <w:color w:val="000000"/>
                <w:sz w:val="18"/>
                <w:szCs w:val="18"/>
                <w:lang w:eastAsia="pl-PL"/>
              </w:rPr>
              <w:t>6,25%</w:t>
            </w:r>
          </w:p>
        </w:tc>
      </w:tr>
      <w:tr w:rsidR="00526603" w:rsidRPr="00526603" w:rsidTr="00F23768">
        <w:trPr>
          <w:trHeight w:val="300"/>
        </w:trPr>
        <w:tc>
          <w:tcPr>
            <w:tcW w:w="2320" w:type="dxa"/>
            <w:vMerge/>
            <w:tcBorders>
              <w:top w:val="single" w:sz="4" w:space="0" w:color="959595"/>
              <w:left w:val="single" w:sz="4" w:space="0" w:color="959595"/>
              <w:bottom w:val="single" w:sz="4" w:space="0" w:color="959595"/>
              <w:right w:val="nil"/>
            </w:tcBorders>
            <w:vAlign w:val="center"/>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single" w:sz="4" w:space="0" w:color="959595"/>
              <w:right w:val="nil"/>
            </w:tcBorders>
            <w:shd w:val="clear" w:color="auto" w:fill="auto"/>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r w:rsidRPr="00526603">
              <w:rPr>
                <w:rFonts w:ascii="Calibri" w:eastAsia="Times New Roman" w:hAnsi="Calibri" w:cs="Times New Roman"/>
                <w:color w:val="000000"/>
                <w:sz w:val="16"/>
                <w:szCs w:val="16"/>
                <w:lang w:eastAsia="pl-PL"/>
              </w:rPr>
              <w:t>wywieranie wpływu</w:t>
            </w:r>
          </w:p>
        </w:tc>
        <w:tc>
          <w:tcPr>
            <w:tcW w:w="2560" w:type="dxa"/>
            <w:tcBorders>
              <w:top w:val="single" w:sz="4" w:space="0" w:color="959595"/>
              <w:left w:val="single" w:sz="4" w:space="0" w:color="959595"/>
              <w:bottom w:val="single" w:sz="4" w:space="0" w:color="959595"/>
              <w:right w:val="single" w:sz="4" w:space="0" w:color="959595"/>
            </w:tcBorders>
            <w:shd w:val="clear" w:color="auto" w:fill="auto"/>
            <w:hideMark/>
          </w:tcPr>
          <w:p w:rsidR="00526603" w:rsidRPr="00526603" w:rsidRDefault="00526603" w:rsidP="00526603">
            <w:pPr>
              <w:spacing w:after="0" w:line="240" w:lineRule="auto"/>
              <w:jc w:val="right"/>
              <w:rPr>
                <w:rFonts w:ascii="Calibri" w:eastAsia="Times New Roman" w:hAnsi="Calibri" w:cs="Times New Roman"/>
                <w:color w:val="000000"/>
                <w:sz w:val="18"/>
                <w:szCs w:val="18"/>
                <w:lang w:eastAsia="pl-PL"/>
              </w:rPr>
            </w:pPr>
            <w:r w:rsidRPr="00526603">
              <w:rPr>
                <w:rFonts w:ascii="Calibri" w:eastAsia="Times New Roman" w:hAnsi="Calibri" w:cs="Times New Roman"/>
                <w:color w:val="000000"/>
                <w:sz w:val="18"/>
                <w:szCs w:val="18"/>
                <w:lang w:eastAsia="pl-PL"/>
              </w:rPr>
              <w:t>6,25%</w:t>
            </w:r>
          </w:p>
        </w:tc>
      </w:tr>
      <w:tr w:rsidR="00526603" w:rsidRPr="00526603" w:rsidTr="00F23768">
        <w:trPr>
          <w:trHeight w:val="300"/>
        </w:trPr>
        <w:tc>
          <w:tcPr>
            <w:tcW w:w="2320" w:type="dxa"/>
            <w:vMerge/>
            <w:tcBorders>
              <w:top w:val="single" w:sz="4" w:space="0" w:color="959595"/>
              <w:left w:val="single" w:sz="4" w:space="0" w:color="959595"/>
              <w:bottom w:val="single" w:sz="4" w:space="0" w:color="959595"/>
              <w:right w:val="nil"/>
            </w:tcBorders>
            <w:vAlign w:val="center"/>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single" w:sz="4" w:space="0" w:color="959595"/>
              <w:right w:val="nil"/>
            </w:tcBorders>
            <w:shd w:val="clear" w:color="auto" w:fill="auto"/>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r w:rsidRPr="00526603">
              <w:rPr>
                <w:rFonts w:ascii="Calibri" w:eastAsia="Times New Roman" w:hAnsi="Calibri" w:cs="Times New Roman"/>
                <w:color w:val="000000"/>
                <w:sz w:val="16"/>
                <w:szCs w:val="16"/>
                <w:lang w:eastAsia="pl-PL"/>
              </w:rPr>
              <w:t>zarządzanie ludźmi / przywództwo</w:t>
            </w:r>
          </w:p>
        </w:tc>
        <w:tc>
          <w:tcPr>
            <w:tcW w:w="2560" w:type="dxa"/>
            <w:tcBorders>
              <w:top w:val="single" w:sz="4" w:space="0" w:color="959595"/>
              <w:left w:val="single" w:sz="4" w:space="0" w:color="959595"/>
              <w:bottom w:val="single" w:sz="4" w:space="0" w:color="959595"/>
              <w:right w:val="single" w:sz="4" w:space="0" w:color="959595"/>
            </w:tcBorders>
            <w:shd w:val="clear" w:color="auto" w:fill="auto"/>
            <w:hideMark/>
          </w:tcPr>
          <w:p w:rsidR="00526603" w:rsidRPr="00526603" w:rsidRDefault="00526603" w:rsidP="00526603">
            <w:pPr>
              <w:spacing w:after="0" w:line="240" w:lineRule="auto"/>
              <w:jc w:val="right"/>
              <w:rPr>
                <w:rFonts w:ascii="Calibri" w:eastAsia="Times New Roman" w:hAnsi="Calibri" w:cs="Times New Roman"/>
                <w:color w:val="000000"/>
                <w:sz w:val="18"/>
                <w:szCs w:val="18"/>
                <w:lang w:eastAsia="pl-PL"/>
              </w:rPr>
            </w:pPr>
            <w:r w:rsidRPr="00526603">
              <w:rPr>
                <w:rFonts w:ascii="Calibri" w:eastAsia="Times New Roman" w:hAnsi="Calibri" w:cs="Times New Roman"/>
                <w:color w:val="000000"/>
                <w:sz w:val="18"/>
                <w:szCs w:val="18"/>
                <w:lang w:eastAsia="pl-PL"/>
              </w:rPr>
              <w:t>0,00%</w:t>
            </w:r>
          </w:p>
        </w:tc>
      </w:tr>
      <w:tr w:rsidR="00526603" w:rsidRPr="00526603" w:rsidTr="00F23768">
        <w:trPr>
          <w:trHeight w:val="300"/>
        </w:trPr>
        <w:tc>
          <w:tcPr>
            <w:tcW w:w="2320" w:type="dxa"/>
            <w:vMerge/>
            <w:tcBorders>
              <w:top w:val="single" w:sz="4" w:space="0" w:color="959595"/>
              <w:left w:val="single" w:sz="4" w:space="0" w:color="959595"/>
              <w:bottom w:val="single" w:sz="4" w:space="0" w:color="auto"/>
              <w:right w:val="nil"/>
            </w:tcBorders>
            <w:vAlign w:val="center"/>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single" w:sz="4" w:space="0" w:color="auto"/>
              <w:right w:val="nil"/>
            </w:tcBorders>
            <w:shd w:val="clear" w:color="auto" w:fill="auto"/>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r w:rsidRPr="00526603">
              <w:rPr>
                <w:rFonts w:ascii="Calibri" w:eastAsia="Times New Roman" w:hAnsi="Calibri" w:cs="Times New Roman"/>
                <w:color w:val="000000"/>
                <w:sz w:val="16"/>
                <w:szCs w:val="16"/>
                <w:lang w:eastAsia="pl-PL"/>
              </w:rPr>
              <w:t>znajomość języków obcych</w:t>
            </w:r>
          </w:p>
        </w:tc>
        <w:tc>
          <w:tcPr>
            <w:tcW w:w="2560" w:type="dxa"/>
            <w:tcBorders>
              <w:top w:val="single" w:sz="4" w:space="0" w:color="959595"/>
              <w:left w:val="single" w:sz="4" w:space="0" w:color="959595"/>
              <w:bottom w:val="single" w:sz="4" w:space="0" w:color="auto"/>
              <w:right w:val="single" w:sz="4" w:space="0" w:color="959595"/>
            </w:tcBorders>
            <w:shd w:val="clear" w:color="auto" w:fill="auto"/>
            <w:hideMark/>
          </w:tcPr>
          <w:p w:rsidR="00526603" w:rsidRPr="00526603" w:rsidRDefault="00526603" w:rsidP="00526603">
            <w:pPr>
              <w:spacing w:after="0" w:line="240" w:lineRule="auto"/>
              <w:jc w:val="right"/>
              <w:rPr>
                <w:rFonts w:ascii="Calibri" w:eastAsia="Times New Roman" w:hAnsi="Calibri" w:cs="Times New Roman"/>
                <w:color w:val="000000"/>
                <w:sz w:val="18"/>
                <w:szCs w:val="18"/>
                <w:lang w:eastAsia="pl-PL"/>
              </w:rPr>
            </w:pPr>
            <w:r w:rsidRPr="00526603">
              <w:rPr>
                <w:rFonts w:ascii="Calibri" w:eastAsia="Times New Roman" w:hAnsi="Calibri" w:cs="Times New Roman"/>
                <w:color w:val="000000"/>
                <w:sz w:val="18"/>
                <w:szCs w:val="18"/>
                <w:lang w:eastAsia="pl-PL"/>
              </w:rPr>
              <w:t>6,25%</w:t>
            </w:r>
          </w:p>
        </w:tc>
      </w:tr>
      <w:tr w:rsidR="00526603" w:rsidRPr="00526603" w:rsidTr="00F23768">
        <w:trPr>
          <w:trHeight w:val="300"/>
        </w:trPr>
        <w:tc>
          <w:tcPr>
            <w:tcW w:w="2320" w:type="dxa"/>
            <w:vMerge w:val="restart"/>
            <w:tcBorders>
              <w:top w:val="single" w:sz="4" w:space="0" w:color="auto"/>
              <w:left w:val="single" w:sz="4" w:space="0" w:color="959595"/>
              <w:bottom w:val="nil"/>
              <w:right w:val="nil"/>
            </w:tcBorders>
            <w:shd w:val="clear" w:color="auto" w:fill="auto"/>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r w:rsidRPr="00526603">
              <w:rPr>
                <w:rFonts w:ascii="Calibri" w:eastAsia="Times New Roman" w:hAnsi="Calibri" w:cs="Times New Roman"/>
                <w:color w:val="000000"/>
                <w:sz w:val="16"/>
                <w:szCs w:val="16"/>
                <w:lang w:eastAsia="pl-PL"/>
              </w:rPr>
              <w:lastRenderedPageBreak/>
              <w:t>Opiekun osoby starszej*</w:t>
            </w:r>
          </w:p>
        </w:tc>
        <w:tc>
          <w:tcPr>
            <w:tcW w:w="4560" w:type="dxa"/>
            <w:tcBorders>
              <w:top w:val="single" w:sz="4" w:space="0" w:color="auto"/>
              <w:left w:val="single" w:sz="4" w:space="0" w:color="959595"/>
              <w:bottom w:val="nil"/>
              <w:right w:val="nil"/>
            </w:tcBorders>
            <w:shd w:val="clear" w:color="auto" w:fill="auto"/>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r w:rsidRPr="00526603">
              <w:rPr>
                <w:rFonts w:ascii="Calibri" w:eastAsia="Times New Roman" w:hAnsi="Calibri" w:cs="Times New Roman"/>
                <w:color w:val="000000"/>
                <w:sz w:val="16"/>
                <w:szCs w:val="16"/>
                <w:lang w:eastAsia="pl-PL"/>
              </w:rPr>
              <w:t>czytanie ze zrozumieniem i pisanie tekstów w języku polskim</w:t>
            </w:r>
          </w:p>
        </w:tc>
        <w:tc>
          <w:tcPr>
            <w:tcW w:w="2560" w:type="dxa"/>
            <w:tcBorders>
              <w:top w:val="single" w:sz="4" w:space="0" w:color="auto"/>
              <w:left w:val="single" w:sz="4" w:space="0" w:color="959595"/>
              <w:bottom w:val="nil"/>
              <w:right w:val="single" w:sz="4" w:space="0" w:color="959595"/>
            </w:tcBorders>
            <w:shd w:val="clear" w:color="auto" w:fill="auto"/>
            <w:hideMark/>
          </w:tcPr>
          <w:p w:rsidR="00526603" w:rsidRPr="00526603" w:rsidRDefault="00526603" w:rsidP="00526603">
            <w:pPr>
              <w:spacing w:after="0" w:line="240" w:lineRule="auto"/>
              <w:jc w:val="right"/>
              <w:rPr>
                <w:rFonts w:ascii="Calibri" w:eastAsia="Times New Roman" w:hAnsi="Calibri" w:cs="Times New Roman"/>
                <w:color w:val="000000"/>
                <w:sz w:val="18"/>
                <w:szCs w:val="18"/>
                <w:lang w:eastAsia="pl-PL"/>
              </w:rPr>
            </w:pPr>
            <w:r w:rsidRPr="00526603">
              <w:rPr>
                <w:rFonts w:ascii="Calibri" w:eastAsia="Times New Roman" w:hAnsi="Calibri" w:cs="Times New Roman"/>
                <w:color w:val="000000"/>
                <w:sz w:val="18"/>
                <w:szCs w:val="18"/>
                <w:lang w:eastAsia="pl-PL"/>
              </w:rPr>
              <w:t>0,00%</w:t>
            </w:r>
          </w:p>
        </w:tc>
      </w:tr>
      <w:tr w:rsidR="00526603" w:rsidRPr="00526603" w:rsidTr="00526603">
        <w:trPr>
          <w:trHeight w:val="300"/>
        </w:trPr>
        <w:tc>
          <w:tcPr>
            <w:tcW w:w="2320" w:type="dxa"/>
            <w:vMerge/>
            <w:tcBorders>
              <w:top w:val="single" w:sz="4" w:space="0" w:color="959595"/>
              <w:left w:val="single" w:sz="4" w:space="0" w:color="959595"/>
              <w:bottom w:val="nil"/>
              <w:right w:val="nil"/>
            </w:tcBorders>
            <w:vAlign w:val="center"/>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r w:rsidRPr="00526603">
              <w:rPr>
                <w:rFonts w:ascii="Calibri" w:eastAsia="Times New Roman" w:hAnsi="Calibri" w:cs="Times New Roman"/>
                <w:color w:val="000000"/>
                <w:sz w:val="16"/>
                <w:szCs w:val="16"/>
                <w:lang w:eastAsia="pl-PL"/>
              </w:rPr>
              <w:t>dodatkowe uprawnienia</w:t>
            </w:r>
          </w:p>
        </w:tc>
        <w:tc>
          <w:tcPr>
            <w:tcW w:w="2560" w:type="dxa"/>
            <w:tcBorders>
              <w:top w:val="single" w:sz="4" w:space="0" w:color="959595"/>
              <w:left w:val="single" w:sz="4" w:space="0" w:color="959595"/>
              <w:bottom w:val="nil"/>
              <w:right w:val="single" w:sz="4" w:space="0" w:color="959595"/>
            </w:tcBorders>
            <w:shd w:val="clear" w:color="auto" w:fill="auto"/>
            <w:hideMark/>
          </w:tcPr>
          <w:p w:rsidR="00526603" w:rsidRPr="00526603" w:rsidRDefault="00526603" w:rsidP="00526603">
            <w:pPr>
              <w:spacing w:after="0" w:line="240" w:lineRule="auto"/>
              <w:jc w:val="right"/>
              <w:rPr>
                <w:rFonts w:ascii="Calibri" w:eastAsia="Times New Roman" w:hAnsi="Calibri" w:cs="Times New Roman"/>
                <w:color w:val="000000"/>
                <w:sz w:val="18"/>
                <w:szCs w:val="18"/>
                <w:lang w:eastAsia="pl-PL"/>
              </w:rPr>
            </w:pPr>
            <w:r w:rsidRPr="00526603">
              <w:rPr>
                <w:rFonts w:ascii="Calibri" w:eastAsia="Times New Roman" w:hAnsi="Calibri" w:cs="Times New Roman"/>
                <w:color w:val="000000"/>
                <w:sz w:val="18"/>
                <w:szCs w:val="18"/>
                <w:lang w:eastAsia="pl-PL"/>
              </w:rPr>
              <w:t>6,25%</w:t>
            </w:r>
          </w:p>
        </w:tc>
      </w:tr>
      <w:tr w:rsidR="00526603" w:rsidRPr="00526603" w:rsidTr="00526603">
        <w:trPr>
          <w:trHeight w:val="300"/>
        </w:trPr>
        <w:tc>
          <w:tcPr>
            <w:tcW w:w="2320" w:type="dxa"/>
            <w:vMerge/>
            <w:tcBorders>
              <w:top w:val="single" w:sz="4" w:space="0" w:color="959595"/>
              <w:left w:val="single" w:sz="4" w:space="0" w:color="959595"/>
              <w:bottom w:val="nil"/>
              <w:right w:val="nil"/>
            </w:tcBorders>
            <w:vAlign w:val="center"/>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r w:rsidRPr="00526603">
              <w:rPr>
                <w:rFonts w:ascii="Calibri" w:eastAsia="Times New Roman" w:hAnsi="Calibri" w:cs="Times New Roman"/>
                <w:color w:val="000000"/>
                <w:sz w:val="16"/>
                <w:szCs w:val="16"/>
                <w:lang w:eastAsia="pl-PL"/>
              </w:rPr>
              <w:t>doświadczenie zawodowe</w:t>
            </w:r>
          </w:p>
        </w:tc>
        <w:tc>
          <w:tcPr>
            <w:tcW w:w="2560" w:type="dxa"/>
            <w:tcBorders>
              <w:top w:val="single" w:sz="4" w:space="0" w:color="959595"/>
              <w:left w:val="single" w:sz="4" w:space="0" w:color="959595"/>
              <w:bottom w:val="nil"/>
              <w:right w:val="single" w:sz="4" w:space="0" w:color="959595"/>
            </w:tcBorders>
            <w:shd w:val="clear" w:color="auto" w:fill="auto"/>
            <w:hideMark/>
          </w:tcPr>
          <w:p w:rsidR="00526603" w:rsidRPr="00526603" w:rsidRDefault="00526603" w:rsidP="00526603">
            <w:pPr>
              <w:spacing w:after="0" w:line="240" w:lineRule="auto"/>
              <w:jc w:val="right"/>
              <w:rPr>
                <w:rFonts w:ascii="Calibri" w:eastAsia="Times New Roman" w:hAnsi="Calibri" w:cs="Times New Roman"/>
                <w:color w:val="000000"/>
                <w:sz w:val="18"/>
                <w:szCs w:val="18"/>
                <w:lang w:eastAsia="pl-PL"/>
              </w:rPr>
            </w:pPr>
            <w:r w:rsidRPr="00526603">
              <w:rPr>
                <w:rFonts w:ascii="Calibri" w:eastAsia="Times New Roman" w:hAnsi="Calibri" w:cs="Times New Roman"/>
                <w:color w:val="000000"/>
                <w:sz w:val="18"/>
                <w:szCs w:val="18"/>
                <w:lang w:eastAsia="pl-PL"/>
              </w:rPr>
              <w:t>6,25%</w:t>
            </w:r>
          </w:p>
        </w:tc>
      </w:tr>
      <w:tr w:rsidR="00526603" w:rsidRPr="00526603" w:rsidTr="00526603">
        <w:trPr>
          <w:trHeight w:val="300"/>
        </w:trPr>
        <w:tc>
          <w:tcPr>
            <w:tcW w:w="2320" w:type="dxa"/>
            <w:vMerge/>
            <w:tcBorders>
              <w:top w:val="single" w:sz="4" w:space="0" w:color="959595"/>
              <w:left w:val="single" w:sz="4" w:space="0" w:color="959595"/>
              <w:bottom w:val="nil"/>
              <w:right w:val="nil"/>
            </w:tcBorders>
            <w:vAlign w:val="center"/>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r w:rsidRPr="00526603">
              <w:rPr>
                <w:rFonts w:ascii="Calibri" w:eastAsia="Times New Roman" w:hAnsi="Calibri" w:cs="Times New Roman"/>
                <w:color w:val="000000"/>
                <w:sz w:val="16"/>
                <w:szCs w:val="16"/>
                <w:lang w:eastAsia="pl-PL"/>
              </w:rPr>
              <w:t>komunikacja ustna / komunikatywność</w:t>
            </w:r>
          </w:p>
        </w:tc>
        <w:tc>
          <w:tcPr>
            <w:tcW w:w="2560" w:type="dxa"/>
            <w:tcBorders>
              <w:top w:val="single" w:sz="4" w:space="0" w:color="959595"/>
              <w:left w:val="single" w:sz="4" w:space="0" w:color="959595"/>
              <w:bottom w:val="nil"/>
              <w:right w:val="single" w:sz="4" w:space="0" w:color="959595"/>
            </w:tcBorders>
            <w:shd w:val="clear" w:color="auto" w:fill="auto"/>
            <w:hideMark/>
          </w:tcPr>
          <w:p w:rsidR="00526603" w:rsidRPr="00526603" w:rsidRDefault="00526603" w:rsidP="00526603">
            <w:pPr>
              <w:spacing w:after="0" w:line="240" w:lineRule="auto"/>
              <w:jc w:val="right"/>
              <w:rPr>
                <w:rFonts w:ascii="Calibri" w:eastAsia="Times New Roman" w:hAnsi="Calibri" w:cs="Times New Roman"/>
                <w:color w:val="000000"/>
                <w:sz w:val="18"/>
                <w:szCs w:val="18"/>
                <w:lang w:eastAsia="pl-PL"/>
              </w:rPr>
            </w:pPr>
            <w:r w:rsidRPr="00526603">
              <w:rPr>
                <w:rFonts w:ascii="Calibri" w:eastAsia="Times New Roman" w:hAnsi="Calibri" w:cs="Times New Roman"/>
                <w:color w:val="000000"/>
                <w:sz w:val="18"/>
                <w:szCs w:val="18"/>
                <w:lang w:eastAsia="pl-PL"/>
              </w:rPr>
              <w:t>6,25%</w:t>
            </w:r>
          </w:p>
        </w:tc>
      </w:tr>
      <w:tr w:rsidR="00526603" w:rsidRPr="00526603" w:rsidTr="00526603">
        <w:trPr>
          <w:trHeight w:val="300"/>
        </w:trPr>
        <w:tc>
          <w:tcPr>
            <w:tcW w:w="2320" w:type="dxa"/>
            <w:vMerge/>
            <w:tcBorders>
              <w:top w:val="single" w:sz="4" w:space="0" w:color="959595"/>
              <w:left w:val="single" w:sz="4" w:space="0" w:color="959595"/>
              <w:bottom w:val="nil"/>
              <w:right w:val="nil"/>
            </w:tcBorders>
            <w:vAlign w:val="center"/>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r w:rsidRPr="00526603">
              <w:rPr>
                <w:rFonts w:ascii="Calibri" w:eastAsia="Times New Roman" w:hAnsi="Calibri" w:cs="Times New Roman"/>
                <w:color w:val="000000"/>
                <w:sz w:val="16"/>
                <w:szCs w:val="16"/>
                <w:lang w:eastAsia="pl-PL"/>
              </w:rPr>
              <w:t>obsługa komputera i wykorzystanie Internetu</w:t>
            </w:r>
          </w:p>
        </w:tc>
        <w:tc>
          <w:tcPr>
            <w:tcW w:w="2560" w:type="dxa"/>
            <w:tcBorders>
              <w:top w:val="single" w:sz="4" w:space="0" w:color="959595"/>
              <w:left w:val="single" w:sz="4" w:space="0" w:color="959595"/>
              <w:bottom w:val="nil"/>
              <w:right w:val="single" w:sz="4" w:space="0" w:color="959595"/>
            </w:tcBorders>
            <w:shd w:val="clear" w:color="auto" w:fill="auto"/>
            <w:hideMark/>
          </w:tcPr>
          <w:p w:rsidR="00526603" w:rsidRPr="00526603" w:rsidRDefault="00526603" w:rsidP="00526603">
            <w:pPr>
              <w:spacing w:after="0" w:line="240" w:lineRule="auto"/>
              <w:jc w:val="right"/>
              <w:rPr>
                <w:rFonts w:ascii="Calibri" w:eastAsia="Times New Roman" w:hAnsi="Calibri" w:cs="Times New Roman"/>
                <w:color w:val="000000"/>
                <w:sz w:val="18"/>
                <w:szCs w:val="18"/>
                <w:lang w:eastAsia="pl-PL"/>
              </w:rPr>
            </w:pPr>
            <w:r w:rsidRPr="00526603">
              <w:rPr>
                <w:rFonts w:ascii="Calibri" w:eastAsia="Times New Roman" w:hAnsi="Calibri" w:cs="Times New Roman"/>
                <w:color w:val="000000"/>
                <w:sz w:val="18"/>
                <w:szCs w:val="18"/>
                <w:lang w:eastAsia="pl-PL"/>
              </w:rPr>
              <w:t>0,00%</w:t>
            </w:r>
          </w:p>
        </w:tc>
      </w:tr>
      <w:tr w:rsidR="00526603" w:rsidRPr="00526603" w:rsidTr="00526603">
        <w:trPr>
          <w:trHeight w:val="300"/>
        </w:trPr>
        <w:tc>
          <w:tcPr>
            <w:tcW w:w="2320" w:type="dxa"/>
            <w:vMerge/>
            <w:tcBorders>
              <w:top w:val="single" w:sz="4" w:space="0" w:color="959595"/>
              <w:left w:val="single" w:sz="4" w:space="0" w:color="959595"/>
              <w:bottom w:val="nil"/>
              <w:right w:val="nil"/>
            </w:tcBorders>
            <w:vAlign w:val="center"/>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r w:rsidRPr="00526603">
              <w:rPr>
                <w:rFonts w:ascii="Calibri" w:eastAsia="Times New Roman" w:hAnsi="Calibri" w:cs="Times New Roman"/>
                <w:color w:val="000000"/>
                <w:sz w:val="16"/>
                <w:szCs w:val="16"/>
                <w:lang w:eastAsia="pl-PL"/>
              </w:rPr>
              <w:t>obsługa, montaż i naprawa urządzeń technicznych</w:t>
            </w:r>
          </w:p>
        </w:tc>
        <w:tc>
          <w:tcPr>
            <w:tcW w:w="2560" w:type="dxa"/>
            <w:tcBorders>
              <w:top w:val="single" w:sz="4" w:space="0" w:color="959595"/>
              <w:left w:val="single" w:sz="4" w:space="0" w:color="959595"/>
              <w:bottom w:val="nil"/>
              <w:right w:val="single" w:sz="4" w:space="0" w:color="959595"/>
            </w:tcBorders>
            <w:shd w:val="clear" w:color="auto" w:fill="auto"/>
            <w:hideMark/>
          </w:tcPr>
          <w:p w:rsidR="00526603" w:rsidRPr="00526603" w:rsidRDefault="00526603" w:rsidP="00526603">
            <w:pPr>
              <w:spacing w:after="0" w:line="240" w:lineRule="auto"/>
              <w:jc w:val="right"/>
              <w:rPr>
                <w:rFonts w:ascii="Calibri" w:eastAsia="Times New Roman" w:hAnsi="Calibri" w:cs="Times New Roman"/>
                <w:color w:val="000000"/>
                <w:sz w:val="18"/>
                <w:szCs w:val="18"/>
                <w:lang w:eastAsia="pl-PL"/>
              </w:rPr>
            </w:pPr>
            <w:r w:rsidRPr="00526603">
              <w:rPr>
                <w:rFonts w:ascii="Calibri" w:eastAsia="Times New Roman" w:hAnsi="Calibri" w:cs="Times New Roman"/>
                <w:color w:val="000000"/>
                <w:sz w:val="18"/>
                <w:szCs w:val="18"/>
                <w:lang w:eastAsia="pl-PL"/>
              </w:rPr>
              <w:t>6,25%</w:t>
            </w:r>
          </w:p>
        </w:tc>
      </w:tr>
      <w:tr w:rsidR="00526603" w:rsidRPr="00526603" w:rsidTr="00526603">
        <w:trPr>
          <w:trHeight w:val="300"/>
        </w:trPr>
        <w:tc>
          <w:tcPr>
            <w:tcW w:w="2320" w:type="dxa"/>
            <w:vMerge/>
            <w:tcBorders>
              <w:top w:val="single" w:sz="4" w:space="0" w:color="959595"/>
              <w:left w:val="single" w:sz="4" w:space="0" w:color="959595"/>
              <w:bottom w:val="nil"/>
              <w:right w:val="nil"/>
            </w:tcBorders>
            <w:vAlign w:val="center"/>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r w:rsidRPr="00526603">
              <w:rPr>
                <w:rFonts w:ascii="Calibri" w:eastAsia="Times New Roman" w:hAnsi="Calibri" w:cs="Times New Roman"/>
                <w:color w:val="000000"/>
                <w:sz w:val="16"/>
                <w:szCs w:val="16"/>
                <w:lang w:eastAsia="pl-PL"/>
              </w:rPr>
              <w:t>planowanie i organizacja pracy własnej</w:t>
            </w:r>
          </w:p>
        </w:tc>
        <w:tc>
          <w:tcPr>
            <w:tcW w:w="2560" w:type="dxa"/>
            <w:tcBorders>
              <w:top w:val="single" w:sz="4" w:space="0" w:color="959595"/>
              <w:left w:val="single" w:sz="4" w:space="0" w:color="959595"/>
              <w:bottom w:val="nil"/>
              <w:right w:val="single" w:sz="4" w:space="0" w:color="959595"/>
            </w:tcBorders>
            <w:shd w:val="clear" w:color="auto" w:fill="auto"/>
            <w:hideMark/>
          </w:tcPr>
          <w:p w:rsidR="00526603" w:rsidRPr="00526603" w:rsidRDefault="00526603" w:rsidP="00526603">
            <w:pPr>
              <w:spacing w:after="0" w:line="240" w:lineRule="auto"/>
              <w:jc w:val="right"/>
              <w:rPr>
                <w:rFonts w:ascii="Calibri" w:eastAsia="Times New Roman" w:hAnsi="Calibri" w:cs="Times New Roman"/>
                <w:color w:val="000000"/>
                <w:sz w:val="18"/>
                <w:szCs w:val="18"/>
                <w:lang w:eastAsia="pl-PL"/>
              </w:rPr>
            </w:pPr>
            <w:r w:rsidRPr="00526603">
              <w:rPr>
                <w:rFonts w:ascii="Calibri" w:eastAsia="Times New Roman" w:hAnsi="Calibri" w:cs="Times New Roman"/>
                <w:color w:val="000000"/>
                <w:sz w:val="18"/>
                <w:szCs w:val="18"/>
                <w:lang w:eastAsia="pl-PL"/>
              </w:rPr>
              <w:t>6,25%</w:t>
            </w:r>
          </w:p>
        </w:tc>
      </w:tr>
      <w:tr w:rsidR="00526603" w:rsidRPr="00526603" w:rsidTr="00526603">
        <w:trPr>
          <w:trHeight w:val="300"/>
        </w:trPr>
        <w:tc>
          <w:tcPr>
            <w:tcW w:w="2320" w:type="dxa"/>
            <w:vMerge/>
            <w:tcBorders>
              <w:top w:val="single" w:sz="4" w:space="0" w:color="959595"/>
              <w:left w:val="single" w:sz="4" w:space="0" w:color="959595"/>
              <w:bottom w:val="nil"/>
              <w:right w:val="nil"/>
            </w:tcBorders>
            <w:vAlign w:val="center"/>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r w:rsidRPr="00526603">
              <w:rPr>
                <w:rFonts w:ascii="Calibri" w:eastAsia="Times New Roman" w:hAnsi="Calibri" w:cs="Times New Roman"/>
                <w:color w:val="000000"/>
                <w:sz w:val="16"/>
                <w:szCs w:val="16"/>
                <w:lang w:eastAsia="pl-PL"/>
              </w:rPr>
              <w:t>przedsiębiorczość, inicjatywność, kreatywność</w:t>
            </w:r>
          </w:p>
        </w:tc>
        <w:tc>
          <w:tcPr>
            <w:tcW w:w="2560" w:type="dxa"/>
            <w:tcBorders>
              <w:top w:val="single" w:sz="4" w:space="0" w:color="959595"/>
              <w:left w:val="single" w:sz="4" w:space="0" w:color="959595"/>
              <w:bottom w:val="nil"/>
              <w:right w:val="single" w:sz="4" w:space="0" w:color="959595"/>
            </w:tcBorders>
            <w:shd w:val="clear" w:color="auto" w:fill="auto"/>
            <w:hideMark/>
          </w:tcPr>
          <w:p w:rsidR="00526603" w:rsidRPr="00526603" w:rsidRDefault="00526603" w:rsidP="00526603">
            <w:pPr>
              <w:spacing w:after="0" w:line="240" w:lineRule="auto"/>
              <w:jc w:val="right"/>
              <w:rPr>
                <w:rFonts w:ascii="Calibri" w:eastAsia="Times New Roman" w:hAnsi="Calibri" w:cs="Times New Roman"/>
                <w:color w:val="000000"/>
                <w:sz w:val="18"/>
                <w:szCs w:val="18"/>
                <w:lang w:eastAsia="pl-PL"/>
              </w:rPr>
            </w:pPr>
            <w:r w:rsidRPr="00526603">
              <w:rPr>
                <w:rFonts w:ascii="Calibri" w:eastAsia="Times New Roman" w:hAnsi="Calibri" w:cs="Times New Roman"/>
                <w:color w:val="000000"/>
                <w:sz w:val="18"/>
                <w:szCs w:val="18"/>
                <w:lang w:eastAsia="pl-PL"/>
              </w:rPr>
              <w:t>6,25%</w:t>
            </w:r>
          </w:p>
        </w:tc>
      </w:tr>
      <w:tr w:rsidR="00526603" w:rsidRPr="00526603" w:rsidTr="00526603">
        <w:trPr>
          <w:trHeight w:val="300"/>
        </w:trPr>
        <w:tc>
          <w:tcPr>
            <w:tcW w:w="2320" w:type="dxa"/>
            <w:vMerge/>
            <w:tcBorders>
              <w:top w:val="single" w:sz="4" w:space="0" w:color="959595"/>
              <w:left w:val="single" w:sz="4" w:space="0" w:color="959595"/>
              <w:bottom w:val="nil"/>
              <w:right w:val="nil"/>
            </w:tcBorders>
            <w:vAlign w:val="center"/>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r w:rsidRPr="00526603">
              <w:rPr>
                <w:rFonts w:ascii="Calibri" w:eastAsia="Times New Roman" w:hAnsi="Calibri" w:cs="Times New Roman"/>
                <w:color w:val="000000"/>
                <w:sz w:val="16"/>
                <w:szCs w:val="16"/>
                <w:lang w:eastAsia="pl-PL"/>
              </w:rPr>
              <w:t>sprawność psychofizyczna i psychomotoryczna</w:t>
            </w:r>
          </w:p>
        </w:tc>
        <w:tc>
          <w:tcPr>
            <w:tcW w:w="2560" w:type="dxa"/>
            <w:tcBorders>
              <w:top w:val="single" w:sz="4" w:space="0" w:color="959595"/>
              <w:left w:val="single" w:sz="4" w:space="0" w:color="959595"/>
              <w:bottom w:val="nil"/>
              <w:right w:val="single" w:sz="4" w:space="0" w:color="959595"/>
            </w:tcBorders>
            <w:shd w:val="clear" w:color="auto" w:fill="auto"/>
            <w:hideMark/>
          </w:tcPr>
          <w:p w:rsidR="00526603" w:rsidRPr="00526603" w:rsidRDefault="00526603" w:rsidP="00526603">
            <w:pPr>
              <w:spacing w:after="0" w:line="240" w:lineRule="auto"/>
              <w:jc w:val="right"/>
              <w:rPr>
                <w:rFonts w:ascii="Calibri" w:eastAsia="Times New Roman" w:hAnsi="Calibri" w:cs="Times New Roman"/>
                <w:color w:val="000000"/>
                <w:sz w:val="18"/>
                <w:szCs w:val="18"/>
                <w:lang w:eastAsia="pl-PL"/>
              </w:rPr>
            </w:pPr>
            <w:r w:rsidRPr="00526603">
              <w:rPr>
                <w:rFonts w:ascii="Calibri" w:eastAsia="Times New Roman" w:hAnsi="Calibri" w:cs="Times New Roman"/>
                <w:color w:val="000000"/>
                <w:sz w:val="18"/>
                <w:szCs w:val="18"/>
                <w:lang w:eastAsia="pl-PL"/>
              </w:rPr>
              <w:t>6,25%</w:t>
            </w:r>
          </w:p>
        </w:tc>
      </w:tr>
      <w:tr w:rsidR="00526603" w:rsidRPr="00526603" w:rsidTr="00526603">
        <w:trPr>
          <w:trHeight w:val="300"/>
        </w:trPr>
        <w:tc>
          <w:tcPr>
            <w:tcW w:w="2320" w:type="dxa"/>
            <w:vMerge/>
            <w:tcBorders>
              <w:top w:val="single" w:sz="4" w:space="0" w:color="959595"/>
              <w:left w:val="single" w:sz="4" w:space="0" w:color="959595"/>
              <w:bottom w:val="nil"/>
              <w:right w:val="nil"/>
            </w:tcBorders>
            <w:vAlign w:val="center"/>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r w:rsidRPr="00526603">
              <w:rPr>
                <w:rFonts w:ascii="Calibri" w:eastAsia="Times New Roman" w:hAnsi="Calibri" w:cs="Times New Roman"/>
                <w:color w:val="000000"/>
                <w:sz w:val="16"/>
                <w:szCs w:val="16"/>
                <w:lang w:eastAsia="pl-PL"/>
              </w:rPr>
              <w:t>współpraca w zespole</w:t>
            </w:r>
          </w:p>
        </w:tc>
        <w:tc>
          <w:tcPr>
            <w:tcW w:w="2560" w:type="dxa"/>
            <w:tcBorders>
              <w:top w:val="single" w:sz="4" w:space="0" w:color="959595"/>
              <w:left w:val="single" w:sz="4" w:space="0" w:color="959595"/>
              <w:bottom w:val="nil"/>
              <w:right w:val="single" w:sz="4" w:space="0" w:color="959595"/>
            </w:tcBorders>
            <w:shd w:val="clear" w:color="auto" w:fill="auto"/>
            <w:hideMark/>
          </w:tcPr>
          <w:p w:rsidR="00526603" w:rsidRPr="00526603" w:rsidRDefault="00526603" w:rsidP="00526603">
            <w:pPr>
              <w:spacing w:after="0" w:line="240" w:lineRule="auto"/>
              <w:jc w:val="right"/>
              <w:rPr>
                <w:rFonts w:ascii="Calibri" w:eastAsia="Times New Roman" w:hAnsi="Calibri" w:cs="Times New Roman"/>
                <w:color w:val="000000"/>
                <w:sz w:val="18"/>
                <w:szCs w:val="18"/>
                <w:lang w:eastAsia="pl-PL"/>
              </w:rPr>
            </w:pPr>
            <w:r w:rsidRPr="00526603">
              <w:rPr>
                <w:rFonts w:ascii="Calibri" w:eastAsia="Times New Roman" w:hAnsi="Calibri" w:cs="Times New Roman"/>
                <w:color w:val="000000"/>
                <w:sz w:val="18"/>
                <w:szCs w:val="18"/>
                <w:lang w:eastAsia="pl-PL"/>
              </w:rPr>
              <w:t>6,25%</w:t>
            </w:r>
          </w:p>
        </w:tc>
      </w:tr>
      <w:tr w:rsidR="00526603" w:rsidRPr="00526603" w:rsidTr="00526603">
        <w:trPr>
          <w:trHeight w:val="300"/>
        </w:trPr>
        <w:tc>
          <w:tcPr>
            <w:tcW w:w="2320" w:type="dxa"/>
            <w:vMerge/>
            <w:tcBorders>
              <w:top w:val="single" w:sz="4" w:space="0" w:color="959595"/>
              <w:left w:val="single" w:sz="4" w:space="0" w:color="959595"/>
              <w:bottom w:val="nil"/>
              <w:right w:val="nil"/>
            </w:tcBorders>
            <w:vAlign w:val="center"/>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r w:rsidRPr="00526603">
              <w:rPr>
                <w:rFonts w:ascii="Calibri" w:eastAsia="Times New Roman" w:hAnsi="Calibri" w:cs="Times New Roman"/>
                <w:color w:val="000000"/>
                <w:sz w:val="16"/>
                <w:szCs w:val="16"/>
                <w:lang w:eastAsia="pl-PL"/>
              </w:rPr>
              <w:t>wykonywanie obliczeń</w:t>
            </w:r>
          </w:p>
        </w:tc>
        <w:tc>
          <w:tcPr>
            <w:tcW w:w="2560" w:type="dxa"/>
            <w:tcBorders>
              <w:top w:val="single" w:sz="4" w:space="0" w:color="959595"/>
              <w:left w:val="single" w:sz="4" w:space="0" w:color="959595"/>
              <w:bottom w:val="nil"/>
              <w:right w:val="single" w:sz="4" w:space="0" w:color="959595"/>
            </w:tcBorders>
            <w:shd w:val="clear" w:color="auto" w:fill="auto"/>
            <w:hideMark/>
          </w:tcPr>
          <w:p w:rsidR="00526603" w:rsidRPr="00526603" w:rsidRDefault="00526603" w:rsidP="00526603">
            <w:pPr>
              <w:spacing w:after="0" w:line="240" w:lineRule="auto"/>
              <w:jc w:val="right"/>
              <w:rPr>
                <w:rFonts w:ascii="Calibri" w:eastAsia="Times New Roman" w:hAnsi="Calibri" w:cs="Times New Roman"/>
                <w:color w:val="000000"/>
                <w:sz w:val="18"/>
                <w:szCs w:val="18"/>
                <w:lang w:eastAsia="pl-PL"/>
              </w:rPr>
            </w:pPr>
            <w:r w:rsidRPr="00526603">
              <w:rPr>
                <w:rFonts w:ascii="Calibri" w:eastAsia="Times New Roman" w:hAnsi="Calibri" w:cs="Times New Roman"/>
                <w:color w:val="000000"/>
                <w:sz w:val="18"/>
                <w:szCs w:val="18"/>
                <w:lang w:eastAsia="pl-PL"/>
              </w:rPr>
              <w:t>0,00%</w:t>
            </w:r>
          </w:p>
        </w:tc>
      </w:tr>
      <w:tr w:rsidR="00526603" w:rsidRPr="00526603" w:rsidTr="00526603">
        <w:trPr>
          <w:trHeight w:val="300"/>
        </w:trPr>
        <w:tc>
          <w:tcPr>
            <w:tcW w:w="2320" w:type="dxa"/>
            <w:vMerge/>
            <w:tcBorders>
              <w:top w:val="single" w:sz="4" w:space="0" w:color="959595"/>
              <w:left w:val="single" w:sz="4" w:space="0" w:color="959595"/>
              <w:bottom w:val="nil"/>
              <w:right w:val="nil"/>
            </w:tcBorders>
            <w:vAlign w:val="center"/>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r w:rsidRPr="00526603">
              <w:rPr>
                <w:rFonts w:ascii="Calibri" w:eastAsia="Times New Roman" w:hAnsi="Calibri" w:cs="Times New Roman"/>
                <w:color w:val="000000"/>
                <w:sz w:val="16"/>
                <w:szCs w:val="16"/>
                <w:lang w:eastAsia="pl-PL"/>
              </w:rPr>
              <w:t>wyszukiwanie informacji, analiza i wyciąganie wniosków</w:t>
            </w:r>
          </w:p>
        </w:tc>
        <w:tc>
          <w:tcPr>
            <w:tcW w:w="2560" w:type="dxa"/>
            <w:tcBorders>
              <w:top w:val="single" w:sz="4" w:space="0" w:color="959595"/>
              <w:left w:val="single" w:sz="4" w:space="0" w:color="959595"/>
              <w:bottom w:val="nil"/>
              <w:right w:val="single" w:sz="4" w:space="0" w:color="959595"/>
            </w:tcBorders>
            <w:shd w:val="clear" w:color="auto" w:fill="auto"/>
            <w:hideMark/>
          </w:tcPr>
          <w:p w:rsidR="00526603" w:rsidRPr="00526603" w:rsidRDefault="00526603" w:rsidP="00526603">
            <w:pPr>
              <w:spacing w:after="0" w:line="240" w:lineRule="auto"/>
              <w:jc w:val="right"/>
              <w:rPr>
                <w:rFonts w:ascii="Calibri" w:eastAsia="Times New Roman" w:hAnsi="Calibri" w:cs="Times New Roman"/>
                <w:color w:val="000000"/>
                <w:sz w:val="18"/>
                <w:szCs w:val="18"/>
                <w:lang w:eastAsia="pl-PL"/>
              </w:rPr>
            </w:pPr>
            <w:r w:rsidRPr="00526603">
              <w:rPr>
                <w:rFonts w:ascii="Calibri" w:eastAsia="Times New Roman" w:hAnsi="Calibri" w:cs="Times New Roman"/>
                <w:color w:val="000000"/>
                <w:sz w:val="18"/>
                <w:szCs w:val="18"/>
                <w:lang w:eastAsia="pl-PL"/>
              </w:rPr>
              <w:t>0,00%</w:t>
            </w:r>
          </w:p>
        </w:tc>
      </w:tr>
      <w:tr w:rsidR="00526603" w:rsidRPr="00526603" w:rsidTr="00526603">
        <w:trPr>
          <w:trHeight w:val="300"/>
        </w:trPr>
        <w:tc>
          <w:tcPr>
            <w:tcW w:w="2320" w:type="dxa"/>
            <w:vMerge/>
            <w:tcBorders>
              <w:top w:val="single" w:sz="4" w:space="0" w:color="959595"/>
              <w:left w:val="single" w:sz="4" w:space="0" w:color="959595"/>
              <w:bottom w:val="nil"/>
              <w:right w:val="nil"/>
            </w:tcBorders>
            <w:vAlign w:val="center"/>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r w:rsidRPr="00526603">
              <w:rPr>
                <w:rFonts w:ascii="Calibri" w:eastAsia="Times New Roman" w:hAnsi="Calibri" w:cs="Times New Roman"/>
                <w:color w:val="000000"/>
                <w:sz w:val="16"/>
                <w:szCs w:val="16"/>
                <w:lang w:eastAsia="pl-PL"/>
              </w:rPr>
              <w:t>wyuczony zawód</w:t>
            </w:r>
          </w:p>
        </w:tc>
        <w:tc>
          <w:tcPr>
            <w:tcW w:w="2560" w:type="dxa"/>
            <w:tcBorders>
              <w:top w:val="single" w:sz="4" w:space="0" w:color="959595"/>
              <w:left w:val="single" w:sz="4" w:space="0" w:color="959595"/>
              <w:bottom w:val="nil"/>
              <w:right w:val="single" w:sz="4" w:space="0" w:color="959595"/>
            </w:tcBorders>
            <w:shd w:val="clear" w:color="auto" w:fill="auto"/>
            <w:hideMark/>
          </w:tcPr>
          <w:p w:rsidR="00526603" w:rsidRPr="00526603" w:rsidRDefault="00526603" w:rsidP="00526603">
            <w:pPr>
              <w:spacing w:after="0" w:line="240" w:lineRule="auto"/>
              <w:jc w:val="right"/>
              <w:rPr>
                <w:rFonts w:ascii="Calibri" w:eastAsia="Times New Roman" w:hAnsi="Calibri" w:cs="Times New Roman"/>
                <w:color w:val="000000"/>
                <w:sz w:val="18"/>
                <w:szCs w:val="18"/>
                <w:lang w:eastAsia="pl-PL"/>
              </w:rPr>
            </w:pPr>
            <w:r w:rsidRPr="00526603">
              <w:rPr>
                <w:rFonts w:ascii="Calibri" w:eastAsia="Times New Roman" w:hAnsi="Calibri" w:cs="Times New Roman"/>
                <w:color w:val="000000"/>
                <w:sz w:val="18"/>
                <w:szCs w:val="18"/>
                <w:lang w:eastAsia="pl-PL"/>
              </w:rPr>
              <w:t>6,25%</w:t>
            </w:r>
          </w:p>
        </w:tc>
      </w:tr>
      <w:tr w:rsidR="00526603" w:rsidRPr="00526603" w:rsidTr="00526603">
        <w:trPr>
          <w:trHeight w:val="300"/>
        </w:trPr>
        <w:tc>
          <w:tcPr>
            <w:tcW w:w="2320" w:type="dxa"/>
            <w:vMerge/>
            <w:tcBorders>
              <w:top w:val="single" w:sz="4" w:space="0" w:color="959595"/>
              <w:left w:val="single" w:sz="4" w:space="0" w:color="959595"/>
              <w:bottom w:val="nil"/>
              <w:right w:val="nil"/>
            </w:tcBorders>
            <w:vAlign w:val="center"/>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r w:rsidRPr="00526603">
              <w:rPr>
                <w:rFonts w:ascii="Calibri" w:eastAsia="Times New Roman" w:hAnsi="Calibri" w:cs="Times New Roman"/>
                <w:color w:val="000000"/>
                <w:sz w:val="16"/>
                <w:szCs w:val="16"/>
                <w:lang w:eastAsia="pl-PL"/>
              </w:rPr>
              <w:t>wywieranie wpływu</w:t>
            </w:r>
          </w:p>
        </w:tc>
        <w:tc>
          <w:tcPr>
            <w:tcW w:w="2560" w:type="dxa"/>
            <w:tcBorders>
              <w:top w:val="single" w:sz="4" w:space="0" w:color="959595"/>
              <w:left w:val="single" w:sz="4" w:space="0" w:color="959595"/>
              <w:bottom w:val="nil"/>
              <w:right w:val="single" w:sz="4" w:space="0" w:color="959595"/>
            </w:tcBorders>
            <w:shd w:val="clear" w:color="auto" w:fill="auto"/>
            <w:hideMark/>
          </w:tcPr>
          <w:p w:rsidR="00526603" w:rsidRPr="00526603" w:rsidRDefault="00526603" w:rsidP="00526603">
            <w:pPr>
              <w:spacing w:after="0" w:line="240" w:lineRule="auto"/>
              <w:jc w:val="right"/>
              <w:rPr>
                <w:rFonts w:ascii="Calibri" w:eastAsia="Times New Roman" w:hAnsi="Calibri" w:cs="Times New Roman"/>
                <w:color w:val="000000"/>
                <w:sz w:val="18"/>
                <w:szCs w:val="18"/>
                <w:lang w:eastAsia="pl-PL"/>
              </w:rPr>
            </w:pPr>
            <w:r w:rsidRPr="00526603">
              <w:rPr>
                <w:rFonts w:ascii="Calibri" w:eastAsia="Times New Roman" w:hAnsi="Calibri" w:cs="Times New Roman"/>
                <w:color w:val="000000"/>
                <w:sz w:val="18"/>
                <w:szCs w:val="18"/>
                <w:lang w:eastAsia="pl-PL"/>
              </w:rPr>
              <w:t>0,00%</w:t>
            </w:r>
          </w:p>
        </w:tc>
      </w:tr>
      <w:tr w:rsidR="00526603" w:rsidRPr="00526603" w:rsidTr="00526603">
        <w:trPr>
          <w:trHeight w:val="300"/>
        </w:trPr>
        <w:tc>
          <w:tcPr>
            <w:tcW w:w="2320" w:type="dxa"/>
            <w:vMerge/>
            <w:tcBorders>
              <w:top w:val="single" w:sz="4" w:space="0" w:color="959595"/>
              <w:left w:val="single" w:sz="4" w:space="0" w:color="959595"/>
              <w:bottom w:val="nil"/>
              <w:right w:val="nil"/>
            </w:tcBorders>
            <w:vAlign w:val="center"/>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r w:rsidRPr="00526603">
              <w:rPr>
                <w:rFonts w:ascii="Calibri" w:eastAsia="Times New Roman" w:hAnsi="Calibri" w:cs="Times New Roman"/>
                <w:color w:val="000000"/>
                <w:sz w:val="16"/>
                <w:szCs w:val="16"/>
                <w:lang w:eastAsia="pl-PL"/>
              </w:rPr>
              <w:t>zarządzanie ludźmi / przywództwo</w:t>
            </w:r>
          </w:p>
        </w:tc>
        <w:tc>
          <w:tcPr>
            <w:tcW w:w="2560" w:type="dxa"/>
            <w:tcBorders>
              <w:top w:val="single" w:sz="4" w:space="0" w:color="959595"/>
              <w:left w:val="single" w:sz="4" w:space="0" w:color="959595"/>
              <w:bottom w:val="nil"/>
              <w:right w:val="single" w:sz="4" w:space="0" w:color="959595"/>
            </w:tcBorders>
            <w:shd w:val="clear" w:color="auto" w:fill="auto"/>
            <w:hideMark/>
          </w:tcPr>
          <w:p w:rsidR="00526603" w:rsidRPr="00526603" w:rsidRDefault="00526603" w:rsidP="00526603">
            <w:pPr>
              <w:spacing w:after="0" w:line="240" w:lineRule="auto"/>
              <w:jc w:val="right"/>
              <w:rPr>
                <w:rFonts w:ascii="Calibri" w:eastAsia="Times New Roman" w:hAnsi="Calibri" w:cs="Times New Roman"/>
                <w:color w:val="000000"/>
                <w:sz w:val="18"/>
                <w:szCs w:val="18"/>
                <w:lang w:eastAsia="pl-PL"/>
              </w:rPr>
            </w:pPr>
            <w:r w:rsidRPr="00526603">
              <w:rPr>
                <w:rFonts w:ascii="Calibri" w:eastAsia="Times New Roman" w:hAnsi="Calibri" w:cs="Times New Roman"/>
                <w:color w:val="000000"/>
                <w:sz w:val="18"/>
                <w:szCs w:val="18"/>
                <w:lang w:eastAsia="pl-PL"/>
              </w:rPr>
              <w:t>0,00%</w:t>
            </w:r>
          </w:p>
        </w:tc>
      </w:tr>
      <w:tr w:rsidR="00526603" w:rsidRPr="00526603" w:rsidTr="00526603">
        <w:trPr>
          <w:trHeight w:val="300"/>
        </w:trPr>
        <w:tc>
          <w:tcPr>
            <w:tcW w:w="2320" w:type="dxa"/>
            <w:vMerge/>
            <w:tcBorders>
              <w:top w:val="single" w:sz="4" w:space="0" w:color="959595"/>
              <w:left w:val="single" w:sz="4" w:space="0" w:color="959595"/>
              <w:bottom w:val="nil"/>
              <w:right w:val="nil"/>
            </w:tcBorders>
            <w:vAlign w:val="center"/>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r w:rsidRPr="00526603">
              <w:rPr>
                <w:rFonts w:ascii="Calibri" w:eastAsia="Times New Roman" w:hAnsi="Calibri" w:cs="Times New Roman"/>
                <w:color w:val="000000"/>
                <w:sz w:val="16"/>
                <w:szCs w:val="16"/>
                <w:lang w:eastAsia="pl-PL"/>
              </w:rPr>
              <w:t>znajomość języków obcych</w:t>
            </w:r>
          </w:p>
        </w:tc>
        <w:tc>
          <w:tcPr>
            <w:tcW w:w="2560" w:type="dxa"/>
            <w:tcBorders>
              <w:top w:val="single" w:sz="4" w:space="0" w:color="959595"/>
              <w:left w:val="single" w:sz="4" w:space="0" w:color="959595"/>
              <w:bottom w:val="nil"/>
              <w:right w:val="single" w:sz="4" w:space="0" w:color="959595"/>
            </w:tcBorders>
            <w:shd w:val="clear" w:color="auto" w:fill="auto"/>
            <w:hideMark/>
          </w:tcPr>
          <w:p w:rsidR="00526603" w:rsidRPr="00526603" w:rsidRDefault="00526603" w:rsidP="00526603">
            <w:pPr>
              <w:spacing w:after="0" w:line="240" w:lineRule="auto"/>
              <w:jc w:val="right"/>
              <w:rPr>
                <w:rFonts w:ascii="Calibri" w:eastAsia="Times New Roman" w:hAnsi="Calibri" w:cs="Times New Roman"/>
                <w:color w:val="000000"/>
                <w:sz w:val="18"/>
                <w:szCs w:val="18"/>
                <w:lang w:eastAsia="pl-PL"/>
              </w:rPr>
            </w:pPr>
            <w:r w:rsidRPr="00526603">
              <w:rPr>
                <w:rFonts w:ascii="Calibri" w:eastAsia="Times New Roman" w:hAnsi="Calibri" w:cs="Times New Roman"/>
                <w:color w:val="000000"/>
                <w:sz w:val="18"/>
                <w:szCs w:val="18"/>
                <w:lang w:eastAsia="pl-PL"/>
              </w:rPr>
              <w:t>0,00%</w:t>
            </w:r>
          </w:p>
        </w:tc>
      </w:tr>
      <w:tr w:rsidR="00526603" w:rsidRPr="00526603" w:rsidTr="00526603">
        <w:trPr>
          <w:trHeight w:val="300"/>
        </w:trPr>
        <w:tc>
          <w:tcPr>
            <w:tcW w:w="2320" w:type="dxa"/>
            <w:vMerge w:val="restart"/>
            <w:tcBorders>
              <w:top w:val="single" w:sz="4" w:space="0" w:color="959595"/>
              <w:left w:val="single" w:sz="4" w:space="0" w:color="959595"/>
              <w:bottom w:val="nil"/>
              <w:right w:val="nil"/>
            </w:tcBorders>
            <w:shd w:val="clear" w:color="auto" w:fill="auto"/>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r w:rsidRPr="00526603">
              <w:rPr>
                <w:rFonts w:ascii="Calibri" w:eastAsia="Times New Roman" w:hAnsi="Calibri" w:cs="Times New Roman"/>
                <w:color w:val="000000"/>
                <w:sz w:val="16"/>
                <w:szCs w:val="16"/>
                <w:lang w:eastAsia="pl-PL"/>
              </w:rPr>
              <w:t>Pomoc krawiecka</w:t>
            </w:r>
          </w:p>
        </w:tc>
        <w:tc>
          <w:tcPr>
            <w:tcW w:w="4560" w:type="dxa"/>
            <w:tcBorders>
              <w:top w:val="single" w:sz="4" w:space="0" w:color="959595"/>
              <w:left w:val="single" w:sz="4" w:space="0" w:color="959595"/>
              <w:bottom w:val="nil"/>
              <w:right w:val="nil"/>
            </w:tcBorders>
            <w:shd w:val="clear" w:color="auto" w:fill="auto"/>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r w:rsidRPr="00526603">
              <w:rPr>
                <w:rFonts w:ascii="Calibri" w:eastAsia="Times New Roman" w:hAnsi="Calibri" w:cs="Times New Roman"/>
                <w:color w:val="000000"/>
                <w:sz w:val="16"/>
                <w:szCs w:val="16"/>
                <w:lang w:eastAsia="pl-PL"/>
              </w:rPr>
              <w:t>czytanie ze zrozumieniem i pisanie tekstów w języku polskim</w:t>
            </w:r>
          </w:p>
        </w:tc>
        <w:tc>
          <w:tcPr>
            <w:tcW w:w="2560" w:type="dxa"/>
            <w:tcBorders>
              <w:top w:val="single" w:sz="4" w:space="0" w:color="959595"/>
              <w:left w:val="single" w:sz="4" w:space="0" w:color="959595"/>
              <w:bottom w:val="nil"/>
              <w:right w:val="single" w:sz="4" w:space="0" w:color="959595"/>
            </w:tcBorders>
            <w:shd w:val="clear" w:color="auto" w:fill="auto"/>
            <w:hideMark/>
          </w:tcPr>
          <w:p w:rsidR="00526603" w:rsidRPr="00526603" w:rsidRDefault="00526603" w:rsidP="00526603">
            <w:pPr>
              <w:spacing w:after="0" w:line="240" w:lineRule="auto"/>
              <w:jc w:val="right"/>
              <w:rPr>
                <w:rFonts w:ascii="Calibri" w:eastAsia="Times New Roman" w:hAnsi="Calibri" w:cs="Times New Roman"/>
                <w:color w:val="000000"/>
                <w:sz w:val="18"/>
                <w:szCs w:val="18"/>
                <w:lang w:eastAsia="pl-PL"/>
              </w:rPr>
            </w:pPr>
            <w:r w:rsidRPr="00526603">
              <w:rPr>
                <w:rFonts w:ascii="Calibri" w:eastAsia="Times New Roman" w:hAnsi="Calibri" w:cs="Times New Roman"/>
                <w:color w:val="000000"/>
                <w:sz w:val="18"/>
                <w:szCs w:val="18"/>
                <w:lang w:eastAsia="pl-PL"/>
              </w:rPr>
              <w:t>0,00%</w:t>
            </w:r>
          </w:p>
        </w:tc>
      </w:tr>
      <w:tr w:rsidR="00526603" w:rsidRPr="00526603" w:rsidTr="00526603">
        <w:trPr>
          <w:trHeight w:val="300"/>
        </w:trPr>
        <w:tc>
          <w:tcPr>
            <w:tcW w:w="2320" w:type="dxa"/>
            <w:vMerge/>
            <w:tcBorders>
              <w:top w:val="single" w:sz="4" w:space="0" w:color="959595"/>
              <w:left w:val="single" w:sz="4" w:space="0" w:color="959595"/>
              <w:bottom w:val="nil"/>
              <w:right w:val="nil"/>
            </w:tcBorders>
            <w:vAlign w:val="center"/>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r w:rsidRPr="00526603">
              <w:rPr>
                <w:rFonts w:ascii="Calibri" w:eastAsia="Times New Roman" w:hAnsi="Calibri" w:cs="Times New Roman"/>
                <w:color w:val="000000"/>
                <w:sz w:val="16"/>
                <w:szCs w:val="16"/>
                <w:lang w:eastAsia="pl-PL"/>
              </w:rPr>
              <w:t>dodatkowe uprawnienia</w:t>
            </w:r>
          </w:p>
        </w:tc>
        <w:tc>
          <w:tcPr>
            <w:tcW w:w="2560" w:type="dxa"/>
            <w:tcBorders>
              <w:top w:val="single" w:sz="4" w:space="0" w:color="959595"/>
              <w:left w:val="single" w:sz="4" w:space="0" w:color="959595"/>
              <w:bottom w:val="nil"/>
              <w:right w:val="single" w:sz="4" w:space="0" w:color="959595"/>
            </w:tcBorders>
            <w:shd w:val="clear" w:color="auto" w:fill="auto"/>
            <w:hideMark/>
          </w:tcPr>
          <w:p w:rsidR="00526603" w:rsidRPr="00526603" w:rsidRDefault="00526603" w:rsidP="00526603">
            <w:pPr>
              <w:spacing w:after="0" w:line="240" w:lineRule="auto"/>
              <w:jc w:val="right"/>
              <w:rPr>
                <w:rFonts w:ascii="Calibri" w:eastAsia="Times New Roman" w:hAnsi="Calibri" w:cs="Times New Roman"/>
                <w:color w:val="000000"/>
                <w:sz w:val="18"/>
                <w:szCs w:val="18"/>
                <w:lang w:eastAsia="pl-PL"/>
              </w:rPr>
            </w:pPr>
            <w:r w:rsidRPr="00526603">
              <w:rPr>
                <w:rFonts w:ascii="Calibri" w:eastAsia="Times New Roman" w:hAnsi="Calibri" w:cs="Times New Roman"/>
                <w:color w:val="000000"/>
                <w:sz w:val="18"/>
                <w:szCs w:val="18"/>
                <w:lang w:eastAsia="pl-PL"/>
              </w:rPr>
              <w:t>6,25%</w:t>
            </w:r>
          </w:p>
        </w:tc>
      </w:tr>
      <w:tr w:rsidR="00526603" w:rsidRPr="00526603" w:rsidTr="00526603">
        <w:trPr>
          <w:trHeight w:val="300"/>
        </w:trPr>
        <w:tc>
          <w:tcPr>
            <w:tcW w:w="2320" w:type="dxa"/>
            <w:vMerge/>
            <w:tcBorders>
              <w:top w:val="single" w:sz="4" w:space="0" w:color="959595"/>
              <w:left w:val="single" w:sz="4" w:space="0" w:color="959595"/>
              <w:bottom w:val="nil"/>
              <w:right w:val="nil"/>
            </w:tcBorders>
            <w:vAlign w:val="center"/>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r w:rsidRPr="00526603">
              <w:rPr>
                <w:rFonts w:ascii="Calibri" w:eastAsia="Times New Roman" w:hAnsi="Calibri" w:cs="Times New Roman"/>
                <w:color w:val="000000"/>
                <w:sz w:val="16"/>
                <w:szCs w:val="16"/>
                <w:lang w:eastAsia="pl-PL"/>
              </w:rPr>
              <w:t>doświadczenie zawodowe</w:t>
            </w:r>
          </w:p>
        </w:tc>
        <w:tc>
          <w:tcPr>
            <w:tcW w:w="2560" w:type="dxa"/>
            <w:tcBorders>
              <w:top w:val="single" w:sz="4" w:space="0" w:color="959595"/>
              <w:left w:val="single" w:sz="4" w:space="0" w:color="959595"/>
              <w:bottom w:val="nil"/>
              <w:right w:val="single" w:sz="4" w:space="0" w:color="959595"/>
            </w:tcBorders>
            <w:shd w:val="clear" w:color="auto" w:fill="auto"/>
            <w:hideMark/>
          </w:tcPr>
          <w:p w:rsidR="00526603" w:rsidRPr="00526603" w:rsidRDefault="00526603" w:rsidP="00526603">
            <w:pPr>
              <w:spacing w:after="0" w:line="240" w:lineRule="auto"/>
              <w:jc w:val="right"/>
              <w:rPr>
                <w:rFonts w:ascii="Calibri" w:eastAsia="Times New Roman" w:hAnsi="Calibri" w:cs="Times New Roman"/>
                <w:color w:val="000000"/>
                <w:sz w:val="18"/>
                <w:szCs w:val="18"/>
                <w:lang w:eastAsia="pl-PL"/>
              </w:rPr>
            </w:pPr>
            <w:r w:rsidRPr="00526603">
              <w:rPr>
                <w:rFonts w:ascii="Calibri" w:eastAsia="Times New Roman" w:hAnsi="Calibri" w:cs="Times New Roman"/>
                <w:color w:val="000000"/>
                <w:sz w:val="18"/>
                <w:szCs w:val="18"/>
                <w:lang w:eastAsia="pl-PL"/>
              </w:rPr>
              <w:t>0,00%</w:t>
            </w:r>
          </w:p>
        </w:tc>
      </w:tr>
      <w:tr w:rsidR="00526603" w:rsidRPr="00526603" w:rsidTr="00526603">
        <w:trPr>
          <w:trHeight w:val="300"/>
        </w:trPr>
        <w:tc>
          <w:tcPr>
            <w:tcW w:w="2320" w:type="dxa"/>
            <w:vMerge/>
            <w:tcBorders>
              <w:top w:val="single" w:sz="4" w:space="0" w:color="959595"/>
              <w:left w:val="single" w:sz="4" w:space="0" w:color="959595"/>
              <w:bottom w:val="nil"/>
              <w:right w:val="nil"/>
            </w:tcBorders>
            <w:vAlign w:val="center"/>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r w:rsidRPr="00526603">
              <w:rPr>
                <w:rFonts w:ascii="Calibri" w:eastAsia="Times New Roman" w:hAnsi="Calibri" w:cs="Times New Roman"/>
                <w:color w:val="000000"/>
                <w:sz w:val="16"/>
                <w:szCs w:val="16"/>
                <w:lang w:eastAsia="pl-PL"/>
              </w:rPr>
              <w:t>komunikacja ustna / komunikatywność</w:t>
            </w:r>
          </w:p>
        </w:tc>
        <w:tc>
          <w:tcPr>
            <w:tcW w:w="2560" w:type="dxa"/>
            <w:tcBorders>
              <w:top w:val="single" w:sz="4" w:space="0" w:color="959595"/>
              <w:left w:val="single" w:sz="4" w:space="0" w:color="959595"/>
              <w:bottom w:val="nil"/>
              <w:right w:val="single" w:sz="4" w:space="0" w:color="959595"/>
            </w:tcBorders>
            <w:shd w:val="clear" w:color="auto" w:fill="auto"/>
            <w:hideMark/>
          </w:tcPr>
          <w:p w:rsidR="00526603" w:rsidRPr="00526603" w:rsidRDefault="00526603" w:rsidP="00526603">
            <w:pPr>
              <w:spacing w:after="0" w:line="240" w:lineRule="auto"/>
              <w:jc w:val="right"/>
              <w:rPr>
                <w:rFonts w:ascii="Calibri" w:eastAsia="Times New Roman" w:hAnsi="Calibri" w:cs="Times New Roman"/>
                <w:color w:val="000000"/>
                <w:sz w:val="18"/>
                <w:szCs w:val="18"/>
                <w:lang w:eastAsia="pl-PL"/>
              </w:rPr>
            </w:pPr>
            <w:r w:rsidRPr="00526603">
              <w:rPr>
                <w:rFonts w:ascii="Calibri" w:eastAsia="Times New Roman" w:hAnsi="Calibri" w:cs="Times New Roman"/>
                <w:color w:val="000000"/>
                <w:sz w:val="18"/>
                <w:szCs w:val="18"/>
                <w:lang w:eastAsia="pl-PL"/>
              </w:rPr>
              <w:t>6,25%</w:t>
            </w:r>
          </w:p>
        </w:tc>
      </w:tr>
      <w:tr w:rsidR="00526603" w:rsidRPr="00526603" w:rsidTr="00526603">
        <w:trPr>
          <w:trHeight w:val="300"/>
        </w:trPr>
        <w:tc>
          <w:tcPr>
            <w:tcW w:w="2320" w:type="dxa"/>
            <w:vMerge/>
            <w:tcBorders>
              <w:top w:val="single" w:sz="4" w:space="0" w:color="959595"/>
              <w:left w:val="single" w:sz="4" w:space="0" w:color="959595"/>
              <w:bottom w:val="nil"/>
              <w:right w:val="nil"/>
            </w:tcBorders>
            <w:vAlign w:val="center"/>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r w:rsidRPr="00526603">
              <w:rPr>
                <w:rFonts w:ascii="Calibri" w:eastAsia="Times New Roman" w:hAnsi="Calibri" w:cs="Times New Roman"/>
                <w:color w:val="000000"/>
                <w:sz w:val="16"/>
                <w:szCs w:val="16"/>
                <w:lang w:eastAsia="pl-PL"/>
              </w:rPr>
              <w:t>obsługa komputera i wykorzystanie Internetu</w:t>
            </w:r>
          </w:p>
        </w:tc>
        <w:tc>
          <w:tcPr>
            <w:tcW w:w="2560" w:type="dxa"/>
            <w:tcBorders>
              <w:top w:val="single" w:sz="4" w:space="0" w:color="959595"/>
              <w:left w:val="single" w:sz="4" w:space="0" w:color="959595"/>
              <w:bottom w:val="nil"/>
              <w:right w:val="single" w:sz="4" w:space="0" w:color="959595"/>
            </w:tcBorders>
            <w:shd w:val="clear" w:color="auto" w:fill="auto"/>
            <w:hideMark/>
          </w:tcPr>
          <w:p w:rsidR="00526603" w:rsidRPr="00526603" w:rsidRDefault="00526603" w:rsidP="00526603">
            <w:pPr>
              <w:spacing w:after="0" w:line="240" w:lineRule="auto"/>
              <w:jc w:val="right"/>
              <w:rPr>
                <w:rFonts w:ascii="Calibri" w:eastAsia="Times New Roman" w:hAnsi="Calibri" w:cs="Times New Roman"/>
                <w:color w:val="000000"/>
                <w:sz w:val="18"/>
                <w:szCs w:val="18"/>
                <w:lang w:eastAsia="pl-PL"/>
              </w:rPr>
            </w:pPr>
            <w:r w:rsidRPr="00526603">
              <w:rPr>
                <w:rFonts w:ascii="Calibri" w:eastAsia="Times New Roman" w:hAnsi="Calibri" w:cs="Times New Roman"/>
                <w:color w:val="000000"/>
                <w:sz w:val="18"/>
                <w:szCs w:val="18"/>
                <w:lang w:eastAsia="pl-PL"/>
              </w:rPr>
              <w:t>0,00%</w:t>
            </w:r>
          </w:p>
        </w:tc>
      </w:tr>
      <w:tr w:rsidR="00526603" w:rsidRPr="00526603" w:rsidTr="00526603">
        <w:trPr>
          <w:trHeight w:val="300"/>
        </w:trPr>
        <w:tc>
          <w:tcPr>
            <w:tcW w:w="2320" w:type="dxa"/>
            <w:vMerge/>
            <w:tcBorders>
              <w:top w:val="single" w:sz="4" w:space="0" w:color="959595"/>
              <w:left w:val="single" w:sz="4" w:space="0" w:color="959595"/>
              <w:bottom w:val="nil"/>
              <w:right w:val="nil"/>
            </w:tcBorders>
            <w:vAlign w:val="center"/>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r w:rsidRPr="00526603">
              <w:rPr>
                <w:rFonts w:ascii="Calibri" w:eastAsia="Times New Roman" w:hAnsi="Calibri" w:cs="Times New Roman"/>
                <w:color w:val="000000"/>
                <w:sz w:val="16"/>
                <w:szCs w:val="16"/>
                <w:lang w:eastAsia="pl-PL"/>
              </w:rPr>
              <w:t>obsługa, montaż i naprawa urządzeń technicznych</w:t>
            </w:r>
          </w:p>
        </w:tc>
        <w:tc>
          <w:tcPr>
            <w:tcW w:w="2560" w:type="dxa"/>
            <w:tcBorders>
              <w:top w:val="single" w:sz="4" w:space="0" w:color="959595"/>
              <w:left w:val="single" w:sz="4" w:space="0" w:color="959595"/>
              <w:bottom w:val="nil"/>
              <w:right w:val="single" w:sz="4" w:space="0" w:color="959595"/>
            </w:tcBorders>
            <w:shd w:val="clear" w:color="auto" w:fill="auto"/>
            <w:hideMark/>
          </w:tcPr>
          <w:p w:rsidR="00526603" w:rsidRPr="00526603" w:rsidRDefault="00526603" w:rsidP="00526603">
            <w:pPr>
              <w:spacing w:after="0" w:line="240" w:lineRule="auto"/>
              <w:jc w:val="right"/>
              <w:rPr>
                <w:rFonts w:ascii="Calibri" w:eastAsia="Times New Roman" w:hAnsi="Calibri" w:cs="Times New Roman"/>
                <w:color w:val="000000"/>
                <w:sz w:val="18"/>
                <w:szCs w:val="18"/>
                <w:lang w:eastAsia="pl-PL"/>
              </w:rPr>
            </w:pPr>
            <w:r w:rsidRPr="00526603">
              <w:rPr>
                <w:rFonts w:ascii="Calibri" w:eastAsia="Times New Roman" w:hAnsi="Calibri" w:cs="Times New Roman"/>
                <w:color w:val="000000"/>
                <w:sz w:val="18"/>
                <w:szCs w:val="18"/>
                <w:lang w:eastAsia="pl-PL"/>
              </w:rPr>
              <w:t>0,00%</w:t>
            </w:r>
          </w:p>
        </w:tc>
      </w:tr>
      <w:tr w:rsidR="00526603" w:rsidRPr="00526603" w:rsidTr="00526603">
        <w:trPr>
          <w:trHeight w:val="300"/>
        </w:trPr>
        <w:tc>
          <w:tcPr>
            <w:tcW w:w="2320" w:type="dxa"/>
            <w:vMerge/>
            <w:tcBorders>
              <w:top w:val="single" w:sz="4" w:space="0" w:color="959595"/>
              <w:left w:val="single" w:sz="4" w:space="0" w:color="959595"/>
              <w:bottom w:val="nil"/>
              <w:right w:val="nil"/>
            </w:tcBorders>
            <w:vAlign w:val="center"/>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r w:rsidRPr="00526603">
              <w:rPr>
                <w:rFonts w:ascii="Calibri" w:eastAsia="Times New Roman" w:hAnsi="Calibri" w:cs="Times New Roman"/>
                <w:color w:val="000000"/>
                <w:sz w:val="16"/>
                <w:szCs w:val="16"/>
                <w:lang w:eastAsia="pl-PL"/>
              </w:rPr>
              <w:t>planowanie i organizacja pracy własnej</w:t>
            </w:r>
          </w:p>
        </w:tc>
        <w:tc>
          <w:tcPr>
            <w:tcW w:w="2560" w:type="dxa"/>
            <w:tcBorders>
              <w:top w:val="single" w:sz="4" w:space="0" w:color="959595"/>
              <w:left w:val="single" w:sz="4" w:space="0" w:color="959595"/>
              <w:bottom w:val="nil"/>
              <w:right w:val="single" w:sz="4" w:space="0" w:color="959595"/>
            </w:tcBorders>
            <w:shd w:val="clear" w:color="auto" w:fill="auto"/>
            <w:hideMark/>
          </w:tcPr>
          <w:p w:rsidR="00526603" w:rsidRPr="00526603" w:rsidRDefault="00526603" w:rsidP="00526603">
            <w:pPr>
              <w:spacing w:after="0" w:line="240" w:lineRule="auto"/>
              <w:jc w:val="right"/>
              <w:rPr>
                <w:rFonts w:ascii="Calibri" w:eastAsia="Times New Roman" w:hAnsi="Calibri" w:cs="Times New Roman"/>
                <w:color w:val="000000"/>
                <w:sz w:val="18"/>
                <w:szCs w:val="18"/>
                <w:lang w:eastAsia="pl-PL"/>
              </w:rPr>
            </w:pPr>
            <w:r w:rsidRPr="00526603">
              <w:rPr>
                <w:rFonts w:ascii="Calibri" w:eastAsia="Times New Roman" w:hAnsi="Calibri" w:cs="Times New Roman"/>
                <w:color w:val="000000"/>
                <w:sz w:val="18"/>
                <w:szCs w:val="18"/>
                <w:lang w:eastAsia="pl-PL"/>
              </w:rPr>
              <w:t>6,25%</w:t>
            </w:r>
          </w:p>
        </w:tc>
      </w:tr>
      <w:tr w:rsidR="00526603" w:rsidRPr="00526603" w:rsidTr="00526603">
        <w:trPr>
          <w:trHeight w:val="300"/>
        </w:trPr>
        <w:tc>
          <w:tcPr>
            <w:tcW w:w="2320" w:type="dxa"/>
            <w:vMerge/>
            <w:tcBorders>
              <w:top w:val="single" w:sz="4" w:space="0" w:color="959595"/>
              <w:left w:val="single" w:sz="4" w:space="0" w:color="959595"/>
              <w:bottom w:val="nil"/>
              <w:right w:val="nil"/>
            </w:tcBorders>
            <w:vAlign w:val="center"/>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r w:rsidRPr="00526603">
              <w:rPr>
                <w:rFonts w:ascii="Calibri" w:eastAsia="Times New Roman" w:hAnsi="Calibri" w:cs="Times New Roman"/>
                <w:color w:val="000000"/>
                <w:sz w:val="16"/>
                <w:szCs w:val="16"/>
                <w:lang w:eastAsia="pl-PL"/>
              </w:rPr>
              <w:t>przedsiębiorczość, inicjatywność, kreatywność</w:t>
            </w:r>
          </w:p>
        </w:tc>
        <w:tc>
          <w:tcPr>
            <w:tcW w:w="2560" w:type="dxa"/>
            <w:tcBorders>
              <w:top w:val="single" w:sz="4" w:space="0" w:color="959595"/>
              <w:left w:val="single" w:sz="4" w:space="0" w:color="959595"/>
              <w:bottom w:val="nil"/>
              <w:right w:val="single" w:sz="4" w:space="0" w:color="959595"/>
            </w:tcBorders>
            <w:shd w:val="clear" w:color="auto" w:fill="auto"/>
            <w:hideMark/>
          </w:tcPr>
          <w:p w:rsidR="00526603" w:rsidRPr="00526603" w:rsidRDefault="00526603" w:rsidP="00526603">
            <w:pPr>
              <w:spacing w:after="0" w:line="240" w:lineRule="auto"/>
              <w:jc w:val="right"/>
              <w:rPr>
                <w:rFonts w:ascii="Calibri" w:eastAsia="Times New Roman" w:hAnsi="Calibri" w:cs="Times New Roman"/>
                <w:color w:val="000000"/>
                <w:sz w:val="18"/>
                <w:szCs w:val="18"/>
                <w:lang w:eastAsia="pl-PL"/>
              </w:rPr>
            </w:pPr>
            <w:r w:rsidRPr="00526603">
              <w:rPr>
                <w:rFonts w:ascii="Calibri" w:eastAsia="Times New Roman" w:hAnsi="Calibri" w:cs="Times New Roman"/>
                <w:color w:val="000000"/>
                <w:sz w:val="18"/>
                <w:szCs w:val="18"/>
                <w:lang w:eastAsia="pl-PL"/>
              </w:rPr>
              <w:t>0,00%</w:t>
            </w:r>
          </w:p>
        </w:tc>
      </w:tr>
      <w:tr w:rsidR="00526603" w:rsidRPr="00526603" w:rsidTr="00526603">
        <w:trPr>
          <w:trHeight w:val="300"/>
        </w:trPr>
        <w:tc>
          <w:tcPr>
            <w:tcW w:w="2320" w:type="dxa"/>
            <w:vMerge/>
            <w:tcBorders>
              <w:top w:val="single" w:sz="4" w:space="0" w:color="959595"/>
              <w:left w:val="single" w:sz="4" w:space="0" w:color="959595"/>
              <w:bottom w:val="nil"/>
              <w:right w:val="nil"/>
            </w:tcBorders>
            <w:vAlign w:val="center"/>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r w:rsidRPr="00526603">
              <w:rPr>
                <w:rFonts w:ascii="Calibri" w:eastAsia="Times New Roman" w:hAnsi="Calibri" w:cs="Times New Roman"/>
                <w:color w:val="000000"/>
                <w:sz w:val="16"/>
                <w:szCs w:val="16"/>
                <w:lang w:eastAsia="pl-PL"/>
              </w:rPr>
              <w:t>sprawność psychofizyczna i psychomotoryczna</w:t>
            </w:r>
          </w:p>
        </w:tc>
        <w:tc>
          <w:tcPr>
            <w:tcW w:w="2560" w:type="dxa"/>
            <w:tcBorders>
              <w:top w:val="single" w:sz="4" w:space="0" w:color="959595"/>
              <w:left w:val="single" w:sz="4" w:space="0" w:color="959595"/>
              <w:bottom w:val="nil"/>
              <w:right w:val="single" w:sz="4" w:space="0" w:color="959595"/>
            </w:tcBorders>
            <w:shd w:val="clear" w:color="auto" w:fill="auto"/>
            <w:hideMark/>
          </w:tcPr>
          <w:p w:rsidR="00526603" w:rsidRPr="00526603" w:rsidRDefault="00526603" w:rsidP="00526603">
            <w:pPr>
              <w:spacing w:after="0" w:line="240" w:lineRule="auto"/>
              <w:jc w:val="right"/>
              <w:rPr>
                <w:rFonts w:ascii="Calibri" w:eastAsia="Times New Roman" w:hAnsi="Calibri" w:cs="Times New Roman"/>
                <w:color w:val="000000"/>
                <w:sz w:val="18"/>
                <w:szCs w:val="18"/>
                <w:lang w:eastAsia="pl-PL"/>
              </w:rPr>
            </w:pPr>
            <w:r w:rsidRPr="00526603">
              <w:rPr>
                <w:rFonts w:ascii="Calibri" w:eastAsia="Times New Roman" w:hAnsi="Calibri" w:cs="Times New Roman"/>
                <w:color w:val="000000"/>
                <w:sz w:val="18"/>
                <w:szCs w:val="18"/>
                <w:lang w:eastAsia="pl-PL"/>
              </w:rPr>
              <w:t>0,00%</w:t>
            </w:r>
          </w:p>
        </w:tc>
      </w:tr>
      <w:tr w:rsidR="00526603" w:rsidRPr="00526603" w:rsidTr="00526603">
        <w:trPr>
          <w:trHeight w:val="300"/>
        </w:trPr>
        <w:tc>
          <w:tcPr>
            <w:tcW w:w="2320" w:type="dxa"/>
            <w:vMerge/>
            <w:tcBorders>
              <w:top w:val="single" w:sz="4" w:space="0" w:color="959595"/>
              <w:left w:val="single" w:sz="4" w:space="0" w:color="959595"/>
              <w:bottom w:val="nil"/>
              <w:right w:val="nil"/>
            </w:tcBorders>
            <w:vAlign w:val="center"/>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r w:rsidRPr="00526603">
              <w:rPr>
                <w:rFonts w:ascii="Calibri" w:eastAsia="Times New Roman" w:hAnsi="Calibri" w:cs="Times New Roman"/>
                <w:color w:val="000000"/>
                <w:sz w:val="16"/>
                <w:szCs w:val="16"/>
                <w:lang w:eastAsia="pl-PL"/>
              </w:rPr>
              <w:t>współpraca w zespole</w:t>
            </w:r>
          </w:p>
        </w:tc>
        <w:tc>
          <w:tcPr>
            <w:tcW w:w="2560" w:type="dxa"/>
            <w:tcBorders>
              <w:top w:val="single" w:sz="4" w:space="0" w:color="959595"/>
              <w:left w:val="single" w:sz="4" w:space="0" w:color="959595"/>
              <w:bottom w:val="nil"/>
              <w:right w:val="single" w:sz="4" w:space="0" w:color="959595"/>
            </w:tcBorders>
            <w:shd w:val="clear" w:color="auto" w:fill="auto"/>
            <w:hideMark/>
          </w:tcPr>
          <w:p w:rsidR="00526603" w:rsidRPr="00526603" w:rsidRDefault="00526603" w:rsidP="00526603">
            <w:pPr>
              <w:spacing w:after="0" w:line="240" w:lineRule="auto"/>
              <w:jc w:val="right"/>
              <w:rPr>
                <w:rFonts w:ascii="Calibri" w:eastAsia="Times New Roman" w:hAnsi="Calibri" w:cs="Times New Roman"/>
                <w:color w:val="000000"/>
                <w:sz w:val="18"/>
                <w:szCs w:val="18"/>
                <w:lang w:eastAsia="pl-PL"/>
              </w:rPr>
            </w:pPr>
            <w:r w:rsidRPr="00526603">
              <w:rPr>
                <w:rFonts w:ascii="Calibri" w:eastAsia="Times New Roman" w:hAnsi="Calibri" w:cs="Times New Roman"/>
                <w:color w:val="000000"/>
                <w:sz w:val="18"/>
                <w:szCs w:val="18"/>
                <w:lang w:eastAsia="pl-PL"/>
              </w:rPr>
              <w:t>6,25%</w:t>
            </w:r>
          </w:p>
        </w:tc>
      </w:tr>
      <w:tr w:rsidR="00526603" w:rsidRPr="00526603" w:rsidTr="00526603">
        <w:trPr>
          <w:trHeight w:val="300"/>
        </w:trPr>
        <w:tc>
          <w:tcPr>
            <w:tcW w:w="2320" w:type="dxa"/>
            <w:vMerge/>
            <w:tcBorders>
              <w:top w:val="single" w:sz="4" w:space="0" w:color="959595"/>
              <w:left w:val="single" w:sz="4" w:space="0" w:color="959595"/>
              <w:bottom w:val="nil"/>
              <w:right w:val="nil"/>
            </w:tcBorders>
            <w:vAlign w:val="center"/>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r w:rsidRPr="00526603">
              <w:rPr>
                <w:rFonts w:ascii="Calibri" w:eastAsia="Times New Roman" w:hAnsi="Calibri" w:cs="Times New Roman"/>
                <w:color w:val="000000"/>
                <w:sz w:val="16"/>
                <w:szCs w:val="16"/>
                <w:lang w:eastAsia="pl-PL"/>
              </w:rPr>
              <w:t>wykonywanie obliczeń</w:t>
            </w:r>
          </w:p>
        </w:tc>
        <w:tc>
          <w:tcPr>
            <w:tcW w:w="2560" w:type="dxa"/>
            <w:tcBorders>
              <w:top w:val="single" w:sz="4" w:space="0" w:color="959595"/>
              <w:left w:val="single" w:sz="4" w:space="0" w:color="959595"/>
              <w:bottom w:val="nil"/>
              <w:right w:val="single" w:sz="4" w:space="0" w:color="959595"/>
            </w:tcBorders>
            <w:shd w:val="clear" w:color="auto" w:fill="auto"/>
            <w:hideMark/>
          </w:tcPr>
          <w:p w:rsidR="00526603" w:rsidRPr="00526603" w:rsidRDefault="00526603" w:rsidP="00526603">
            <w:pPr>
              <w:spacing w:after="0" w:line="240" w:lineRule="auto"/>
              <w:jc w:val="right"/>
              <w:rPr>
                <w:rFonts w:ascii="Calibri" w:eastAsia="Times New Roman" w:hAnsi="Calibri" w:cs="Times New Roman"/>
                <w:color w:val="000000"/>
                <w:sz w:val="18"/>
                <w:szCs w:val="18"/>
                <w:lang w:eastAsia="pl-PL"/>
              </w:rPr>
            </w:pPr>
            <w:r w:rsidRPr="00526603">
              <w:rPr>
                <w:rFonts w:ascii="Calibri" w:eastAsia="Times New Roman" w:hAnsi="Calibri" w:cs="Times New Roman"/>
                <w:color w:val="000000"/>
                <w:sz w:val="18"/>
                <w:szCs w:val="18"/>
                <w:lang w:eastAsia="pl-PL"/>
              </w:rPr>
              <w:t>0,00%</w:t>
            </w:r>
          </w:p>
        </w:tc>
      </w:tr>
      <w:tr w:rsidR="00526603" w:rsidRPr="00526603" w:rsidTr="00526603">
        <w:trPr>
          <w:trHeight w:val="300"/>
        </w:trPr>
        <w:tc>
          <w:tcPr>
            <w:tcW w:w="2320" w:type="dxa"/>
            <w:vMerge/>
            <w:tcBorders>
              <w:top w:val="single" w:sz="4" w:space="0" w:color="959595"/>
              <w:left w:val="single" w:sz="4" w:space="0" w:color="959595"/>
              <w:bottom w:val="nil"/>
              <w:right w:val="nil"/>
            </w:tcBorders>
            <w:vAlign w:val="center"/>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r w:rsidRPr="00526603">
              <w:rPr>
                <w:rFonts w:ascii="Calibri" w:eastAsia="Times New Roman" w:hAnsi="Calibri" w:cs="Times New Roman"/>
                <w:color w:val="000000"/>
                <w:sz w:val="16"/>
                <w:szCs w:val="16"/>
                <w:lang w:eastAsia="pl-PL"/>
              </w:rPr>
              <w:t>wyszukiwanie informacji, analiza i wyciąganie wniosków</w:t>
            </w:r>
          </w:p>
        </w:tc>
        <w:tc>
          <w:tcPr>
            <w:tcW w:w="2560" w:type="dxa"/>
            <w:tcBorders>
              <w:top w:val="single" w:sz="4" w:space="0" w:color="959595"/>
              <w:left w:val="single" w:sz="4" w:space="0" w:color="959595"/>
              <w:bottom w:val="nil"/>
              <w:right w:val="single" w:sz="4" w:space="0" w:color="959595"/>
            </w:tcBorders>
            <w:shd w:val="clear" w:color="auto" w:fill="auto"/>
            <w:hideMark/>
          </w:tcPr>
          <w:p w:rsidR="00526603" w:rsidRPr="00526603" w:rsidRDefault="00526603" w:rsidP="00526603">
            <w:pPr>
              <w:spacing w:after="0" w:line="240" w:lineRule="auto"/>
              <w:jc w:val="right"/>
              <w:rPr>
                <w:rFonts w:ascii="Calibri" w:eastAsia="Times New Roman" w:hAnsi="Calibri" w:cs="Times New Roman"/>
                <w:color w:val="000000"/>
                <w:sz w:val="18"/>
                <w:szCs w:val="18"/>
                <w:lang w:eastAsia="pl-PL"/>
              </w:rPr>
            </w:pPr>
            <w:r w:rsidRPr="00526603">
              <w:rPr>
                <w:rFonts w:ascii="Calibri" w:eastAsia="Times New Roman" w:hAnsi="Calibri" w:cs="Times New Roman"/>
                <w:color w:val="000000"/>
                <w:sz w:val="18"/>
                <w:szCs w:val="18"/>
                <w:lang w:eastAsia="pl-PL"/>
              </w:rPr>
              <w:t>0,00%</w:t>
            </w:r>
          </w:p>
        </w:tc>
      </w:tr>
      <w:tr w:rsidR="00526603" w:rsidRPr="00526603" w:rsidTr="00526603">
        <w:trPr>
          <w:trHeight w:val="300"/>
        </w:trPr>
        <w:tc>
          <w:tcPr>
            <w:tcW w:w="2320" w:type="dxa"/>
            <w:vMerge/>
            <w:tcBorders>
              <w:top w:val="single" w:sz="4" w:space="0" w:color="959595"/>
              <w:left w:val="single" w:sz="4" w:space="0" w:color="959595"/>
              <w:bottom w:val="nil"/>
              <w:right w:val="nil"/>
            </w:tcBorders>
            <w:vAlign w:val="center"/>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r w:rsidRPr="00526603">
              <w:rPr>
                <w:rFonts w:ascii="Calibri" w:eastAsia="Times New Roman" w:hAnsi="Calibri" w:cs="Times New Roman"/>
                <w:color w:val="000000"/>
                <w:sz w:val="16"/>
                <w:szCs w:val="16"/>
                <w:lang w:eastAsia="pl-PL"/>
              </w:rPr>
              <w:t>wyuczony zawód</w:t>
            </w:r>
          </w:p>
        </w:tc>
        <w:tc>
          <w:tcPr>
            <w:tcW w:w="2560" w:type="dxa"/>
            <w:tcBorders>
              <w:top w:val="single" w:sz="4" w:space="0" w:color="959595"/>
              <w:left w:val="single" w:sz="4" w:space="0" w:color="959595"/>
              <w:bottom w:val="nil"/>
              <w:right w:val="single" w:sz="4" w:space="0" w:color="959595"/>
            </w:tcBorders>
            <w:shd w:val="clear" w:color="auto" w:fill="auto"/>
            <w:hideMark/>
          </w:tcPr>
          <w:p w:rsidR="00526603" w:rsidRPr="00526603" w:rsidRDefault="00526603" w:rsidP="00526603">
            <w:pPr>
              <w:spacing w:after="0" w:line="240" w:lineRule="auto"/>
              <w:jc w:val="right"/>
              <w:rPr>
                <w:rFonts w:ascii="Calibri" w:eastAsia="Times New Roman" w:hAnsi="Calibri" w:cs="Times New Roman"/>
                <w:color w:val="000000"/>
                <w:sz w:val="18"/>
                <w:szCs w:val="18"/>
                <w:lang w:eastAsia="pl-PL"/>
              </w:rPr>
            </w:pPr>
            <w:r w:rsidRPr="00526603">
              <w:rPr>
                <w:rFonts w:ascii="Calibri" w:eastAsia="Times New Roman" w:hAnsi="Calibri" w:cs="Times New Roman"/>
                <w:color w:val="000000"/>
                <w:sz w:val="18"/>
                <w:szCs w:val="18"/>
                <w:lang w:eastAsia="pl-PL"/>
              </w:rPr>
              <w:t>0,00%</w:t>
            </w:r>
          </w:p>
        </w:tc>
      </w:tr>
      <w:tr w:rsidR="00526603" w:rsidRPr="00526603" w:rsidTr="00526603">
        <w:trPr>
          <w:trHeight w:val="300"/>
        </w:trPr>
        <w:tc>
          <w:tcPr>
            <w:tcW w:w="2320" w:type="dxa"/>
            <w:vMerge/>
            <w:tcBorders>
              <w:top w:val="single" w:sz="4" w:space="0" w:color="959595"/>
              <w:left w:val="single" w:sz="4" w:space="0" w:color="959595"/>
              <w:bottom w:val="nil"/>
              <w:right w:val="nil"/>
            </w:tcBorders>
            <w:vAlign w:val="center"/>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r w:rsidRPr="00526603">
              <w:rPr>
                <w:rFonts w:ascii="Calibri" w:eastAsia="Times New Roman" w:hAnsi="Calibri" w:cs="Times New Roman"/>
                <w:color w:val="000000"/>
                <w:sz w:val="16"/>
                <w:szCs w:val="16"/>
                <w:lang w:eastAsia="pl-PL"/>
              </w:rPr>
              <w:t>wywieranie wpływu</w:t>
            </w:r>
          </w:p>
        </w:tc>
        <w:tc>
          <w:tcPr>
            <w:tcW w:w="2560" w:type="dxa"/>
            <w:tcBorders>
              <w:top w:val="single" w:sz="4" w:space="0" w:color="959595"/>
              <w:left w:val="single" w:sz="4" w:space="0" w:color="959595"/>
              <w:bottom w:val="nil"/>
              <w:right w:val="single" w:sz="4" w:space="0" w:color="959595"/>
            </w:tcBorders>
            <w:shd w:val="clear" w:color="auto" w:fill="auto"/>
            <w:hideMark/>
          </w:tcPr>
          <w:p w:rsidR="00526603" w:rsidRPr="00526603" w:rsidRDefault="00526603" w:rsidP="00526603">
            <w:pPr>
              <w:spacing w:after="0" w:line="240" w:lineRule="auto"/>
              <w:jc w:val="right"/>
              <w:rPr>
                <w:rFonts w:ascii="Calibri" w:eastAsia="Times New Roman" w:hAnsi="Calibri" w:cs="Times New Roman"/>
                <w:color w:val="000000"/>
                <w:sz w:val="18"/>
                <w:szCs w:val="18"/>
                <w:lang w:eastAsia="pl-PL"/>
              </w:rPr>
            </w:pPr>
            <w:r w:rsidRPr="00526603">
              <w:rPr>
                <w:rFonts w:ascii="Calibri" w:eastAsia="Times New Roman" w:hAnsi="Calibri" w:cs="Times New Roman"/>
                <w:color w:val="000000"/>
                <w:sz w:val="18"/>
                <w:szCs w:val="18"/>
                <w:lang w:eastAsia="pl-PL"/>
              </w:rPr>
              <w:t>0,00%</w:t>
            </w:r>
          </w:p>
        </w:tc>
      </w:tr>
      <w:tr w:rsidR="00526603" w:rsidRPr="00526603" w:rsidTr="00526603">
        <w:trPr>
          <w:trHeight w:val="300"/>
        </w:trPr>
        <w:tc>
          <w:tcPr>
            <w:tcW w:w="2320" w:type="dxa"/>
            <w:vMerge/>
            <w:tcBorders>
              <w:top w:val="single" w:sz="4" w:space="0" w:color="959595"/>
              <w:left w:val="single" w:sz="4" w:space="0" w:color="959595"/>
              <w:bottom w:val="nil"/>
              <w:right w:val="nil"/>
            </w:tcBorders>
            <w:vAlign w:val="center"/>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r w:rsidRPr="00526603">
              <w:rPr>
                <w:rFonts w:ascii="Calibri" w:eastAsia="Times New Roman" w:hAnsi="Calibri" w:cs="Times New Roman"/>
                <w:color w:val="000000"/>
                <w:sz w:val="16"/>
                <w:szCs w:val="16"/>
                <w:lang w:eastAsia="pl-PL"/>
              </w:rPr>
              <w:t>zarządzanie ludźmi / przywództwo</w:t>
            </w:r>
          </w:p>
        </w:tc>
        <w:tc>
          <w:tcPr>
            <w:tcW w:w="2560" w:type="dxa"/>
            <w:tcBorders>
              <w:top w:val="single" w:sz="4" w:space="0" w:color="959595"/>
              <w:left w:val="single" w:sz="4" w:space="0" w:color="959595"/>
              <w:bottom w:val="nil"/>
              <w:right w:val="single" w:sz="4" w:space="0" w:color="959595"/>
            </w:tcBorders>
            <w:shd w:val="clear" w:color="auto" w:fill="auto"/>
            <w:hideMark/>
          </w:tcPr>
          <w:p w:rsidR="00526603" w:rsidRPr="00526603" w:rsidRDefault="00526603" w:rsidP="00526603">
            <w:pPr>
              <w:spacing w:after="0" w:line="240" w:lineRule="auto"/>
              <w:jc w:val="right"/>
              <w:rPr>
                <w:rFonts w:ascii="Calibri" w:eastAsia="Times New Roman" w:hAnsi="Calibri" w:cs="Times New Roman"/>
                <w:color w:val="000000"/>
                <w:sz w:val="18"/>
                <w:szCs w:val="18"/>
                <w:lang w:eastAsia="pl-PL"/>
              </w:rPr>
            </w:pPr>
            <w:r w:rsidRPr="00526603">
              <w:rPr>
                <w:rFonts w:ascii="Calibri" w:eastAsia="Times New Roman" w:hAnsi="Calibri" w:cs="Times New Roman"/>
                <w:color w:val="000000"/>
                <w:sz w:val="18"/>
                <w:szCs w:val="18"/>
                <w:lang w:eastAsia="pl-PL"/>
              </w:rPr>
              <w:t>0,00%</w:t>
            </w:r>
          </w:p>
        </w:tc>
      </w:tr>
      <w:tr w:rsidR="00526603" w:rsidRPr="00526603" w:rsidTr="00F23768">
        <w:trPr>
          <w:trHeight w:val="300"/>
        </w:trPr>
        <w:tc>
          <w:tcPr>
            <w:tcW w:w="2320" w:type="dxa"/>
            <w:vMerge/>
            <w:tcBorders>
              <w:top w:val="single" w:sz="4" w:space="0" w:color="959595"/>
              <w:left w:val="single" w:sz="4" w:space="0" w:color="959595"/>
              <w:bottom w:val="single" w:sz="4" w:space="0" w:color="959595"/>
              <w:right w:val="nil"/>
            </w:tcBorders>
            <w:vAlign w:val="center"/>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single" w:sz="4" w:space="0" w:color="959595"/>
              <w:right w:val="nil"/>
            </w:tcBorders>
            <w:shd w:val="clear" w:color="auto" w:fill="auto"/>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r w:rsidRPr="00526603">
              <w:rPr>
                <w:rFonts w:ascii="Calibri" w:eastAsia="Times New Roman" w:hAnsi="Calibri" w:cs="Times New Roman"/>
                <w:color w:val="000000"/>
                <w:sz w:val="16"/>
                <w:szCs w:val="16"/>
                <w:lang w:eastAsia="pl-PL"/>
              </w:rPr>
              <w:t>znajomość języków obcych</w:t>
            </w:r>
          </w:p>
        </w:tc>
        <w:tc>
          <w:tcPr>
            <w:tcW w:w="2560" w:type="dxa"/>
            <w:tcBorders>
              <w:top w:val="single" w:sz="4" w:space="0" w:color="959595"/>
              <w:left w:val="single" w:sz="4" w:space="0" w:color="959595"/>
              <w:bottom w:val="single" w:sz="4" w:space="0" w:color="959595"/>
              <w:right w:val="single" w:sz="4" w:space="0" w:color="959595"/>
            </w:tcBorders>
            <w:shd w:val="clear" w:color="auto" w:fill="auto"/>
            <w:hideMark/>
          </w:tcPr>
          <w:p w:rsidR="00526603" w:rsidRPr="00526603" w:rsidRDefault="00526603" w:rsidP="00526603">
            <w:pPr>
              <w:spacing w:after="0" w:line="240" w:lineRule="auto"/>
              <w:jc w:val="right"/>
              <w:rPr>
                <w:rFonts w:ascii="Calibri" w:eastAsia="Times New Roman" w:hAnsi="Calibri" w:cs="Times New Roman"/>
                <w:color w:val="000000"/>
                <w:sz w:val="18"/>
                <w:szCs w:val="18"/>
                <w:lang w:eastAsia="pl-PL"/>
              </w:rPr>
            </w:pPr>
            <w:r w:rsidRPr="00526603">
              <w:rPr>
                <w:rFonts w:ascii="Calibri" w:eastAsia="Times New Roman" w:hAnsi="Calibri" w:cs="Times New Roman"/>
                <w:color w:val="000000"/>
                <w:sz w:val="18"/>
                <w:szCs w:val="18"/>
                <w:lang w:eastAsia="pl-PL"/>
              </w:rPr>
              <w:t>0,00%</w:t>
            </w:r>
          </w:p>
        </w:tc>
      </w:tr>
      <w:tr w:rsidR="00526603" w:rsidRPr="00526603" w:rsidTr="00F23768">
        <w:trPr>
          <w:trHeight w:val="300"/>
        </w:trPr>
        <w:tc>
          <w:tcPr>
            <w:tcW w:w="2320" w:type="dxa"/>
            <w:vMerge w:val="restart"/>
            <w:tcBorders>
              <w:top w:val="single" w:sz="4" w:space="0" w:color="959595"/>
              <w:left w:val="single" w:sz="4" w:space="0" w:color="959595"/>
              <w:bottom w:val="single" w:sz="4" w:space="0" w:color="959595"/>
              <w:right w:val="nil"/>
            </w:tcBorders>
            <w:shd w:val="clear" w:color="auto" w:fill="auto"/>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r w:rsidRPr="00526603">
              <w:rPr>
                <w:rFonts w:ascii="Calibri" w:eastAsia="Times New Roman" w:hAnsi="Calibri" w:cs="Times New Roman"/>
                <w:color w:val="000000"/>
                <w:sz w:val="16"/>
                <w:szCs w:val="16"/>
                <w:lang w:eastAsia="pl-PL"/>
              </w:rPr>
              <w:t>Pozostali pracownicy obsługi biurowej</w:t>
            </w:r>
          </w:p>
        </w:tc>
        <w:tc>
          <w:tcPr>
            <w:tcW w:w="4560" w:type="dxa"/>
            <w:tcBorders>
              <w:top w:val="single" w:sz="4" w:space="0" w:color="959595"/>
              <w:left w:val="single" w:sz="4" w:space="0" w:color="959595"/>
              <w:bottom w:val="single" w:sz="4" w:space="0" w:color="959595"/>
              <w:right w:val="nil"/>
            </w:tcBorders>
            <w:shd w:val="clear" w:color="auto" w:fill="auto"/>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r w:rsidRPr="00526603">
              <w:rPr>
                <w:rFonts w:ascii="Calibri" w:eastAsia="Times New Roman" w:hAnsi="Calibri" w:cs="Times New Roman"/>
                <w:color w:val="000000"/>
                <w:sz w:val="16"/>
                <w:szCs w:val="16"/>
                <w:lang w:eastAsia="pl-PL"/>
              </w:rPr>
              <w:t>czytanie ze zrozumieniem i pisanie tekstów w języku polskim</w:t>
            </w:r>
          </w:p>
        </w:tc>
        <w:tc>
          <w:tcPr>
            <w:tcW w:w="2560" w:type="dxa"/>
            <w:tcBorders>
              <w:top w:val="single" w:sz="4" w:space="0" w:color="959595"/>
              <w:left w:val="single" w:sz="4" w:space="0" w:color="959595"/>
              <w:bottom w:val="single" w:sz="4" w:space="0" w:color="959595"/>
              <w:right w:val="single" w:sz="4" w:space="0" w:color="959595"/>
            </w:tcBorders>
            <w:shd w:val="clear" w:color="auto" w:fill="auto"/>
            <w:hideMark/>
          </w:tcPr>
          <w:p w:rsidR="00526603" w:rsidRPr="00526603" w:rsidRDefault="00526603" w:rsidP="00526603">
            <w:pPr>
              <w:spacing w:after="0" w:line="240" w:lineRule="auto"/>
              <w:jc w:val="right"/>
              <w:rPr>
                <w:rFonts w:ascii="Calibri" w:eastAsia="Times New Roman" w:hAnsi="Calibri" w:cs="Times New Roman"/>
                <w:color w:val="000000"/>
                <w:sz w:val="18"/>
                <w:szCs w:val="18"/>
                <w:lang w:eastAsia="pl-PL"/>
              </w:rPr>
            </w:pPr>
            <w:r w:rsidRPr="00526603">
              <w:rPr>
                <w:rFonts w:ascii="Calibri" w:eastAsia="Times New Roman" w:hAnsi="Calibri" w:cs="Times New Roman"/>
                <w:color w:val="000000"/>
                <w:sz w:val="18"/>
                <w:szCs w:val="18"/>
                <w:lang w:eastAsia="pl-PL"/>
              </w:rPr>
              <w:t>6,25%</w:t>
            </w:r>
          </w:p>
        </w:tc>
      </w:tr>
      <w:tr w:rsidR="00526603" w:rsidRPr="00526603" w:rsidTr="00F23768">
        <w:trPr>
          <w:trHeight w:val="300"/>
        </w:trPr>
        <w:tc>
          <w:tcPr>
            <w:tcW w:w="2320" w:type="dxa"/>
            <w:vMerge/>
            <w:tcBorders>
              <w:top w:val="single" w:sz="4" w:space="0" w:color="959595"/>
              <w:left w:val="single" w:sz="4" w:space="0" w:color="959595"/>
              <w:bottom w:val="single" w:sz="4" w:space="0" w:color="959595"/>
              <w:right w:val="nil"/>
            </w:tcBorders>
            <w:vAlign w:val="center"/>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single" w:sz="4" w:space="0" w:color="959595"/>
              <w:right w:val="nil"/>
            </w:tcBorders>
            <w:shd w:val="clear" w:color="auto" w:fill="auto"/>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r w:rsidRPr="00526603">
              <w:rPr>
                <w:rFonts w:ascii="Calibri" w:eastAsia="Times New Roman" w:hAnsi="Calibri" w:cs="Times New Roman"/>
                <w:color w:val="000000"/>
                <w:sz w:val="16"/>
                <w:szCs w:val="16"/>
                <w:lang w:eastAsia="pl-PL"/>
              </w:rPr>
              <w:t>dodatkowe uprawnienia</w:t>
            </w:r>
          </w:p>
        </w:tc>
        <w:tc>
          <w:tcPr>
            <w:tcW w:w="2560" w:type="dxa"/>
            <w:tcBorders>
              <w:top w:val="single" w:sz="4" w:space="0" w:color="959595"/>
              <w:left w:val="single" w:sz="4" w:space="0" w:color="959595"/>
              <w:bottom w:val="single" w:sz="4" w:space="0" w:color="959595"/>
              <w:right w:val="single" w:sz="4" w:space="0" w:color="959595"/>
            </w:tcBorders>
            <w:shd w:val="clear" w:color="auto" w:fill="auto"/>
            <w:hideMark/>
          </w:tcPr>
          <w:p w:rsidR="00526603" w:rsidRPr="00526603" w:rsidRDefault="00526603" w:rsidP="00526603">
            <w:pPr>
              <w:spacing w:after="0" w:line="240" w:lineRule="auto"/>
              <w:jc w:val="right"/>
              <w:rPr>
                <w:rFonts w:ascii="Calibri" w:eastAsia="Times New Roman" w:hAnsi="Calibri" w:cs="Times New Roman"/>
                <w:color w:val="000000"/>
                <w:sz w:val="18"/>
                <w:szCs w:val="18"/>
                <w:lang w:eastAsia="pl-PL"/>
              </w:rPr>
            </w:pPr>
            <w:r w:rsidRPr="00526603">
              <w:rPr>
                <w:rFonts w:ascii="Calibri" w:eastAsia="Times New Roman" w:hAnsi="Calibri" w:cs="Times New Roman"/>
                <w:color w:val="000000"/>
                <w:sz w:val="18"/>
                <w:szCs w:val="18"/>
                <w:lang w:eastAsia="pl-PL"/>
              </w:rPr>
              <w:t>6,25%</w:t>
            </w:r>
          </w:p>
        </w:tc>
      </w:tr>
      <w:tr w:rsidR="00526603" w:rsidRPr="00526603" w:rsidTr="00F23768">
        <w:trPr>
          <w:trHeight w:val="300"/>
        </w:trPr>
        <w:tc>
          <w:tcPr>
            <w:tcW w:w="2320" w:type="dxa"/>
            <w:vMerge/>
            <w:tcBorders>
              <w:top w:val="single" w:sz="4" w:space="0" w:color="959595"/>
              <w:left w:val="single" w:sz="4" w:space="0" w:color="959595"/>
              <w:bottom w:val="single" w:sz="4" w:space="0" w:color="959595"/>
              <w:right w:val="nil"/>
            </w:tcBorders>
            <w:vAlign w:val="center"/>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single" w:sz="4" w:space="0" w:color="959595"/>
              <w:right w:val="nil"/>
            </w:tcBorders>
            <w:shd w:val="clear" w:color="auto" w:fill="auto"/>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r w:rsidRPr="00526603">
              <w:rPr>
                <w:rFonts w:ascii="Calibri" w:eastAsia="Times New Roman" w:hAnsi="Calibri" w:cs="Times New Roman"/>
                <w:color w:val="000000"/>
                <w:sz w:val="16"/>
                <w:szCs w:val="16"/>
                <w:lang w:eastAsia="pl-PL"/>
              </w:rPr>
              <w:t>doświadczenie zawodowe</w:t>
            </w:r>
          </w:p>
        </w:tc>
        <w:tc>
          <w:tcPr>
            <w:tcW w:w="2560" w:type="dxa"/>
            <w:tcBorders>
              <w:top w:val="single" w:sz="4" w:space="0" w:color="959595"/>
              <w:left w:val="single" w:sz="4" w:space="0" w:color="959595"/>
              <w:bottom w:val="single" w:sz="4" w:space="0" w:color="959595"/>
              <w:right w:val="single" w:sz="4" w:space="0" w:color="959595"/>
            </w:tcBorders>
            <w:shd w:val="clear" w:color="auto" w:fill="auto"/>
            <w:hideMark/>
          </w:tcPr>
          <w:p w:rsidR="00526603" w:rsidRPr="00526603" w:rsidRDefault="00526603" w:rsidP="00526603">
            <w:pPr>
              <w:spacing w:after="0" w:line="240" w:lineRule="auto"/>
              <w:jc w:val="right"/>
              <w:rPr>
                <w:rFonts w:ascii="Calibri" w:eastAsia="Times New Roman" w:hAnsi="Calibri" w:cs="Times New Roman"/>
                <w:color w:val="000000"/>
                <w:sz w:val="18"/>
                <w:szCs w:val="18"/>
                <w:lang w:eastAsia="pl-PL"/>
              </w:rPr>
            </w:pPr>
            <w:r w:rsidRPr="00526603">
              <w:rPr>
                <w:rFonts w:ascii="Calibri" w:eastAsia="Times New Roman" w:hAnsi="Calibri" w:cs="Times New Roman"/>
                <w:color w:val="000000"/>
                <w:sz w:val="18"/>
                <w:szCs w:val="18"/>
                <w:lang w:eastAsia="pl-PL"/>
              </w:rPr>
              <w:t>6,25%</w:t>
            </w:r>
          </w:p>
        </w:tc>
      </w:tr>
      <w:tr w:rsidR="00526603" w:rsidRPr="00526603" w:rsidTr="00F23768">
        <w:trPr>
          <w:trHeight w:val="300"/>
        </w:trPr>
        <w:tc>
          <w:tcPr>
            <w:tcW w:w="2320" w:type="dxa"/>
            <w:vMerge/>
            <w:tcBorders>
              <w:top w:val="single" w:sz="4" w:space="0" w:color="959595"/>
              <w:left w:val="single" w:sz="4" w:space="0" w:color="959595"/>
              <w:bottom w:val="single" w:sz="4" w:space="0" w:color="959595"/>
              <w:right w:val="nil"/>
            </w:tcBorders>
            <w:vAlign w:val="center"/>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single" w:sz="4" w:space="0" w:color="959595"/>
              <w:right w:val="nil"/>
            </w:tcBorders>
            <w:shd w:val="clear" w:color="auto" w:fill="auto"/>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r w:rsidRPr="00526603">
              <w:rPr>
                <w:rFonts w:ascii="Calibri" w:eastAsia="Times New Roman" w:hAnsi="Calibri" w:cs="Times New Roman"/>
                <w:color w:val="000000"/>
                <w:sz w:val="16"/>
                <w:szCs w:val="16"/>
                <w:lang w:eastAsia="pl-PL"/>
              </w:rPr>
              <w:t>komunikacja ustna / komunikatywność</w:t>
            </w:r>
          </w:p>
        </w:tc>
        <w:tc>
          <w:tcPr>
            <w:tcW w:w="2560" w:type="dxa"/>
            <w:tcBorders>
              <w:top w:val="single" w:sz="4" w:space="0" w:color="959595"/>
              <w:left w:val="single" w:sz="4" w:space="0" w:color="959595"/>
              <w:bottom w:val="single" w:sz="4" w:space="0" w:color="959595"/>
              <w:right w:val="single" w:sz="4" w:space="0" w:color="959595"/>
            </w:tcBorders>
            <w:shd w:val="clear" w:color="auto" w:fill="auto"/>
            <w:hideMark/>
          </w:tcPr>
          <w:p w:rsidR="00526603" w:rsidRPr="00526603" w:rsidRDefault="00526603" w:rsidP="00526603">
            <w:pPr>
              <w:spacing w:after="0" w:line="240" w:lineRule="auto"/>
              <w:jc w:val="right"/>
              <w:rPr>
                <w:rFonts w:ascii="Calibri" w:eastAsia="Times New Roman" w:hAnsi="Calibri" w:cs="Times New Roman"/>
                <w:color w:val="000000"/>
                <w:sz w:val="18"/>
                <w:szCs w:val="18"/>
                <w:lang w:eastAsia="pl-PL"/>
              </w:rPr>
            </w:pPr>
            <w:r w:rsidRPr="00526603">
              <w:rPr>
                <w:rFonts w:ascii="Calibri" w:eastAsia="Times New Roman" w:hAnsi="Calibri" w:cs="Times New Roman"/>
                <w:color w:val="000000"/>
                <w:sz w:val="18"/>
                <w:szCs w:val="18"/>
                <w:lang w:eastAsia="pl-PL"/>
              </w:rPr>
              <w:t>6,25%</w:t>
            </w:r>
          </w:p>
        </w:tc>
      </w:tr>
      <w:tr w:rsidR="00526603" w:rsidRPr="00526603" w:rsidTr="00F23768">
        <w:trPr>
          <w:trHeight w:val="300"/>
        </w:trPr>
        <w:tc>
          <w:tcPr>
            <w:tcW w:w="2320" w:type="dxa"/>
            <w:vMerge/>
            <w:tcBorders>
              <w:top w:val="single" w:sz="4" w:space="0" w:color="959595"/>
              <w:left w:val="single" w:sz="4" w:space="0" w:color="959595"/>
              <w:bottom w:val="single" w:sz="4" w:space="0" w:color="959595"/>
              <w:right w:val="nil"/>
            </w:tcBorders>
            <w:vAlign w:val="center"/>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single" w:sz="4" w:space="0" w:color="959595"/>
              <w:right w:val="nil"/>
            </w:tcBorders>
            <w:shd w:val="clear" w:color="auto" w:fill="auto"/>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r w:rsidRPr="00526603">
              <w:rPr>
                <w:rFonts w:ascii="Calibri" w:eastAsia="Times New Roman" w:hAnsi="Calibri" w:cs="Times New Roman"/>
                <w:color w:val="000000"/>
                <w:sz w:val="16"/>
                <w:szCs w:val="16"/>
                <w:lang w:eastAsia="pl-PL"/>
              </w:rPr>
              <w:t>obsługa komputera i wykorzystanie Internetu</w:t>
            </w:r>
          </w:p>
        </w:tc>
        <w:tc>
          <w:tcPr>
            <w:tcW w:w="2560" w:type="dxa"/>
            <w:tcBorders>
              <w:top w:val="single" w:sz="4" w:space="0" w:color="959595"/>
              <w:left w:val="single" w:sz="4" w:space="0" w:color="959595"/>
              <w:bottom w:val="single" w:sz="4" w:space="0" w:color="959595"/>
              <w:right w:val="single" w:sz="4" w:space="0" w:color="959595"/>
            </w:tcBorders>
            <w:shd w:val="clear" w:color="auto" w:fill="auto"/>
            <w:hideMark/>
          </w:tcPr>
          <w:p w:rsidR="00526603" w:rsidRPr="00526603" w:rsidRDefault="00526603" w:rsidP="00526603">
            <w:pPr>
              <w:spacing w:after="0" w:line="240" w:lineRule="auto"/>
              <w:jc w:val="right"/>
              <w:rPr>
                <w:rFonts w:ascii="Calibri" w:eastAsia="Times New Roman" w:hAnsi="Calibri" w:cs="Times New Roman"/>
                <w:color w:val="000000"/>
                <w:sz w:val="18"/>
                <w:szCs w:val="18"/>
                <w:lang w:eastAsia="pl-PL"/>
              </w:rPr>
            </w:pPr>
            <w:r w:rsidRPr="00526603">
              <w:rPr>
                <w:rFonts w:ascii="Calibri" w:eastAsia="Times New Roman" w:hAnsi="Calibri" w:cs="Times New Roman"/>
                <w:color w:val="000000"/>
                <w:sz w:val="18"/>
                <w:szCs w:val="18"/>
                <w:lang w:eastAsia="pl-PL"/>
              </w:rPr>
              <w:t>6,25%</w:t>
            </w:r>
          </w:p>
        </w:tc>
      </w:tr>
      <w:tr w:rsidR="00526603" w:rsidRPr="00526603" w:rsidTr="00F23768">
        <w:trPr>
          <w:trHeight w:val="300"/>
        </w:trPr>
        <w:tc>
          <w:tcPr>
            <w:tcW w:w="2320" w:type="dxa"/>
            <w:vMerge/>
            <w:tcBorders>
              <w:top w:val="single" w:sz="4" w:space="0" w:color="959595"/>
              <w:left w:val="single" w:sz="4" w:space="0" w:color="959595"/>
              <w:bottom w:val="single" w:sz="4" w:space="0" w:color="959595"/>
              <w:right w:val="nil"/>
            </w:tcBorders>
            <w:vAlign w:val="center"/>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single" w:sz="4" w:space="0" w:color="959595"/>
              <w:right w:val="nil"/>
            </w:tcBorders>
            <w:shd w:val="clear" w:color="auto" w:fill="auto"/>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r w:rsidRPr="00526603">
              <w:rPr>
                <w:rFonts w:ascii="Calibri" w:eastAsia="Times New Roman" w:hAnsi="Calibri" w:cs="Times New Roman"/>
                <w:color w:val="000000"/>
                <w:sz w:val="16"/>
                <w:szCs w:val="16"/>
                <w:lang w:eastAsia="pl-PL"/>
              </w:rPr>
              <w:t>obsługa, montaż i naprawa urządzeń technicznych</w:t>
            </w:r>
          </w:p>
        </w:tc>
        <w:tc>
          <w:tcPr>
            <w:tcW w:w="2560" w:type="dxa"/>
            <w:tcBorders>
              <w:top w:val="single" w:sz="4" w:space="0" w:color="959595"/>
              <w:left w:val="single" w:sz="4" w:space="0" w:color="959595"/>
              <w:bottom w:val="single" w:sz="4" w:space="0" w:color="959595"/>
              <w:right w:val="single" w:sz="4" w:space="0" w:color="959595"/>
            </w:tcBorders>
            <w:shd w:val="clear" w:color="auto" w:fill="auto"/>
            <w:hideMark/>
          </w:tcPr>
          <w:p w:rsidR="00526603" w:rsidRPr="00526603" w:rsidRDefault="00526603" w:rsidP="00526603">
            <w:pPr>
              <w:spacing w:after="0" w:line="240" w:lineRule="auto"/>
              <w:jc w:val="right"/>
              <w:rPr>
                <w:rFonts w:ascii="Calibri" w:eastAsia="Times New Roman" w:hAnsi="Calibri" w:cs="Times New Roman"/>
                <w:color w:val="000000"/>
                <w:sz w:val="18"/>
                <w:szCs w:val="18"/>
                <w:lang w:eastAsia="pl-PL"/>
              </w:rPr>
            </w:pPr>
            <w:r w:rsidRPr="00526603">
              <w:rPr>
                <w:rFonts w:ascii="Calibri" w:eastAsia="Times New Roman" w:hAnsi="Calibri" w:cs="Times New Roman"/>
                <w:color w:val="000000"/>
                <w:sz w:val="18"/>
                <w:szCs w:val="18"/>
                <w:lang w:eastAsia="pl-PL"/>
              </w:rPr>
              <w:t>0,00%</w:t>
            </w:r>
          </w:p>
        </w:tc>
      </w:tr>
      <w:tr w:rsidR="00526603" w:rsidRPr="00526603" w:rsidTr="00F23768">
        <w:trPr>
          <w:trHeight w:val="300"/>
        </w:trPr>
        <w:tc>
          <w:tcPr>
            <w:tcW w:w="2320" w:type="dxa"/>
            <w:vMerge/>
            <w:tcBorders>
              <w:top w:val="single" w:sz="4" w:space="0" w:color="959595"/>
              <w:left w:val="single" w:sz="4" w:space="0" w:color="959595"/>
              <w:bottom w:val="single" w:sz="4" w:space="0" w:color="959595"/>
              <w:right w:val="nil"/>
            </w:tcBorders>
            <w:vAlign w:val="center"/>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single" w:sz="4" w:space="0" w:color="959595"/>
              <w:right w:val="nil"/>
            </w:tcBorders>
            <w:shd w:val="clear" w:color="auto" w:fill="auto"/>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r w:rsidRPr="00526603">
              <w:rPr>
                <w:rFonts w:ascii="Calibri" w:eastAsia="Times New Roman" w:hAnsi="Calibri" w:cs="Times New Roman"/>
                <w:color w:val="000000"/>
                <w:sz w:val="16"/>
                <w:szCs w:val="16"/>
                <w:lang w:eastAsia="pl-PL"/>
              </w:rPr>
              <w:t>planowanie i organizacja pracy własnej</w:t>
            </w:r>
          </w:p>
        </w:tc>
        <w:tc>
          <w:tcPr>
            <w:tcW w:w="2560" w:type="dxa"/>
            <w:tcBorders>
              <w:top w:val="single" w:sz="4" w:space="0" w:color="959595"/>
              <w:left w:val="single" w:sz="4" w:space="0" w:color="959595"/>
              <w:bottom w:val="single" w:sz="4" w:space="0" w:color="959595"/>
              <w:right w:val="single" w:sz="4" w:space="0" w:color="959595"/>
            </w:tcBorders>
            <w:shd w:val="clear" w:color="auto" w:fill="auto"/>
            <w:hideMark/>
          </w:tcPr>
          <w:p w:rsidR="00526603" w:rsidRPr="00526603" w:rsidRDefault="00526603" w:rsidP="00526603">
            <w:pPr>
              <w:spacing w:after="0" w:line="240" w:lineRule="auto"/>
              <w:jc w:val="right"/>
              <w:rPr>
                <w:rFonts w:ascii="Calibri" w:eastAsia="Times New Roman" w:hAnsi="Calibri" w:cs="Times New Roman"/>
                <w:color w:val="000000"/>
                <w:sz w:val="18"/>
                <w:szCs w:val="18"/>
                <w:lang w:eastAsia="pl-PL"/>
              </w:rPr>
            </w:pPr>
            <w:r w:rsidRPr="00526603">
              <w:rPr>
                <w:rFonts w:ascii="Calibri" w:eastAsia="Times New Roman" w:hAnsi="Calibri" w:cs="Times New Roman"/>
                <w:color w:val="000000"/>
                <w:sz w:val="18"/>
                <w:szCs w:val="18"/>
                <w:lang w:eastAsia="pl-PL"/>
              </w:rPr>
              <w:t>6,25%</w:t>
            </w:r>
          </w:p>
        </w:tc>
      </w:tr>
      <w:tr w:rsidR="00526603" w:rsidRPr="00526603" w:rsidTr="00F23768">
        <w:trPr>
          <w:trHeight w:val="300"/>
        </w:trPr>
        <w:tc>
          <w:tcPr>
            <w:tcW w:w="2320" w:type="dxa"/>
            <w:vMerge/>
            <w:tcBorders>
              <w:top w:val="single" w:sz="4" w:space="0" w:color="959595"/>
              <w:left w:val="single" w:sz="4" w:space="0" w:color="959595"/>
              <w:bottom w:val="single" w:sz="4" w:space="0" w:color="959595"/>
              <w:right w:val="nil"/>
            </w:tcBorders>
            <w:vAlign w:val="center"/>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single" w:sz="4" w:space="0" w:color="959595"/>
              <w:right w:val="nil"/>
            </w:tcBorders>
            <w:shd w:val="clear" w:color="auto" w:fill="auto"/>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r w:rsidRPr="00526603">
              <w:rPr>
                <w:rFonts w:ascii="Calibri" w:eastAsia="Times New Roman" w:hAnsi="Calibri" w:cs="Times New Roman"/>
                <w:color w:val="000000"/>
                <w:sz w:val="16"/>
                <w:szCs w:val="16"/>
                <w:lang w:eastAsia="pl-PL"/>
              </w:rPr>
              <w:t>przedsiębiorczość, inicjatywność, kreatywność</w:t>
            </w:r>
          </w:p>
        </w:tc>
        <w:tc>
          <w:tcPr>
            <w:tcW w:w="2560" w:type="dxa"/>
            <w:tcBorders>
              <w:top w:val="single" w:sz="4" w:space="0" w:color="959595"/>
              <w:left w:val="single" w:sz="4" w:space="0" w:color="959595"/>
              <w:bottom w:val="single" w:sz="4" w:space="0" w:color="959595"/>
              <w:right w:val="single" w:sz="4" w:space="0" w:color="959595"/>
            </w:tcBorders>
            <w:shd w:val="clear" w:color="auto" w:fill="auto"/>
            <w:hideMark/>
          </w:tcPr>
          <w:p w:rsidR="00526603" w:rsidRPr="00526603" w:rsidRDefault="00526603" w:rsidP="00526603">
            <w:pPr>
              <w:spacing w:after="0" w:line="240" w:lineRule="auto"/>
              <w:jc w:val="right"/>
              <w:rPr>
                <w:rFonts w:ascii="Calibri" w:eastAsia="Times New Roman" w:hAnsi="Calibri" w:cs="Times New Roman"/>
                <w:color w:val="000000"/>
                <w:sz w:val="18"/>
                <w:szCs w:val="18"/>
                <w:lang w:eastAsia="pl-PL"/>
              </w:rPr>
            </w:pPr>
            <w:r w:rsidRPr="00526603">
              <w:rPr>
                <w:rFonts w:ascii="Calibri" w:eastAsia="Times New Roman" w:hAnsi="Calibri" w:cs="Times New Roman"/>
                <w:color w:val="000000"/>
                <w:sz w:val="18"/>
                <w:szCs w:val="18"/>
                <w:lang w:eastAsia="pl-PL"/>
              </w:rPr>
              <w:t>6,25%</w:t>
            </w:r>
          </w:p>
        </w:tc>
      </w:tr>
      <w:tr w:rsidR="00526603" w:rsidRPr="00526603" w:rsidTr="00F23768">
        <w:trPr>
          <w:trHeight w:val="300"/>
        </w:trPr>
        <w:tc>
          <w:tcPr>
            <w:tcW w:w="2320" w:type="dxa"/>
            <w:vMerge/>
            <w:tcBorders>
              <w:top w:val="single" w:sz="4" w:space="0" w:color="959595"/>
              <w:left w:val="single" w:sz="4" w:space="0" w:color="959595"/>
              <w:bottom w:val="single" w:sz="4" w:space="0" w:color="959595"/>
              <w:right w:val="nil"/>
            </w:tcBorders>
            <w:vAlign w:val="center"/>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single" w:sz="4" w:space="0" w:color="959595"/>
              <w:right w:val="nil"/>
            </w:tcBorders>
            <w:shd w:val="clear" w:color="auto" w:fill="auto"/>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r w:rsidRPr="00526603">
              <w:rPr>
                <w:rFonts w:ascii="Calibri" w:eastAsia="Times New Roman" w:hAnsi="Calibri" w:cs="Times New Roman"/>
                <w:color w:val="000000"/>
                <w:sz w:val="16"/>
                <w:szCs w:val="16"/>
                <w:lang w:eastAsia="pl-PL"/>
              </w:rPr>
              <w:t>sprawność psychofizyczna i psychomotoryczna</w:t>
            </w:r>
          </w:p>
        </w:tc>
        <w:tc>
          <w:tcPr>
            <w:tcW w:w="2560" w:type="dxa"/>
            <w:tcBorders>
              <w:top w:val="single" w:sz="4" w:space="0" w:color="959595"/>
              <w:left w:val="single" w:sz="4" w:space="0" w:color="959595"/>
              <w:bottom w:val="single" w:sz="4" w:space="0" w:color="959595"/>
              <w:right w:val="single" w:sz="4" w:space="0" w:color="959595"/>
            </w:tcBorders>
            <w:shd w:val="clear" w:color="auto" w:fill="auto"/>
            <w:hideMark/>
          </w:tcPr>
          <w:p w:rsidR="00526603" w:rsidRPr="00526603" w:rsidRDefault="00526603" w:rsidP="00526603">
            <w:pPr>
              <w:spacing w:after="0" w:line="240" w:lineRule="auto"/>
              <w:jc w:val="right"/>
              <w:rPr>
                <w:rFonts w:ascii="Calibri" w:eastAsia="Times New Roman" w:hAnsi="Calibri" w:cs="Times New Roman"/>
                <w:color w:val="000000"/>
                <w:sz w:val="18"/>
                <w:szCs w:val="18"/>
                <w:lang w:eastAsia="pl-PL"/>
              </w:rPr>
            </w:pPr>
            <w:r w:rsidRPr="00526603">
              <w:rPr>
                <w:rFonts w:ascii="Calibri" w:eastAsia="Times New Roman" w:hAnsi="Calibri" w:cs="Times New Roman"/>
                <w:color w:val="000000"/>
                <w:sz w:val="18"/>
                <w:szCs w:val="18"/>
                <w:lang w:eastAsia="pl-PL"/>
              </w:rPr>
              <w:t>6,25%</w:t>
            </w:r>
          </w:p>
        </w:tc>
      </w:tr>
      <w:tr w:rsidR="00526603" w:rsidRPr="00526603" w:rsidTr="00F23768">
        <w:trPr>
          <w:trHeight w:val="300"/>
        </w:trPr>
        <w:tc>
          <w:tcPr>
            <w:tcW w:w="2320" w:type="dxa"/>
            <w:vMerge/>
            <w:tcBorders>
              <w:top w:val="single" w:sz="4" w:space="0" w:color="959595"/>
              <w:left w:val="single" w:sz="4" w:space="0" w:color="959595"/>
              <w:bottom w:val="single" w:sz="4" w:space="0" w:color="959595"/>
              <w:right w:val="nil"/>
            </w:tcBorders>
            <w:vAlign w:val="center"/>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single" w:sz="4" w:space="0" w:color="959595"/>
              <w:right w:val="nil"/>
            </w:tcBorders>
            <w:shd w:val="clear" w:color="auto" w:fill="auto"/>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r w:rsidRPr="00526603">
              <w:rPr>
                <w:rFonts w:ascii="Calibri" w:eastAsia="Times New Roman" w:hAnsi="Calibri" w:cs="Times New Roman"/>
                <w:color w:val="000000"/>
                <w:sz w:val="16"/>
                <w:szCs w:val="16"/>
                <w:lang w:eastAsia="pl-PL"/>
              </w:rPr>
              <w:t>współpraca w zespole</w:t>
            </w:r>
          </w:p>
        </w:tc>
        <w:tc>
          <w:tcPr>
            <w:tcW w:w="2560" w:type="dxa"/>
            <w:tcBorders>
              <w:top w:val="single" w:sz="4" w:space="0" w:color="959595"/>
              <w:left w:val="single" w:sz="4" w:space="0" w:color="959595"/>
              <w:bottom w:val="single" w:sz="4" w:space="0" w:color="959595"/>
              <w:right w:val="single" w:sz="4" w:space="0" w:color="959595"/>
            </w:tcBorders>
            <w:shd w:val="clear" w:color="auto" w:fill="auto"/>
            <w:hideMark/>
          </w:tcPr>
          <w:p w:rsidR="00526603" w:rsidRPr="00526603" w:rsidRDefault="00526603" w:rsidP="00526603">
            <w:pPr>
              <w:spacing w:after="0" w:line="240" w:lineRule="auto"/>
              <w:jc w:val="right"/>
              <w:rPr>
                <w:rFonts w:ascii="Calibri" w:eastAsia="Times New Roman" w:hAnsi="Calibri" w:cs="Times New Roman"/>
                <w:color w:val="000000"/>
                <w:sz w:val="18"/>
                <w:szCs w:val="18"/>
                <w:lang w:eastAsia="pl-PL"/>
              </w:rPr>
            </w:pPr>
            <w:r w:rsidRPr="00526603">
              <w:rPr>
                <w:rFonts w:ascii="Calibri" w:eastAsia="Times New Roman" w:hAnsi="Calibri" w:cs="Times New Roman"/>
                <w:color w:val="000000"/>
                <w:sz w:val="18"/>
                <w:szCs w:val="18"/>
                <w:lang w:eastAsia="pl-PL"/>
              </w:rPr>
              <w:t>6,25%</w:t>
            </w:r>
          </w:p>
        </w:tc>
      </w:tr>
      <w:tr w:rsidR="00526603" w:rsidRPr="00526603" w:rsidTr="00F23768">
        <w:trPr>
          <w:trHeight w:val="300"/>
        </w:trPr>
        <w:tc>
          <w:tcPr>
            <w:tcW w:w="2320" w:type="dxa"/>
            <w:vMerge/>
            <w:tcBorders>
              <w:top w:val="single" w:sz="4" w:space="0" w:color="959595"/>
              <w:left w:val="single" w:sz="4" w:space="0" w:color="959595"/>
              <w:bottom w:val="single" w:sz="4" w:space="0" w:color="959595"/>
              <w:right w:val="nil"/>
            </w:tcBorders>
            <w:vAlign w:val="center"/>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single" w:sz="4" w:space="0" w:color="959595"/>
              <w:right w:val="nil"/>
            </w:tcBorders>
            <w:shd w:val="clear" w:color="auto" w:fill="auto"/>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r w:rsidRPr="00526603">
              <w:rPr>
                <w:rFonts w:ascii="Calibri" w:eastAsia="Times New Roman" w:hAnsi="Calibri" w:cs="Times New Roman"/>
                <w:color w:val="000000"/>
                <w:sz w:val="16"/>
                <w:szCs w:val="16"/>
                <w:lang w:eastAsia="pl-PL"/>
              </w:rPr>
              <w:t>wykonywanie obliczeń</w:t>
            </w:r>
          </w:p>
        </w:tc>
        <w:tc>
          <w:tcPr>
            <w:tcW w:w="2560" w:type="dxa"/>
            <w:tcBorders>
              <w:top w:val="single" w:sz="4" w:space="0" w:color="959595"/>
              <w:left w:val="single" w:sz="4" w:space="0" w:color="959595"/>
              <w:bottom w:val="single" w:sz="4" w:space="0" w:color="959595"/>
              <w:right w:val="single" w:sz="4" w:space="0" w:color="959595"/>
            </w:tcBorders>
            <w:shd w:val="clear" w:color="auto" w:fill="auto"/>
            <w:hideMark/>
          </w:tcPr>
          <w:p w:rsidR="00526603" w:rsidRPr="00526603" w:rsidRDefault="00526603" w:rsidP="00526603">
            <w:pPr>
              <w:spacing w:after="0" w:line="240" w:lineRule="auto"/>
              <w:jc w:val="right"/>
              <w:rPr>
                <w:rFonts w:ascii="Calibri" w:eastAsia="Times New Roman" w:hAnsi="Calibri" w:cs="Times New Roman"/>
                <w:color w:val="000000"/>
                <w:sz w:val="18"/>
                <w:szCs w:val="18"/>
                <w:lang w:eastAsia="pl-PL"/>
              </w:rPr>
            </w:pPr>
            <w:r w:rsidRPr="00526603">
              <w:rPr>
                <w:rFonts w:ascii="Calibri" w:eastAsia="Times New Roman" w:hAnsi="Calibri" w:cs="Times New Roman"/>
                <w:color w:val="000000"/>
                <w:sz w:val="18"/>
                <w:szCs w:val="18"/>
                <w:lang w:eastAsia="pl-PL"/>
              </w:rPr>
              <w:t>0,00%</w:t>
            </w:r>
          </w:p>
        </w:tc>
      </w:tr>
      <w:tr w:rsidR="00526603" w:rsidRPr="00526603" w:rsidTr="00F23768">
        <w:trPr>
          <w:trHeight w:val="300"/>
        </w:trPr>
        <w:tc>
          <w:tcPr>
            <w:tcW w:w="2320" w:type="dxa"/>
            <w:vMerge/>
            <w:tcBorders>
              <w:top w:val="single" w:sz="4" w:space="0" w:color="959595"/>
              <w:left w:val="single" w:sz="4" w:space="0" w:color="959595"/>
              <w:bottom w:val="single" w:sz="4" w:space="0" w:color="959595"/>
              <w:right w:val="nil"/>
            </w:tcBorders>
            <w:vAlign w:val="center"/>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single" w:sz="4" w:space="0" w:color="959595"/>
              <w:right w:val="nil"/>
            </w:tcBorders>
            <w:shd w:val="clear" w:color="auto" w:fill="auto"/>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r w:rsidRPr="00526603">
              <w:rPr>
                <w:rFonts w:ascii="Calibri" w:eastAsia="Times New Roman" w:hAnsi="Calibri" w:cs="Times New Roman"/>
                <w:color w:val="000000"/>
                <w:sz w:val="16"/>
                <w:szCs w:val="16"/>
                <w:lang w:eastAsia="pl-PL"/>
              </w:rPr>
              <w:t>wyszukiwanie informacji, analiza i wyciąganie wniosków</w:t>
            </w:r>
          </w:p>
        </w:tc>
        <w:tc>
          <w:tcPr>
            <w:tcW w:w="2560" w:type="dxa"/>
            <w:tcBorders>
              <w:top w:val="single" w:sz="4" w:space="0" w:color="959595"/>
              <w:left w:val="single" w:sz="4" w:space="0" w:color="959595"/>
              <w:bottom w:val="single" w:sz="4" w:space="0" w:color="959595"/>
              <w:right w:val="single" w:sz="4" w:space="0" w:color="959595"/>
            </w:tcBorders>
            <w:shd w:val="clear" w:color="auto" w:fill="auto"/>
            <w:hideMark/>
          </w:tcPr>
          <w:p w:rsidR="00526603" w:rsidRPr="00526603" w:rsidRDefault="00526603" w:rsidP="00526603">
            <w:pPr>
              <w:spacing w:after="0" w:line="240" w:lineRule="auto"/>
              <w:jc w:val="right"/>
              <w:rPr>
                <w:rFonts w:ascii="Calibri" w:eastAsia="Times New Roman" w:hAnsi="Calibri" w:cs="Times New Roman"/>
                <w:color w:val="000000"/>
                <w:sz w:val="18"/>
                <w:szCs w:val="18"/>
                <w:lang w:eastAsia="pl-PL"/>
              </w:rPr>
            </w:pPr>
            <w:r w:rsidRPr="00526603">
              <w:rPr>
                <w:rFonts w:ascii="Calibri" w:eastAsia="Times New Roman" w:hAnsi="Calibri" w:cs="Times New Roman"/>
                <w:color w:val="000000"/>
                <w:sz w:val="18"/>
                <w:szCs w:val="18"/>
                <w:lang w:eastAsia="pl-PL"/>
              </w:rPr>
              <w:t>6,25%</w:t>
            </w:r>
          </w:p>
        </w:tc>
      </w:tr>
      <w:tr w:rsidR="00526603" w:rsidRPr="00526603" w:rsidTr="00F23768">
        <w:trPr>
          <w:trHeight w:val="300"/>
        </w:trPr>
        <w:tc>
          <w:tcPr>
            <w:tcW w:w="2320" w:type="dxa"/>
            <w:vMerge/>
            <w:tcBorders>
              <w:top w:val="single" w:sz="4" w:space="0" w:color="959595"/>
              <w:left w:val="single" w:sz="4" w:space="0" w:color="959595"/>
              <w:bottom w:val="single" w:sz="4" w:space="0" w:color="auto"/>
              <w:right w:val="nil"/>
            </w:tcBorders>
            <w:vAlign w:val="center"/>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single" w:sz="4" w:space="0" w:color="auto"/>
              <w:right w:val="nil"/>
            </w:tcBorders>
            <w:shd w:val="clear" w:color="auto" w:fill="auto"/>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r w:rsidRPr="00526603">
              <w:rPr>
                <w:rFonts w:ascii="Calibri" w:eastAsia="Times New Roman" w:hAnsi="Calibri" w:cs="Times New Roman"/>
                <w:color w:val="000000"/>
                <w:sz w:val="16"/>
                <w:szCs w:val="16"/>
                <w:lang w:eastAsia="pl-PL"/>
              </w:rPr>
              <w:t>wyuczony zawód</w:t>
            </w:r>
          </w:p>
        </w:tc>
        <w:tc>
          <w:tcPr>
            <w:tcW w:w="2560" w:type="dxa"/>
            <w:tcBorders>
              <w:top w:val="single" w:sz="4" w:space="0" w:color="959595"/>
              <w:left w:val="single" w:sz="4" w:space="0" w:color="959595"/>
              <w:bottom w:val="single" w:sz="4" w:space="0" w:color="auto"/>
              <w:right w:val="single" w:sz="4" w:space="0" w:color="959595"/>
            </w:tcBorders>
            <w:shd w:val="clear" w:color="auto" w:fill="auto"/>
            <w:hideMark/>
          </w:tcPr>
          <w:p w:rsidR="00526603" w:rsidRPr="00526603" w:rsidRDefault="00526603" w:rsidP="00526603">
            <w:pPr>
              <w:spacing w:after="0" w:line="240" w:lineRule="auto"/>
              <w:jc w:val="right"/>
              <w:rPr>
                <w:rFonts w:ascii="Calibri" w:eastAsia="Times New Roman" w:hAnsi="Calibri" w:cs="Times New Roman"/>
                <w:color w:val="000000"/>
                <w:sz w:val="18"/>
                <w:szCs w:val="18"/>
                <w:lang w:eastAsia="pl-PL"/>
              </w:rPr>
            </w:pPr>
            <w:r w:rsidRPr="00526603">
              <w:rPr>
                <w:rFonts w:ascii="Calibri" w:eastAsia="Times New Roman" w:hAnsi="Calibri" w:cs="Times New Roman"/>
                <w:color w:val="000000"/>
                <w:sz w:val="18"/>
                <w:szCs w:val="18"/>
                <w:lang w:eastAsia="pl-PL"/>
              </w:rPr>
              <w:t>6,25%</w:t>
            </w:r>
          </w:p>
        </w:tc>
      </w:tr>
      <w:tr w:rsidR="00526603" w:rsidRPr="00526603" w:rsidTr="00F23768">
        <w:trPr>
          <w:trHeight w:val="300"/>
        </w:trPr>
        <w:tc>
          <w:tcPr>
            <w:tcW w:w="2320" w:type="dxa"/>
            <w:vMerge/>
            <w:tcBorders>
              <w:top w:val="single" w:sz="4" w:space="0" w:color="auto"/>
              <w:left w:val="single" w:sz="4" w:space="0" w:color="959595"/>
              <w:bottom w:val="nil"/>
              <w:right w:val="nil"/>
            </w:tcBorders>
            <w:vAlign w:val="center"/>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auto"/>
              <w:left w:val="single" w:sz="4" w:space="0" w:color="959595"/>
              <w:bottom w:val="nil"/>
              <w:right w:val="nil"/>
            </w:tcBorders>
            <w:shd w:val="clear" w:color="auto" w:fill="auto"/>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r w:rsidRPr="00526603">
              <w:rPr>
                <w:rFonts w:ascii="Calibri" w:eastAsia="Times New Roman" w:hAnsi="Calibri" w:cs="Times New Roman"/>
                <w:color w:val="000000"/>
                <w:sz w:val="16"/>
                <w:szCs w:val="16"/>
                <w:lang w:eastAsia="pl-PL"/>
              </w:rPr>
              <w:t>wywieranie wpływu</w:t>
            </w:r>
          </w:p>
        </w:tc>
        <w:tc>
          <w:tcPr>
            <w:tcW w:w="2560" w:type="dxa"/>
            <w:tcBorders>
              <w:top w:val="single" w:sz="4" w:space="0" w:color="auto"/>
              <w:left w:val="single" w:sz="4" w:space="0" w:color="959595"/>
              <w:bottom w:val="nil"/>
              <w:right w:val="single" w:sz="4" w:space="0" w:color="959595"/>
            </w:tcBorders>
            <w:shd w:val="clear" w:color="auto" w:fill="auto"/>
            <w:hideMark/>
          </w:tcPr>
          <w:p w:rsidR="00526603" w:rsidRPr="00526603" w:rsidRDefault="00526603" w:rsidP="00526603">
            <w:pPr>
              <w:spacing w:after="0" w:line="240" w:lineRule="auto"/>
              <w:jc w:val="right"/>
              <w:rPr>
                <w:rFonts w:ascii="Calibri" w:eastAsia="Times New Roman" w:hAnsi="Calibri" w:cs="Times New Roman"/>
                <w:color w:val="000000"/>
                <w:sz w:val="18"/>
                <w:szCs w:val="18"/>
                <w:lang w:eastAsia="pl-PL"/>
              </w:rPr>
            </w:pPr>
            <w:r w:rsidRPr="00526603">
              <w:rPr>
                <w:rFonts w:ascii="Calibri" w:eastAsia="Times New Roman" w:hAnsi="Calibri" w:cs="Times New Roman"/>
                <w:color w:val="000000"/>
                <w:sz w:val="18"/>
                <w:szCs w:val="18"/>
                <w:lang w:eastAsia="pl-PL"/>
              </w:rPr>
              <w:t>0,00%</w:t>
            </w:r>
          </w:p>
        </w:tc>
      </w:tr>
      <w:tr w:rsidR="00526603" w:rsidRPr="00526603" w:rsidTr="00526603">
        <w:trPr>
          <w:trHeight w:val="300"/>
        </w:trPr>
        <w:tc>
          <w:tcPr>
            <w:tcW w:w="2320" w:type="dxa"/>
            <w:vMerge/>
            <w:tcBorders>
              <w:top w:val="single" w:sz="4" w:space="0" w:color="959595"/>
              <w:left w:val="single" w:sz="4" w:space="0" w:color="959595"/>
              <w:bottom w:val="nil"/>
              <w:right w:val="nil"/>
            </w:tcBorders>
            <w:vAlign w:val="center"/>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r w:rsidRPr="00526603">
              <w:rPr>
                <w:rFonts w:ascii="Calibri" w:eastAsia="Times New Roman" w:hAnsi="Calibri" w:cs="Times New Roman"/>
                <w:color w:val="000000"/>
                <w:sz w:val="16"/>
                <w:szCs w:val="16"/>
                <w:lang w:eastAsia="pl-PL"/>
              </w:rPr>
              <w:t>zarządzanie ludźmi / przywództwo</w:t>
            </w:r>
          </w:p>
        </w:tc>
        <w:tc>
          <w:tcPr>
            <w:tcW w:w="2560" w:type="dxa"/>
            <w:tcBorders>
              <w:top w:val="single" w:sz="4" w:space="0" w:color="959595"/>
              <w:left w:val="single" w:sz="4" w:space="0" w:color="959595"/>
              <w:bottom w:val="nil"/>
              <w:right w:val="single" w:sz="4" w:space="0" w:color="959595"/>
            </w:tcBorders>
            <w:shd w:val="clear" w:color="auto" w:fill="auto"/>
            <w:hideMark/>
          </w:tcPr>
          <w:p w:rsidR="00526603" w:rsidRPr="00526603" w:rsidRDefault="00526603" w:rsidP="00526603">
            <w:pPr>
              <w:spacing w:after="0" w:line="240" w:lineRule="auto"/>
              <w:jc w:val="right"/>
              <w:rPr>
                <w:rFonts w:ascii="Calibri" w:eastAsia="Times New Roman" w:hAnsi="Calibri" w:cs="Times New Roman"/>
                <w:color w:val="000000"/>
                <w:sz w:val="18"/>
                <w:szCs w:val="18"/>
                <w:lang w:eastAsia="pl-PL"/>
              </w:rPr>
            </w:pPr>
            <w:r w:rsidRPr="00526603">
              <w:rPr>
                <w:rFonts w:ascii="Calibri" w:eastAsia="Times New Roman" w:hAnsi="Calibri" w:cs="Times New Roman"/>
                <w:color w:val="000000"/>
                <w:sz w:val="18"/>
                <w:szCs w:val="18"/>
                <w:lang w:eastAsia="pl-PL"/>
              </w:rPr>
              <w:t>0,00%</w:t>
            </w:r>
          </w:p>
        </w:tc>
      </w:tr>
      <w:tr w:rsidR="00526603" w:rsidRPr="00526603" w:rsidTr="00526603">
        <w:trPr>
          <w:trHeight w:val="300"/>
        </w:trPr>
        <w:tc>
          <w:tcPr>
            <w:tcW w:w="2320" w:type="dxa"/>
            <w:vMerge/>
            <w:tcBorders>
              <w:top w:val="single" w:sz="4" w:space="0" w:color="959595"/>
              <w:left w:val="single" w:sz="4" w:space="0" w:color="959595"/>
              <w:bottom w:val="nil"/>
              <w:right w:val="nil"/>
            </w:tcBorders>
            <w:vAlign w:val="center"/>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r w:rsidRPr="00526603">
              <w:rPr>
                <w:rFonts w:ascii="Calibri" w:eastAsia="Times New Roman" w:hAnsi="Calibri" w:cs="Times New Roman"/>
                <w:color w:val="000000"/>
                <w:sz w:val="16"/>
                <w:szCs w:val="16"/>
                <w:lang w:eastAsia="pl-PL"/>
              </w:rPr>
              <w:t>znajomość języków obcych</w:t>
            </w:r>
          </w:p>
        </w:tc>
        <w:tc>
          <w:tcPr>
            <w:tcW w:w="2560" w:type="dxa"/>
            <w:tcBorders>
              <w:top w:val="single" w:sz="4" w:space="0" w:color="959595"/>
              <w:left w:val="single" w:sz="4" w:space="0" w:color="959595"/>
              <w:bottom w:val="nil"/>
              <w:right w:val="single" w:sz="4" w:space="0" w:color="959595"/>
            </w:tcBorders>
            <w:shd w:val="clear" w:color="auto" w:fill="auto"/>
            <w:hideMark/>
          </w:tcPr>
          <w:p w:rsidR="00526603" w:rsidRPr="00526603" w:rsidRDefault="00526603" w:rsidP="00526603">
            <w:pPr>
              <w:spacing w:after="0" w:line="240" w:lineRule="auto"/>
              <w:jc w:val="right"/>
              <w:rPr>
                <w:rFonts w:ascii="Calibri" w:eastAsia="Times New Roman" w:hAnsi="Calibri" w:cs="Times New Roman"/>
                <w:color w:val="000000"/>
                <w:sz w:val="18"/>
                <w:szCs w:val="18"/>
                <w:lang w:eastAsia="pl-PL"/>
              </w:rPr>
            </w:pPr>
            <w:r w:rsidRPr="00526603">
              <w:rPr>
                <w:rFonts w:ascii="Calibri" w:eastAsia="Times New Roman" w:hAnsi="Calibri" w:cs="Times New Roman"/>
                <w:color w:val="000000"/>
                <w:sz w:val="18"/>
                <w:szCs w:val="18"/>
                <w:lang w:eastAsia="pl-PL"/>
              </w:rPr>
              <w:t>0,00%</w:t>
            </w:r>
          </w:p>
        </w:tc>
      </w:tr>
      <w:tr w:rsidR="00526603" w:rsidRPr="00526603" w:rsidTr="00526603">
        <w:trPr>
          <w:trHeight w:val="300"/>
        </w:trPr>
        <w:tc>
          <w:tcPr>
            <w:tcW w:w="2320" w:type="dxa"/>
            <w:vMerge w:val="restart"/>
            <w:tcBorders>
              <w:top w:val="single" w:sz="4" w:space="0" w:color="959595"/>
              <w:left w:val="single" w:sz="4" w:space="0" w:color="959595"/>
              <w:bottom w:val="nil"/>
              <w:right w:val="nil"/>
            </w:tcBorders>
            <w:shd w:val="clear" w:color="auto" w:fill="auto"/>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r w:rsidRPr="00526603">
              <w:rPr>
                <w:rFonts w:ascii="Calibri" w:eastAsia="Times New Roman" w:hAnsi="Calibri" w:cs="Times New Roman"/>
                <w:color w:val="000000"/>
                <w:sz w:val="16"/>
                <w:szCs w:val="16"/>
                <w:lang w:eastAsia="pl-PL"/>
              </w:rPr>
              <w:t>Robotnik gospodarczy</w:t>
            </w:r>
          </w:p>
        </w:tc>
        <w:tc>
          <w:tcPr>
            <w:tcW w:w="4560" w:type="dxa"/>
            <w:tcBorders>
              <w:top w:val="single" w:sz="4" w:space="0" w:color="959595"/>
              <w:left w:val="single" w:sz="4" w:space="0" w:color="959595"/>
              <w:bottom w:val="nil"/>
              <w:right w:val="nil"/>
            </w:tcBorders>
            <w:shd w:val="clear" w:color="auto" w:fill="auto"/>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r w:rsidRPr="00526603">
              <w:rPr>
                <w:rFonts w:ascii="Calibri" w:eastAsia="Times New Roman" w:hAnsi="Calibri" w:cs="Times New Roman"/>
                <w:color w:val="000000"/>
                <w:sz w:val="16"/>
                <w:szCs w:val="16"/>
                <w:lang w:eastAsia="pl-PL"/>
              </w:rPr>
              <w:t>czytanie ze zrozumieniem i pisanie tekstów w języku polskim</w:t>
            </w:r>
          </w:p>
        </w:tc>
        <w:tc>
          <w:tcPr>
            <w:tcW w:w="2560" w:type="dxa"/>
            <w:tcBorders>
              <w:top w:val="single" w:sz="4" w:space="0" w:color="959595"/>
              <w:left w:val="single" w:sz="4" w:space="0" w:color="959595"/>
              <w:bottom w:val="nil"/>
              <w:right w:val="single" w:sz="4" w:space="0" w:color="959595"/>
            </w:tcBorders>
            <w:shd w:val="clear" w:color="auto" w:fill="auto"/>
            <w:hideMark/>
          </w:tcPr>
          <w:p w:rsidR="00526603" w:rsidRPr="00526603" w:rsidRDefault="00526603" w:rsidP="00526603">
            <w:pPr>
              <w:spacing w:after="0" w:line="240" w:lineRule="auto"/>
              <w:jc w:val="right"/>
              <w:rPr>
                <w:rFonts w:ascii="Calibri" w:eastAsia="Times New Roman" w:hAnsi="Calibri" w:cs="Times New Roman"/>
                <w:color w:val="000000"/>
                <w:sz w:val="18"/>
                <w:szCs w:val="18"/>
                <w:lang w:eastAsia="pl-PL"/>
              </w:rPr>
            </w:pPr>
            <w:r w:rsidRPr="00526603">
              <w:rPr>
                <w:rFonts w:ascii="Calibri" w:eastAsia="Times New Roman" w:hAnsi="Calibri" w:cs="Times New Roman"/>
                <w:color w:val="000000"/>
                <w:sz w:val="18"/>
                <w:szCs w:val="18"/>
                <w:lang w:eastAsia="pl-PL"/>
              </w:rPr>
              <w:t>6,25%</w:t>
            </w:r>
          </w:p>
        </w:tc>
      </w:tr>
      <w:tr w:rsidR="00526603" w:rsidRPr="00526603" w:rsidTr="00526603">
        <w:trPr>
          <w:trHeight w:val="300"/>
        </w:trPr>
        <w:tc>
          <w:tcPr>
            <w:tcW w:w="2320" w:type="dxa"/>
            <w:vMerge/>
            <w:tcBorders>
              <w:top w:val="single" w:sz="4" w:space="0" w:color="959595"/>
              <w:left w:val="single" w:sz="4" w:space="0" w:color="959595"/>
              <w:bottom w:val="nil"/>
              <w:right w:val="nil"/>
            </w:tcBorders>
            <w:vAlign w:val="center"/>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r w:rsidRPr="00526603">
              <w:rPr>
                <w:rFonts w:ascii="Calibri" w:eastAsia="Times New Roman" w:hAnsi="Calibri" w:cs="Times New Roman"/>
                <w:color w:val="000000"/>
                <w:sz w:val="16"/>
                <w:szCs w:val="16"/>
                <w:lang w:eastAsia="pl-PL"/>
              </w:rPr>
              <w:t>dodatkowe uprawnienia</w:t>
            </w:r>
          </w:p>
        </w:tc>
        <w:tc>
          <w:tcPr>
            <w:tcW w:w="2560" w:type="dxa"/>
            <w:tcBorders>
              <w:top w:val="single" w:sz="4" w:space="0" w:color="959595"/>
              <w:left w:val="single" w:sz="4" w:space="0" w:color="959595"/>
              <w:bottom w:val="nil"/>
              <w:right w:val="single" w:sz="4" w:space="0" w:color="959595"/>
            </w:tcBorders>
            <w:shd w:val="clear" w:color="auto" w:fill="auto"/>
            <w:hideMark/>
          </w:tcPr>
          <w:p w:rsidR="00526603" w:rsidRPr="00526603" w:rsidRDefault="00526603" w:rsidP="00526603">
            <w:pPr>
              <w:spacing w:after="0" w:line="240" w:lineRule="auto"/>
              <w:jc w:val="right"/>
              <w:rPr>
                <w:rFonts w:ascii="Calibri" w:eastAsia="Times New Roman" w:hAnsi="Calibri" w:cs="Times New Roman"/>
                <w:color w:val="000000"/>
                <w:sz w:val="18"/>
                <w:szCs w:val="18"/>
                <w:lang w:eastAsia="pl-PL"/>
              </w:rPr>
            </w:pPr>
            <w:r w:rsidRPr="00526603">
              <w:rPr>
                <w:rFonts w:ascii="Calibri" w:eastAsia="Times New Roman" w:hAnsi="Calibri" w:cs="Times New Roman"/>
                <w:color w:val="000000"/>
                <w:sz w:val="18"/>
                <w:szCs w:val="18"/>
                <w:lang w:eastAsia="pl-PL"/>
              </w:rPr>
              <w:t>6,25%</w:t>
            </w:r>
          </w:p>
        </w:tc>
      </w:tr>
      <w:tr w:rsidR="00526603" w:rsidRPr="00526603" w:rsidTr="00526603">
        <w:trPr>
          <w:trHeight w:val="300"/>
        </w:trPr>
        <w:tc>
          <w:tcPr>
            <w:tcW w:w="2320" w:type="dxa"/>
            <w:vMerge/>
            <w:tcBorders>
              <w:top w:val="single" w:sz="4" w:space="0" w:color="959595"/>
              <w:left w:val="single" w:sz="4" w:space="0" w:color="959595"/>
              <w:bottom w:val="nil"/>
              <w:right w:val="nil"/>
            </w:tcBorders>
            <w:vAlign w:val="center"/>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r w:rsidRPr="00526603">
              <w:rPr>
                <w:rFonts w:ascii="Calibri" w:eastAsia="Times New Roman" w:hAnsi="Calibri" w:cs="Times New Roman"/>
                <w:color w:val="000000"/>
                <w:sz w:val="16"/>
                <w:szCs w:val="16"/>
                <w:lang w:eastAsia="pl-PL"/>
              </w:rPr>
              <w:t>doświadczenie zawodowe</w:t>
            </w:r>
          </w:p>
        </w:tc>
        <w:tc>
          <w:tcPr>
            <w:tcW w:w="2560" w:type="dxa"/>
            <w:tcBorders>
              <w:top w:val="single" w:sz="4" w:space="0" w:color="959595"/>
              <w:left w:val="single" w:sz="4" w:space="0" w:color="959595"/>
              <w:bottom w:val="nil"/>
              <w:right w:val="single" w:sz="4" w:space="0" w:color="959595"/>
            </w:tcBorders>
            <w:shd w:val="clear" w:color="auto" w:fill="auto"/>
            <w:hideMark/>
          </w:tcPr>
          <w:p w:rsidR="00526603" w:rsidRPr="00526603" w:rsidRDefault="00526603" w:rsidP="00526603">
            <w:pPr>
              <w:spacing w:after="0" w:line="240" w:lineRule="auto"/>
              <w:jc w:val="right"/>
              <w:rPr>
                <w:rFonts w:ascii="Calibri" w:eastAsia="Times New Roman" w:hAnsi="Calibri" w:cs="Times New Roman"/>
                <w:color w:val="000000"/>
                <w:sz w:val="18"/>
                <w:szCs w:val="18"/>
                <w:lang w:eastAsia="pl-PL"/>
              </w:rPr>
            </w:pPr>
            <w:r w:rsidRPr="00526603">
              <w:rPr>
                <w:rFonts w:ascii="Calibri" w:eastAsia="Times New Roman" w:hAnsi="Calibri" w:cs="Times New Roman"/>
                <w:color w:val="000000"/>
                <w:sz w:val="18"/>
                <w:szCs w:val="18"/>
                <w:lang w:eastAsia="pl-PL"/>
              </w:rPr>
              <w:t>6,25%</w:t>
            </w:r>
          </w:p>
        </w:tc>
      </w:tr>
      <w:tr w:rsidR="00526603" w:rsidRPr="00526603" w:rsidTr="00526603">
        <w:trPr>
          <w:trHeight w:val="300"/>
        </w:trPr>
        <w:tc>
          <w:tcPr>
            <w:tcW w:w="2320" w:type="dxa"/>
            <w:vMerge/>
            <w:tcBorders>
              <w:top w:val="single" w:sz="4" w:space="0" w:color="959595"/>
              <w:left w:val="single" w:sz="4" w:space="0" w:color="959595"/>
              <w:bottom w:val="nil"/>
              <w:right w:val="nil"/>
            </w:tcBorders>
            <w:vAlign w:val="center"/>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r w:rsidRPr="00526603">
              <w:rPr>
                <w:rFonts w:ascii="Calibri" w:eastAsia="Times New Roman" w:hAnsi="Calibri" w:cs="Times New Roman"/>
                <w:color w:val="000000"/>
                <w:sz w:val="16"/>
                <w:szCs w:val="16"/>
                <w:lang w:eastAsia="pl-PL"/>
              </w:rPr>
              <w:t>komunikacja ustna / komunikatywność</w:t>
            </w:r>
          </w:p>
        </w:tc>
        <w:tc>
          <w:tcPr>
            <w:tcW w:w="2560" w:type="dxa"/>
            <w:tcBorders>
              <w:top w:val="single" w:sz="4" w:space="0" w:color="959595"/>
              <w:left w:val="single" w:sz="4" w:space="0" w:color="959595"/>
              <w:bottom w:val="nil"/>
              <w:right w:val="single" w:sz="4" w:space="0" w:color="959595"/>
            </w:tcBorders>
            <w:shd w:val="clear" w:color="auto" w:fill="auto"/>
            <w:hideMark/>
          </w:tcPr>
          <w:p w:rsidR="00526603" w:rsidRPr="00526603" w:rsidRDefault="00526603" w:rsidP="00526603">
            <w:pPr>
              <w:spacing w:after="0" w:line="240" w:lineRule="auto"/>
              <w:jc w:val="right"/>
              <w:rPr>
                <w:rFonts w:ascii="Calibri" w:eastAsia="Times New Roman" w:hAnsi="Calibri" w:cs="Times New Roman"/>
                <w:color w:val="000000"/>
                <w:sz w:val="18"/>
                <w:szCs w:val="18"/>
                <w:lang w:eastAsia="pl-PL"/>
              </w:rPr>
            </w:pPr>
            <w:r w:rsidRPr="00526603">
              <w:rPr>
                <w:rFonts w:ascii="Calibri" w:eastAsia="Times New Roman" w:hAnsi="Calibri" w:cs="Times New Roman"/>
                <w:color w:val="000000"/>
                <w:sz w:val="18"/>
                <w:szCs w:val="18"/>
                <w:lang w:eastAsia="pl-PL"/>
              </w:rPr>
              <w:t>6,25%</w:t>
            </w:r>
          </w:p>
        </w:tc>
      </w:tr>
      <w:tr w:rsidR="00526603" w:rsidRPr="00526603" w:rsidTr="00526603">
        <w:trPr>
          <w:trHeight w:val="300"/>
        </w:trPr>
        <w:tc>
          <w:tcPr>
            <w:tcW w:w="2320" w:type="dxa"/>
            <w:vMerge/>
            <w:tcBorders>
              <w:top w:val="single" w:sz="4" w:space="0" w:color="959595"/>
              <w:left w:val="single" w:sz="4" w:space="0" w:color="959595"/>
              <w:bottom w:val="nil"/>
              <w:right w:val="nil"/>
            </w:tcBorders>
            <w:vAlign w:val="center"/>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r w:rsidRPr="00526603">
              <w:rPr>
                <w:rFonts w:ascii="Calibri" w:eastAsia="Times New Roman" w:hAnsi="Calibri" w:cs="Times New Roman"/>
                <w:color w:val="000000"/>
                <w:sz w:val="16"/>
                <w:szCs w:val="16"/>
                <w:lang w:eastAsia="pl-PL"/>
              </w:rPr>
              <w:t>obsługa komputera i wykorzystanie Internetu</w:t>
            </w:r>
          </w:p>
        </w:tc>
        <w:tc>
          <w:tcPr>
            <w:tcW w:w="2560" w:type="dxa"/>
            <w:tcBorders>
              <w:top w:val="single" w:sz="4" w:space="0" w:color="959595"/>
              <w:left w:val="single" w:sz="4" w:space="0" w:color="959595"/>
              <w:bottom w:val="nil"/>
              <w:right w:val="single" w:sz="4" w:space="0" w:color="959595"/>
            </w:tcBorders>
            <w:shd w:val="clear" w:color="auto" w:fill="auto"/>
            <w:hideMark/>
          </w:tcPr>
          <w:p w:rsidR="00526603" w:rsidRPr="00526603" w:rsidRDefault="00526603" w:rsidP="00526603">
            <w:pPr>
              <w:spacing w:after="0" w:line="240" w:lineRule="auto"/>
              <w:jc w:val="right"/>
              <w:rPr>
                <w:rFonts w:ascii="Calibri" w:eastAsia="Times New Roman" w:hAnsi="Calibri" w:cs="Times New Roman"/>
                <w:color w:val="000000"/>
                <w:sz w:val="18"/>
                <w:szCs w:val="18"/>
                <w:lang w:eastAsia="pl-PL"/>
              </w:rPr>
            </w:pPr>
            <w:r w:rsidRPr="00526603">
              <w:rPr>
                <w:rFonts w:ascii="Calibri" w:eastAsia="Times New Roman" w:hAnsi="Calibri" w:cs="Times New Roman"/>
                <w:color w:val="000000"/>
                <w:sz w:val="18"/>
                <w:szCs w:val="18"/>
                <w:lang w:eastAsia="pl-PL"/>
              </w:rPr>
              <w:t>0,00%</w:t>
            </w:r>
          </w:p>
        </w:tc>
      </w:tr>
      <w:tr w:rsidR="00526603" w:rsidRPr="00526603" w:rsidTr="00526603">
        <w:trPr>
          <w:trHeight w:val="300"/>
        </w:trPr>
        <w:tc>
          <w:tcPr>
            <w:tcW w:w="2320" w:type="dxa"/>
            <w:vMerge/>
            <w:tcBorders>
              <w:top w:val="single" w:sz="4" w:space="0" w:color="959595"/>
              <w:left w:val="single" w:sz="4" w:space="0" w:color="959595"/>
              <w:bottom w:val="nil"/>
              <w:right w:val="nil"/>
            </w:tcBorders>
            <w:vAlign w:val="center"/>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r w:rsidRPr="00526603">
              <w:rPr>
                <w:rFonts w:ascii="Calibri" w:eastAsia="Times New Roman" w:hAnsi="Calibri" w:cs="Times New Roman"/>
                <w:color w:val="000000"/>
                <w:sz w:val="16"/>
                <w:szCs w:val="16"/>
                <w:lang w:eastAsia="pl-PL"/>
              </w:rPr>
              <w:t>obsługa, montaż i naprawa urządzeń technicznych</w:t>
            </w:r>
          </w:p>
        </w:tc>
        <w:tc>
          <w:tcPr>
            <w:tcW w:w="2560" w:type="dxa"/>
            <w:tcBorders>
              <w:top w:val="single" w:sz="4" w:space="0" w:color="959595"/>
              <w:left w:val="single" w:sz="4" w:space="0" w:color="959595"/>
              <w:bottom w:val="nil"/>
              <w:right w:val="single" w:sz="4" w:space="0" w:color="959595"/>
            </w:tcBorders>
            <w:shd w:val="clear" w:color="auto" w:fill="auto"/>
            <w:hideMark/>
          </w:tcPr>
          <w:p w:rsidR="00526603" w:rsidRPr="00526603" w:rsidRDefault="00526603" w:rsidP="00526603">
            <w:pPr>
              <w:spacing w:after="0" w:line="240" w:lineRule="auto"/>
              <w:jc w:val="right"/>
              <w:rPr>
                <w:rFonts w:ascii="Calibri" w:eastAsia="Times New Roman" w:hAnsi="Calibri" w:cs="Times New Roman"/>
                <w:color w:val="000000"/>
                <w:sz w:val="18"/>
                <w:szCs w:val="18"/>
                <w:lang w:eastAsia="pl-PL"/>
              </w:rPr>
            </w:pPr>
            <w:r w:rsidRPr="00526603">
              <w:rPr>
                <w:rFonts w:ascii="Calibri" w:eastAsia="Times New Roman" w:hAnsi="Calibri" w:cs="Times New Roman"/>
                <w:color w:val="000000"/>
                <w:sz w:val="18"/>
                <w:szCs w:val="18"/>
                <w:lang w:eastAsia="pl-PL"/>
              </w:rPr>
              <w:t>6,25%</w:t>
            </w:r>
          </w:p>
        </w:tc>
      </w:tr>
      <w:tr w:rsidR="00526603" w:rsidRPr="00526603" w:rsidTr="00526603">
        <w:trPr>
          <w:trHeight w:val="300"/>
        </w:trPr>
        <w:tc>
          <w:tcPr>
            <w:tcW w:w="2320" w:type="dxa"/>
            <w:vMerge/>
            <w:tcBorders>
              <w:top w:val="single" w:sz="4" w:space="0" w:color="959595"/>
              <w:left w:val="single" w:sz="4" w:space="0" w:color="959595"/>
              <w:bottom w:val="nil"/>
              <w:right w:val="nil"/>
            </w:tcBorders>
            <w:vAlign w:val="center"/>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r w:rsidRPr="00526603">
              <w:rPr>
                <w:rFonts w:ascii="Calibri" w:eastAsia="Times New Roman" w:hAnsi="Calibri" w:cs="Times New Roman"/>
                <w:color w:val="000000"/>
                <w:sz w:val="16"/>
                <w:szCs w:val="16"/>
                <w:lang w:eastAsia="pl-PL"/>
              </w:rPr>
              <w:t>planowanie i organizacja pracy własnej</w:t>
            </w:r>
          </w:p>
        </w:tc>
        <w:tc>
          <w:tcPr>
            <w:tcW w:w="2560" w:type="dxa"/>
            <w:tcBorders>
              <w:top w:val="single" w:sz="4" w:space="0" w:color="959595"/>
              <w:left w:val="single" w:sz="4" w:space="0" w:color="959595"/>
              <w:bottom w:val="nil"/>
              <w:right w:val="single" w:sz="4" w:space="0" w:color="959595"/>
            </w:tcBorders>
            <w:shd w:val="clear" w:color="auto" w:fill="auto"/>
            <w:hideMark/>
          </w:tcPr>
          <w:p w:rsidR="00526603" w:rsidRPr="00526603" w:rsidRDefault="00526603" w:rsidP="00526603">
            <w:pPr>
              <w:spacing w:after="0" w:line="240" w:lineRule="auto"/>
              <w:jc w:val="right"/>
              <w:rPr>
                <w:rFonts w:ascii="Calibri" w:eastAsia="Times New Roman" w:hAnsi="Calibri" w:cs="Times New Roman"/>
                <w:color w:val="000000"/>
                <w:sz w:val="18"/>
                <w:szCs w:val="18"/>
                <w:lang w:eastAsia="pl-PL"/>
              </w:rPr>
            </w:pPr>
            <w:r w:rsidRPr="00526603">
              <w:rPr>
                <w:rFonts w:ascii="Calibri" w:eastAsia="Times New Roman" w:hAnsi="Calibri" w:cs="Times New Roman"/>
                <w:color w:val="000000"/>
                <w:sz w:val="18"/>
                <w:szCs w:val="18"/>
                <w:lang w:eastAsia="pl-PL"/>
              </w:rPr>
              <w:t>6,25%</w:t>
            </w:r>
          </w:p>
        </w:tc>
      </w:tr>
      <w:tr w:rsidR="00526603" w:rsidRPr="00526603" w:rsidTr="00526603">
        <w:trPr>
          <w:trHeight w:val="300"/>
        </w:trPr>
        <w:tc>
          <w:tcPr>
            <w:tcW w:w="2320" w:type="dxa"/>
            <w:vMerge/>
            <w:tcBorders>
              <w:top w:val="single" w:sz="4" w:space="0" w:color="959595"/>
              <w:left w:val="single" w:sz="4" w:space="0" w:color="959595"/>
              <w:bottom w:val="nil"/>
              <w:right w:val="nil"/>
            </w:tcBorders>
            <w:vAlign w:val="center"/>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r w:rsidRPr="00526603">
              <w:rPr>
                <w:rFonts w:ascii="Calibri" w:eastAsia="Times New Roman" w:hAnsi="Calibri" w:cs="Times New Roman"/>
                <w:color w:val="000000"/>
                <w:sz w:val="16"/>
                <w:szCs w:val="16"/>
                <w:lang w:eastAsia="pl-PL"/>
              </w:rPr>
              <w:t>przedsiębiorczość, inicjatywność, kreatywność</w:t>
            </w:r>
          </w:p>
        </w:tc>
        <w:tc>
          <w:tcPr>
            <w:tcW w:w="2560" w:type="dxa"/>
            <w:tcBorders>
              <w:top w:val="single" w:sz="4" w:space="0" w:color="959595"/>
              <w:left w:val="single" w:sz="4" w:space="0" w:color="959595"/>
              <w:bottom w:val="nil"/>
              <w:right w:val="single" w:sz="4" w:space="0" w:color="959595"/>
            </w:tcBorders>
            <w:shd w:val="clear" w:color="auto" w:fill="auto"/>
            <w:hideMark/>
          </w:tcPr>
          <w:p w:rsidR="00526603" w:rsidRPr="00526603" w:rsidRDefault="00526603" w:rsidP="00526603">
            <w:pPr>
              <w:spacing w:after="0" w:line="240" w:lineRule="auto"/>
              <w:jc w:val="right"/>
              <w:rPr>
                <w:rFonts w:ascii="Calibri" w:eastAsia="Times New Roman" w:hAnsi="Calibri" w:cs="Times New Roman"/>
                <w:color w:val="000000"/>
                <w:sz w:val="18"/>
                <w:szCs w:val="18"/>
                <w:lang w:eastAsia="pl-PL"/>
              </w:rPr>
            </w:pPr>
            <w:r w:rsidRPr="00526603">
              <w:rPr>
                <w:rFonts w:ascii="Calibri" w:eastAsia="Times New Roman" w:hAnsi="Calibri" w:cs="Times New Roman"/>
                <w:color w:val="000000"/>
                <w:sz w:val="18"/>
                <w:szCs w:val="18"/>
                <w:lang w:eastAsia="pl-PL"/>
              </w:rPr>
              <w:t>6,25%</w:t>
            </w:r>
          </w:p>
        </w:tc>
      </w:tr>
      <w:tr w:rsidR="00526603" w:rsidRPr="00526603" w:rsidTr="00526603">
        <w:trPr>
          <w:trHeight w:val="300"/>
        </w:trPr>
        <w:tc>
          <w:tcPr>
            <w:tcW w:w="2320" w:type="dxa"/>
            <w:vMerge/>
            <w:tcBorders>
              <w:top w:val="single" w:sz="4" w:space="0" w:color="959595"/>
              <w:left w:val="single" w:sz="4" w:space="0" w:color="959595"/>
              <w:bottom w:val="nil"/>
              <w:right w:val="nil"/>
            </w:tcBorders>
            <w:vAlign w:val="center"/>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r w:rsidRPr="00526603">
              <w:rPr>
                <w:rFonts w:ascii="Calibri" w:eastAsia="Times New Roman" w:hAnsi="Calibri" w:cs="Times New Roman"/>
                <w:color w:val="000000"/>
                <w:sz w:val="16"/>
                <w:szCs w:val="16"/>
                <w:lang w:eastAsia="pl-PL"/>
              </w:rPr>
              <w:t>sprawność psychofizyczna i psychomotoryczna</w:t>
            </w:r>
          </w:p>
        </w:tc>
        <w:tc>
          <w:tcPr>
            <w:tcW w:w="2560" w:type="dxa"/>
            <w:tcBorders>
              <w:top w:val="single" w:sz="4" w:space="0" w:color="959595"/>
              <w:left w:val="single" w:sz="4" w:space="0" w:color="959595"/>
              <w:bottom w:val="nil"/>
              <w:right w:val="single" w:sz="4" w:space="0" w:color="959595"/>
            </w:tcBorders>
            <w:shd w:val="clear" w:color="auto" w:fill="auto"/>
            <w:hideMark/>
          </w:tcPr>
          <w:p w:rsidR="00526603" w:rsidRPr="00526603" w:rsidRDefault="00526603" w:rsidP="00526603">
            <w:pPr>
              <w:spacing w:after="0" w:line="240" w:lineRule="auto"/>
              <w:jc w:val="right"/>
              <w:rPr>
                <w:rFonts w:ascii="Calibri" w:eastAsia="Times New Roman" w:hAnsi="Calibri" w:cs="Times New Roman"/>
                <w:color w:val="000000"/>
                <w:sz w:val="18"/>
                <w:szCs w:val="18"/>
                <w:lang w:eastAsia="pl-PL"/>
              </w:rPr>
            </w:pPr>
            <w:r w:rsidRPr="00526603">
              <w:rPr>
                <w:rFonts w:ascii="Calibri" w:eastAsia="Times New Roman" w:hAnsi="Calibri" w:cs="Times New Roman"/>
                <w:color w:val="000000"/>
                <w:sz w:val="18"/>
                <w:szCs w:val="18"/>
                <w:lang w:eastAsia="pl-PL"/>
              </w:rPr>
              <w:t>6,25%</w:t>
            </w:r>
          </w:p>
        </w:tc>
      </w:tr>
      <w:tr w:rsidR="00526603" w:rsidRPr="00526603" w:rsidTr="00526603">
        <w:trPr>
          <w:trHeight w:val="300"/>
        </w:trPr>
        <w:tc>
          <w:tcPr>
            <w:tcW w:w="2320" w:type="dxa"/>
            <w:vMerge/>
            <w:tcBorders>
              <w:top w:val="single" w:sz="4" w:space="0" w:color="959595"/>
              <w:left w:val="single" w:sz="4" w:space="0" w:color="959595"/>
              <w:bottom w:val="nil"/>
              <w:right w:val="nil"/>
            </w:tcBorders>
            <w:vAlign w:val="center"/>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r w:rsidRPr="00526603">
              <w:rPr>
                <w:rFonts w:ascii="Calibri" w:eastAsia="Times New Roman" w:hAnsi="Calibri" w:cs="Times New Roman"/>
                <w:color w:val="000000"/>
                <w:sz w:val="16"/>
                <w:szCs w:val="16"/>
                <w:lang w:eastAsia="pl-PL"/>
              </w:rPr>
              <w:t>współpraca w zespole</w:t>
            </w:r>
          </w:p>
        </w:tc>
        <w:tc>
          <w:tcPr>
            <w:tcW w:w="2560" w:type="dxa"/>
            <w:tcBorders>
              <w:top w:val="single" w:sz="4" w:space="0" w:color="959595"/>
              <w:left w:val="single" w:sz="4" w:space="0" w:color="959595"/>
              <w:bottom w:val="nil"/>
              <w:right w:val="single" w:sz="4" w:space="0" w:color="959595"/>
            </w:tcBorders>
            <w:shd w:val="clear" w:color="auto" w:fill="auto"/>
            <w:hideMark/>
          </w:tcPr>
          <w:p w:rsidR="00526603" w:rsidRPr="00526603" w:rsidRDefault="00526603" w:rsidP="00526603">
            <w:pPr>
              <w:spacing w:after="0" w:line="240" w:lineRule="auto"/>
              <w:jc w:val="right"/>
              <w:rPr>
                <w:rFonts w:ascii="Calibri" w:eastAsia="Times New Roman" w:hAnsi="Calibri" w:cs="Times New Roman"/>
                <w:color w:val="000000"/>
                <w:sz w:val="18"/>
                <w:szCs w:val="18"/>
                <w:lang w:eastAsia="pl-PL"/>
              </w:rPr>
            </w:pPr>
            <w:r w:rsidRPr="00526603">
              <w:rPr>
                <w:rFonts w:ascii="Calibri" w:eastAsia="Times New Roman" w:hAnsi="Calibri" w:cs="Times New Roman"/>
                <w:color w:val="000000"/>
                <w:sz w:val="18"/>
                <w:szCs w:val="18"/>
                <w:lang w:eastAsia="pl-PL"/>
              </w:rPr>
              <w:t>6,25%</w:t>
            </w:r>
          </w:p>
        </w:tc>
      </w:tr>
      <w:tr w:rsidR="00526603" w:rsidRPr="00526603" w:rsidTr="00526603">
        <w:trPr>
          <w:trHeight w:val="300"/>
        </w:trPr>
        <w:tc>
          <w:tcPr>
            <w:tcW w:w="2320" w:type="dxa"/>
            <w:vMerge/>
            <w:tcBorders>
              <w:top w:val="single" w:sz="4" w:space="0" w:color="959595"/>
              <w:left w:val="single" w:sz="4" w:space="0" w:color="959595"/>
              <w:bottom w:val="nil"/>
              <w:right w:val="nil"/>
            </w:tcBorders>
            <w:vAlign w:val="center"/>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r w:rsidRPr="00526603">
              <w:rPr>
                <w:rFonts w:ascii="Calibri" w:eastAsia="Times New Roman" w:hAnsi="Calibri" w:cs="Times New Roman"/>
                <w:color w:val="000000"/>
                <w:sz w:val="16"/>
                <w:szCs w:val="16"/>
                <w:lang w:eastAsia="pl-PL"/>
              </w:rPr>
              <w:t>wykonywanie obliczeń</w:t>
            </w:r>
          </w:p>
        </w:tc>
        <w:tc>
          <w:tcPr>
            <w:tcW w:w="2560" w:type="dxa"/>
            <w:tcBorders>
              <w:top w:val="single" w:sz="4" w:space="0" w:color="959595"/>
              <w:left w:val="single" w:sz="4" w:space="0" w:color="959595"/>
              <w:bottom w:val="nil"/>
              <w:right w:val="single" w:sz="4" w:space="0" w:color="959595"/>
            </w:tcBorders>
            <w:shd w:val="clear" w:color="auto" w:fill="auto"/>
            <w:hideMark/>
          </w:tcPr>
          <w:p w:rsidR="00526603" w:rsidRPr="00526603" w:rsidRDefault="00526603" w:rsidP="00526603">
            <w:pPr>
              <w:spacing w:after="0" w:line="240" w:lineRule="auto"/>
              <w:jc w:val="right"/>
              <w:rPr>
                <w:rFonts w:ascii="Calibri" w:eastAsia="Times New Roman" w:hAnsi="Calibri" w:cs="Times New Roman"/>
                <w:color w:val="000000"/>
                <w:sz w:val="18"/>
                <w:szCs w:val="18"/>
                <w:lang w:eastAsia="pl-PL"/>
              </w:rPr>
            </w:pPr>
            <w:r w:rsidRPr="00526603">
              <w:rPr>
                <w:rFonts w:ascii="Calibri" w:eastAsia="Times New Roman" w:hAnsi="Calibri" w:cs="Times New Roman"/>
                <w:color w:val="000000"/>
                <w:sz w:val="18"/>
                <w:szCs w:val="18"/>
                <w:lang w:eastAsia="pl-PL"/>
              </w:rPr>
              <w:t>0,00%</w:t>
            </w:r>
          </w:p>
        </w:tc>
      </w:tr>
      <w:tr w:rsidR="00526603" w:rsidRPr="00526603" w:rsidTr="00526603">
        <w:trPr>
          <w:trHeight w:val="300"/>
        </w:trPr>
        <w:tc>
          <w:tcPr>
            <w:tcW w:w="2320" w:type="dxa"/>
            <w:vMerge/>
            <w:tcBorders>
              <w:top w:val="single" w:sz="4" w:space="0" w:color="959595"/>
              <w:left w:val="single" w:sz="4" w:space="0" w:color="959595"/>
              <w:bottom w:val="nil"/>
              <w:right w:val="nil"/>
            </w:tcBorders>
            <w:vAlign w:val="center"/>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r w:rsidRPr="00526603">
              <w:rPr>
                <w:rFonts w:ascii="Calibri" w:eastAsia="Times New Roman" w:hAnsi="Calibri" w:cs="Times New Roman"/>
                <w:color w:val="000000"/>
                <w:sz w:val="16"/>
                <w:szCs w:val="16"/>
                <w:lang w:eastAsia="pl-PL"/>
              </w:rPr>
              <w:t>wyszukiwanie informacji, analiza i wyciąganie wniosków</w:t>
            </w:r>
          </w:p>
        </w:tc>
        <w:tc>
          <w:tcPr>
            <w:tcW w:w="2560" w:type="dxa"/>
            <w:tcBorders>
              <w:top w:val="single" w:sz="4" w:space="0" w:color="959595"/>
              <w:left w:val="single" w:sz="4" w:space="0" w:color="959595"/>
              <w:bottom w:val="nil"/>
              <w:right w:val="single" w:sz="4" w:space="0" w:color="959595"/>
            </w:tcBorders>
            <w:shd w:val="clear" w:color="auto" w:fill="auto"/>
            <w:hideMark/>
          </w:tcPr>
          <w:p w:rsidR="00526603" w:rsidRPr="00526603" w:rsidRDefault="00526603" w:rsidP="00526603">
            <w:pPr>
              <w:spacing w:after="0" w:line="240" w:lineRule="auto"/>
              <w:jc w:val="right"/>
              <w:rPr>
                <w:rFonts w:ascii="Calibri" w:eastAsia="Times New Roman" w:hAnsi="Calibri" w:cs="Times New Roman"/>
                <w:color w:val="000000"/>
                <w:sz w:val="18"/>
                <w:szCs w:val="18"/>
                <w:lang w:eastAsia="pl-PL"/>
              </w:rPr>
            </w:pPr>
            <w:r w:rsidRPr="00526603">
              <w:rPr>
                <w:rFonts w:ascii="Calibri" w:eastAsia="Times New Roman" w:hAnsi="Calibri" w:cs="Times New Roman"/>
                <w:color w:val="000000"/>
                <w:sz w:val="18"/>
                <w:szCs w:val="18"/>
                <w:lang w:eastAsia="pl-PL"/>
              </w:rPr>
              <w:t>0,00%</w:t>
            </w:r>
          </w:p>
        </w:tc>
      </w:tr>
      <w:tr w:rsidR="00526603" w:rsidRPr="00526603" w:rsidTr="00526603">
        <w:trPr>
          <w:trHeight w:val="300"/>
        </w:trPr>
        <w:tc>
          <w:tcPr>
            <w:tcW w:w="2320" w:type="dxa"/>
            <w:vMerge/>
            <w:tcBorders>
              <w:top w:val="single" w:sz="4" w:space="0" w:color="959595"/>
              <w:left w:val="single" w:sz="4" w:space="0" w:color="959595"/>
              <w:bottom w:val="nil"/>
              <w:right w:val="nil"/>
            </w:tcBorders>
            <w:vAlign w:val="center"/>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r w:rsidRPr="00526603">
              <w:rPr>
                <w:rFonts w:ascii="Calibri" w:eastAsia="Times New Roman" w:hAnsi="Calibri" w:cs="Times New Roman"/>
                <w:color w:val="000000"/>
                <w:sz w:val="16"/>
                <w:szCs w:val="16"/>
                <w:lang w:eastAsia="pl-PL"/>
              </w:rPr>
              <w:t>wyuczony zawód</w:t>
            </w:r>
          </w:p>
        </w:tc>
        <w:tc>
          <w:tcPr>
            <w:tcW w:w="2560" w:type="dxa"/>
            <w:tcBorders>
              <w:top w:val="single" w:sz="4" w:space="0" w:color="959595"/>
              <w:left w:val="single" w:sz="4" w:space="0" w:color="959595"/>
              <w:bottom w:val="nil"/>
              <w:right w:val="single" w:sz="4" w:space="0" w:color="959595"/>
            </w:tcBorders>
            <w:shd w:val="clear" w:color="auto" w:fill="auto"/>
            <w:hideMark/>
          </w:tcPr>
          <w:p w:rsidR="00526603" w:rsidRPr="00526603" w:rsidRDefault="00526603" w:rsidP="00526603">
            <w:pPr>
              <w:spacing w:after="0" w:line="240" w:lineRule="auto"/>
              <w:jc w:val="right"/>
              <w:rPr>
                <w:rFonts w:ascii="Calibri" w:eastAsia="Times New Roman" w:hAnsi="Calibri" w:cs="Times New Roman"/>
                <w:color w:val="000000"/>
                <w:sz w:val="18"/>
                <w:szCs w:val="18"/>
                <w:lang w:eastAsia="pl-PL"/>
              </w:rPr>
            </w:pPr>
            <w:r w:rsidRPr="00526603">
              <w:rPr>
                <w:rFonts w:ascii="Calibri" w:eastAsia="Times New Roman" w:hAnsi="Calibri" w:cs="Times New Roman"/>
                <w:color w:val="000000"/>
                <w:sz w:val="18"/>
                <w:szCs w:val="18"/>
                <w:lang w:eastAsia="pl-PL"/>
              </w:rPr>
              <w:t>0,00%</w:t>
            </w:r>
          </w:p>
        </w:tc>
      </w:tr>
      <w:tr w:rsidR="00526603" w:rsidRPr="00526603" w:rsidTr="00526603">
        <w:trPr>
          <w:trHeight w:val="300"/>
        </w:trPr>
        <w:tc>
          <w:tcPr>
            <w:tcW w:w="2320" w:type="dxa"/>
            <w:vMerge/>
            <w:tcBorders>
              <w:top w:val="single" w:sz="4" w:space="0" w:color="959595"/>
              <w:left w:val="single" w:sz="4" w:space="0" w:color="959595"/>
              <w:bottom w:val="nil"/>
              <w:right w:val="nil"/>
            </w:tcBorders>
            <w:vAlign w:val="center"/>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r w:rsidRPr="00526603">
              <w:rPr>
                <w:rFonts w:ascii="Calibri" w:eastAsia="Times New Roman" w:hAnsi="Calibri" w:cs="Times New Roman"/>
                <w:color w:val="000000"/>
                <w:sz w:val="16"/>
                <w:szCs w:val="16"/>
                <w:lang w:eastAsia="pl-PL"/>
              </w:rPr>
              <w:t>wywieranie wpływu</w:t>
            </w:r>
          </w:p>
        </w:tc>
        <w:tc>
          <w:tcPr>
            <w:tcW w:w="2560" w:type="dxa"/>
            <w:tcBorders>
              <w:top w:val="single" w:sz="4" w:space="0" w:color="959595"/>
              <w:left w:val="single" w:sz="4" w:space="0" w:color="959595"/>
              <w:bottom w:val="nil"/>
              <w:right w:val="single" w:sz="4" w:space="0" w:color="959595"/>
            </w:tcBorders>
            <w:shd w:val="clear" w:color="auto" w:fill="auto"/>
            <w:hideMark/>
          </w:tcPr>
          <w:p w:rsidR="00526603" w:rsidRPr="00526603" w:rsidRDefault="00526603" w:rsidP="00526603">
            <w:pPr>
              <w:spacing w:after="0" w:line="240" w:lineRule="auto"/>
              <w:jc w:val="right"/>
              <w:rPr>
                <w:rFonts w:ascii="Calibri" w:eastAsia="Times New Roman" w:hAnsi="Calibri" w:cs="Times New Roman"/>
                <w:color w:val="000000"/>
                <w:sz w:val="18"/>
                <w:szCs w:val="18"/>
                <w:lang w:eastAsia="pl-PL"/>
              </w:rPr>
            </w:pPr>
            <w:r w:rsidRPr="00526603">
              <w:rPr>
                <w:rFonts w:ascii="Calibri" w:eastAsia="Times New Roman" w:hAnsi="Calibri" w:cs="Times New Roman"/>
                <w:color w:val="000000"/>
                <w:sz w:val="18"/>
                <w:szCs w:val="18"/>
                <w:lang w:eastAsia="pl-PL"/>
              </w:rPr>
              <w:t>0,00%</w:t>
            </w:r>
          </w:p>
        </w:tc>
      </w:tr>
      <w:tr w:rsidR="00526603" w:rsidRPr="00526603" w:rsidTr="00526603">
        <w:trPr>
          <w:trHeight w:val="300"/>
        </w:trPr>
        <w:tc>
          <w:tcPr>
            <w:tcW w:w="2320" w:type="dxa"/>
            <w:vMerge/>
            <w:tcBorders>
              <w:top w:val="single" w:sz="4" w:space="0" w:color="959595"/>
              <w:left w:val="single" w:sz="4" w:space="0" w:color="959595"/>
              <w:bottom w:val="nil"/>
              <w:right w:val="nil"/>
            </w:tcBorders>
            <w:vAlign w:val="center"/>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r w:rsidRPr="00526603">
              <w:rPr>
                <w:rFonts w:ascii="Calibri" w:eastAsia="Times New Roman" w:hAnsi="Calibri" w:cs="Times New Roman"/>
                <w:color w:val="000000"/>
                <w:sz w:val="16"/>
                <w:szCs w:val="16"/>
                <w:lang w:eastAsia="pl-PL"/>
              </w:rPr>
              <w:t>zarządzanie ludźmi / przywództwo</w:t>
            </w:r>
          </w:p>
        </w:tc>
        <w:tc>
          <w:tcPr>
            <w:tcW w:w="2560" w:type="dxa"/>
            <w:tcBorders>
              <w:top w:val="single" w:sz="4" w:space="0" w:color="959595"/>
              <w:left w:val="single" w:sz="4" w:space="0" w:color="959595"/>
              <w:bottom w:val="nil"/>
              <w:right w:val="single" w:sz="4" w:space="0" w:color="959595"/>
            </w:tcBorders>
            <w:shd w:val="clear" w:color="auto" w:fill="auto"/>
            <w:hideMark/>
          </w:tcPr>
          <w:p w:rsidR="00526603" w:rsidRPr="00526603" w:rsidRDefault="00526603" w:rsidP="00526603">
            <w:pPr>
              <w:spacing w:after="0" w:line="240" w:lineRule="auto"/>
              <w:jc w:val="right"/>
              <w:rPr>
                <w:rFonts w:ascii="Calibri" w:eastAsia="Times New Roman" w:hAnsi="Calibri" w:cs="Times New Roman"/>
                <w:color w:val="000000"/>
                <w:sz w:val="18"/>
                <w:szCs w:val="18"/>
                <w:lang w:eastAsia="pl-PL"/>
              </w:rPr>
            </w:pPr>
            <w:r w:rsidRPr="00526603">
              <w:rPr>
                <w:rFonts w:ascii="Calibri" w:eastAsia="Times New Roman" w:hAnsi="Calibri" w:cs="Times New Roman"/>
                <w:color w:val="000000"/>
                <w:sz w:val="18"/>
                <w:szCs w:val="18"/>
                <w:lang w:eastAsia="pl-PL"/>
              </w:rPr>
              <w:t>0,00%</w:t>
            </w:r>
          </w:p>
        </w:tc>
      </w:tr>
      <w:tr w:rsidR="00526603" w:rsidRPr="00526603" w:rsidTr="00526603">
        <w:trPr>
          <w:trHeight w:val="300"/>
        </w:trPr>
        <w:tc>
          <w:tcPr>
            <w:tcW w:w="2320" w:type="dxa"/>
            <w:vMerge/>
            <w:tcBorders>
              <w:top w:val="single" w:sz="4" w:space="0" w:color="959595"/>
              <w:left w:val="single" w:sz="4" w:space="0" w:color="959595"/>
              <w:bottom w:val="nil"/>
              <w:right w:val="nil"/>
            </w:tcBorders>
            <w:vAlign w:val="center"/>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r w:rsidRPr="00526603">
              <w:rPr>
                <w:rFonts w:ascii="Calibri" w:eastAsia="Times New Roman" w:hAnsi="Calibri" w:cs="Times New Roman"/>
                <w:color w:val="000000"/>
                <w:sz w:val="16"/>
                <w:szCs w:val="16"/>
                <w:lang w:eastAsia="pl-PL"/>
              </w:rPr>
              <w:t>znajomość języków obcych</w:t>
            </w:r>
          </w:p>
        </w:tc>
        <w:tc>
          <w:tcPr>
            <w:tcW w:w="2560" w:type="dxa"/>
            <w:tcBorders>
              <w:top w:val="single" w:sz="4" w:space="0" w:color="959595"/>
              <w:left w:val="single" w:sz="4" w:space="0" w:color="959595"/>
              <w:bottom w:val="nil"/>
              <w:right w:val="single" w:sz="4" w:space="0" w:color="959595"/>
            </w:tcBorders>
            <w:shd w:val="clear" w:color="auto" w:fill="auto"/>
            <w:hideMark/>
          </w:tcPr>
          <w:p w:rsidR="00526603" w:rsidRPr="00526603" w:rsidRDefault="00526603" w:rsidP="00526603">
            <w:pPr>
              <w:spacing w:after="0" w:line="240" w:lineRule="auto"/>
              <w:jc w:val="right"/>
              <w:rPr>
                <w:rFonts w:ascii="Calibri" w:eastAsia="Times New Roman" w:hAnsi="Calibri" w:cs="Times New Roman"/>
                <w:color w:val="000000"/>
                <w:sz w:val="18"/>
                <w:szCs w:val="18"/>
                <w:lang w:eastAsia="pl-PL"/>
              </w:rPr>
            </w:pPr>
            <w:r w:rsidRPr="00526603">
              <w:rPr>
                <w:rFonts w:ascii="Calibri" w:eastAsia="Times New Roman" w:hAnsi="Calibri" w:cs="Times New Roman"/>
                <w:color w:val="000000"/>
                <w:sz w:val="18"/>
                <w:szCs w:val="18"/>
                <w:lang w:eastAsia="pl-PL"/>
              </w:rPr>
              <w:t>0,00%</w:t>
            </w:r>
          </w:p>
        </w:tc>
      </w:tr>
      <w:tr w:rsidR="00526603" w:rsidRPr="00526603" w:rsidTr="00526603">
        <w:trPr>
          <w:trHeight w:val="300"/>
        </w:trPr>
        <w:tc>
          <w:tcPr>
            <w:tcW w:w="2320" w:type="dxa"/>
            <w:vMerge w:val="restart"/>
            <w:tcBorders>
              <w:top w:val="single" w:sz="4" w:space="0" w:color="959595"/>
              <w:left w:val="single" w:sz="4" w:space="0" w:color="959595"/>
              <w:bottom w:val="single" w:sz="4" w:space="0" w:color="959595"/>
              <w:right w:val="nil"/>
            </w:tcBorders>
            <w:shd w:val="clear" w:color="auto" w:fill="auto"/>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r w:rsidRPr="00526603">
              <w:rPr>
                <w:rFonts w:ascii="Calibri" w:eastAsia="Times New Roman" w:hAnsi="Calibri" w:cs="Times New Roman"/>
                <w:color w:val="000000"/>
                <w:sz w:val="16"/>
                <w:szCs w:val="16"/>
                <w:lang w:eastAsia="pl-PL"/>
              </w:rPr>
              <w:t>Ogółem (bez względu na zawód)</w:t>
            </w:r>
          </w:p>
        </w:tc>
        <w:tc>
          <w:tcPr>
            <w:tcW w:w="4560" w:type="dxa"/>
            <w:tcBorders>
              <w:top w:val="single" w:sz="4" w:space="0" w:color="959595"/>
              <w:left w:val="single" w:sz="4" w:space="0" w:color="959595"/>
              <w:bottom w:val="nil"/>
              <w:right w:val="nil"/>
            </w:tcBorders>
            <w:shd w:val="clear" w:color="auto" w:fill="auto"/>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r w:rsidRPr="00526603">
              <w:rPr>
                <w:rFonts w:ascii="Calibri" w:eastAsia="Times New Roman" w:hAnsi="Calibri" w:cs="Times New Roman"/>
                <w:color w:val="000000"/>
                <w:sz w:val="16"/>
                <w:szCs w:val="16"/>
                <w:lang w:eastAsia="pl-PL"/>
              </w:rPr>
              <w:t>czytanie ze zrozumieniem i pisanie tekstów w języku polskim</w:t>
            </w:r>
          </w:p>
        </w:tc>
        <w:tc>
          <w:tcPr>
            <w:tcW w:w="2560" w:type="dxa"/>
            <w:tcBorders>
              <w:top w:val="single" w:sz="4" w:space="0" w:color="959595"/>
              <w:left w:val="single" w:sz="4" w:space="0" w:color="959595"/>
              <w:bottom w:val="nil"/>
              <w:right w:val="single" w:sz="4" w:space="0" w:color="959595"/>
            </w:tcBorders>
            <w:shd w:val="clear" w:color="auto" w:fill="auto"/>
            <w:hideMark/>
          </w:tcPr>
          <w:p w:rsidR="00526603" w:rsidRPr="00526603" w:rsidRDefault="00526603" w:rsidP="00526603">
            <w:pPr>
              <w:spacing w:after="0" w:line="240" w:lineRule="auto"/>
              <w:jc w:val="right"/>
              <w:rPr>
                <w:rFonts w:ascii="Calibri" w:eastAsia="Times New Roman" w:hAnsi="Calibri" w:cs="Times New Roman"/>
                <w:color w:val="000000"/>
                <w:sz w:val="18"/>
                <w:szCs w:val="18"/>
                <w:lang w:eastAsia="pl-PL"/>
              </w:rPr>
            </w:pPr>
            <w:r w:rsidRPr="00526603">
              <w:rPr>
                <w:rFonts w:ascii="Calibri" w:eastAsia="Times New Roman" w:hAnsi="Calibri" w:cs="Times New Roman"/>
                <w:color w:val="000000"/>
                <w:sz w:val="18"/>
                <w:szCs w:val="18"/>
                <w:lang w:eastAsia="pl-PL"/>
              </w:rPr>
              <w:t>3,03%</w:t>
            </w:r>
          </w:p>
        </w:tc>
      </w:tr>
      <w:tr w:rsidR="00526603" w:rsidRPr="00526603" w:rsidTr="00526603">
        <w:trPr>
          <w:trHeight w:val="300"/>
        </w:trPr>
        <w:tc>
          <w:tcPr>
            <w:tcW w:w="2320" w:type="dxa"/>
            <w:vMerge/>
            <w:tcBorders>
              <w:top w:val="single" w:sz="4" w:space="0" w:color="959595"/>
              <w:left w:val="single" w:sz="4" w:space="0" w:color="959595"/>
              <w:bottom w:val="single" w:sz="4" w:space="0" w:color="959595"/>
              <w:right w:val="nil"/>
            </w:tcBorders>
            <w:vAlign w:val="center"/>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r w:rsidRPr="00526603">
              <w:rPr>
                <w:rFonts w:ascii="Calibri" w:eastAsia="Times New Roman" w:hAnsi="Calibri" w:cs="Times New Roman"/>
                <w:color w:val="000000"/>
                <w:sz w:val="16"/>
                <w:szCs w:val="16"/>
                <w:lang w:eastAsia="pl-PL"/>
              </w:rPr>
              <w:t>dodatkowe uprawnienia</w:t>
            </w:r>
          </w:p>
        </w:tc>
        <w:tc>
          <w:tcPr>
            <w:tcW w:w="2560" w:type="dxa"/>
            <w:tcBorders>
              <w:top w:val="single" w:sz="4" w:space="0" w:color="959595"/>
              <w:left w:val="single" w:sz="4" w:space="0" w:color="959595"/>
              <w:bottom w:val="nil"/>
              <w:right w:val="single" w:sz="4" w:space="0" w:color="959595"/>
            </w:tcBorders>
            <w:shd w:val="clear" w:color="auto" w:fill="auto"/>
            <w:hideMark/>
          </w:tcPr>
          <w:p w:rsidR="00526603" w:rsidRPr="00526603" w:rsidRDefault="00526603" w:rsidP="00526603">
            <w:pPr>
              <w:spacing w:after="0" w:line="240" w:lineRule="auto"/>
              <w:jc w:val="right"/>
              <w:rPr>
                <w:rFonts w:ascii="Calibri" w:eastAsia="Times New Roman" w:hAnsi="Calibri" w:cs="Times New Roman"/>
                <w:color w:val="000000"/>
                <w:sz w:val="18"/>
                <w:szCs w:val="18"/>
                <w:lang w:eastAsia="pl-PL"/>
              </w:rPr>
            </w:pPr>
            <w:r w:rsidRPr="00526603">
              <w:rPr>
                <w:rFonts w:ascii="Calibri" w:eastAsia="Times New Roman" w:hAnsi="Calibri" w:cs="Times New Roman"/>
                <w:color w:val="000000"/>
                <w:sz w:val="18"/>
                <w:szCs w:val="18"/>
                <w:lang w:eastAsia="pl-PL"/>
              </w:rPr>
              <w:t>5,55%</w:t>
            </w:r>
          </w:p>
        </w:tc>
      </w:tr>
      <w:tr w:rsidR="00526603" w:rsidRPr="00526603" w:rsidTr="00526603">
        <w:trPr>
          <w:trHeight w:val="300"/>
        </w:trPr>
        <w:tc>
          <w:tcPr>
            <w:tcW w:w="2320" w:type="dxa"/>
            <w:vMerge/>
            <w:tcBorders>
              <w:top w:val="single" w:sz="4" w:space="0" w:color="959595"/>
              <w:left w:val="single" w:sz="4" w:space="0" w:color="959595"/>
              <w:bottom w:val="single" w:sz="4" w:space="0" w:color="959595"/>
              <w:right w:val="nil"/>
            </w:tcBorders>
            <w:vAlign w:val="center"/>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r w:rsidRPr="00526603">
              <w:rPr>
                <w:rFonts w:ascii="Calibri" w:eastAsia="Times New Roman" w:hAnsi="Calibri" w:cs="Times New Roman"/>
                <w:color w:val="000000"/>
                <w:sz w:val="16"/>
                <w:szCs w:val="16"/>
                <w:lang w:eastAsia="pl-PL"/>
              </w:rPr>
              <w:t>doświadczenie zawodowe</w:t>
            </w:r>
          </w:p>
        </w:tc>
        <w:tc>
          <w:tcPr>
            <w:tcW w:w="2560" w:type="dxa"/>
            <w:tcBorders>
              <w:top w:val="single" w:sz="4" w:space="0" w:color="959595"/>
              <w:left w:val="single" w:sz="4" w:space="0" w:color="959595"/>
              <w:bottom w:val="nil"/>
              <w:right w:val="single" w:sz="4" w:space="0" w:color="959595"/>
            </w:tcBorders>
            <w:shd w:val="clear" w:color="auto" w:fill="auto"/>
            <w:hideMark/>
          </w:tcPr>
          <w:p w:rsidR="00526603" w:rsidRPr="00526603" w:rsidRDefault="00526603" w:rsidP="00526603">
            <w:pPr>
              <w:spacing w:after="0" w:line="240" w:lineRule="auto"/>
              <w:jc w:val="right"/>
              <w:rPr>
                <w:rFonts w:ascii="Calibri" w:eastAsia="Times New Roman" w:hAnsi="Calibri" w:cs="Times New Roman"/>
                <w:color w:val="000000"/>
                <w:sz w:val="18"/>
                <w:szCs w:val="18"/>
                <w:lang w:eastAsia="pl-PL"/>
              </w:rPr>
            </w:pPr>
            <w:r w:rsidRPr="00526603">
              <w:rPr>
                <w:rFonts w:ascii="Calibri" w:eastAsia="Times New Roman" w:hAnsi="Calibri" w:cs="Times New Roman"/>
                <w:color w:val="000000"/>
                <w:sz w:val="18"/>
                <w:szCs w:val="18"/>
                <w:lang w:eastAsia="pl-PL"/>
              </w:rPr>
              <w:t>4,86%</w:t>
            </w:r>
          </w:p>
        </w:tc>
      </w:tr>
      <w:tr w:rsidR="00526603" w:rsidRPr="00526603" w:rsidTr="00526603">
        <w:trPr>
          <w:trHeight w:val="300"/>
        </w:trPr>
        <w:tc>
          <w:tcPr>
            <w:tcW w:w="2320" w:type="dxa"/>
            <w:vMerge/>
            <w:tcBorders>
              <w:top w:val="single" w:sz="4" w:space="0" w:color="959595"/>
              <w:left w:val="single" w:sz="4" w:space="0" w:color="959595"/>
              <w:bottom w:val="single" w:sz="4" w:space="0" w:color="959595"/>
              <w:right w:val="nil"/>
            </w:tcBorders>
            <w:vAlign w:val="center"/>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r w:rsidRPr="00526603">
              <w:rPr>
                <w:rFonts w:ascii="Calibri" w:eastAsia="Times New Roman" w:hAnsi="Calibri" w:cs="Times New Roman"/>
                <w:color w:val="000000"/>
                <w:sz w:val="16"/>
                <w:szCs w:val="16"/>
                <w:lang w:eastAsia="pl-PL"/>
              </w:rPr>
              <w:t>komunikacja ustna / komunikatywność</w:t>
            </w:r>
          </w:p>
        </w:tc>
        <w:tc>
          <w:tcPr>
            <w:tcW w:w="2560" w:type="dxa"/>
            <w:tcBorders>
              <w:top w:val="single" w:sz="4" w:space="0" w:color="959595"/>
              <w:left w:val="single" w:sz="4" w:space="0" w:color="959595"/>
              <w:bottom w:val="nil"/>
              <w:right w:val="single" w:sz="4" w:space="0" w:color="959595"/>
            </w:tcBorders>
            <w:shd w:val="clear" w:color="auto" w:fill="auto"/>
            <w:hideMark/>
          </w:tcPr>
          <w:p w:rsidR="00526603" w:rsidRPr="00526603" w:rsidRDefault="00526603" w:rsidP="00526603">
            <w:pPr>
              <w:spacing w:after="0" w:line="240" w:lineRule="auto"/>
              <w:jc w:val="right"/>
              <w:rPr>
                <w:rFonts w:ascii="Calibri" w:eastAsia="Times New Roman" w:hAnsi="Calibri" w:cs="Times New Roman"/>
                <w:color w:val="000000"/>
                <w:sz w:val="18"/>
                <w:szCs w:val="18"/>
                <w:lang w:eastAsia="pl-PL"/>
              </w:rPr>
            </w:pPr>
            <w:r w:rsidRPr="00526603">
              <w:rPr>
                <w:rFonts w:ascii="Calibri" w:eastAsia="Times New Roman" w:hAnsi="Calibri" w:cs="Times New Roman"/>
                <w:color w:val="000000"/>
                <w:sz w:val="18"/>
                <w:szCs w:val="18"/>
                <w:lang w:eastAsia="pl-PL"/>
              </w:rPr>
              <w:t>5,55%</w:t>
            </w:r>
          </w:p>
        </w:tc>
      </w:tr>
      <w:tr w:rsidR="00526603" w:rsidRPr="00526603" w:rsidTr="00526603">
        <w:trPr>
          <w:trHeight w:val="300"/>
        </w:trPr>
        <w:tc>
          <w:tcPr>
            <w:tcW w:w="2320" w:type="dxa"/>
            <w:vMerge/>
            <w:tcBorders>
              <w:top w:val="single" w:sz="4" w:space="0" w:color="959595"/>
              <w:left w:val="single" w:sz="4" w:space="0" w:color="959595"/>
              <w:bottom w:val="single" w:sz="4" w:space="0" w:color="959595"/>
              <w:right w:val="nil"/>
            </w:tcBorders>
            <w:vAlign w:val="center"/>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r w:rsidRPr="00526603">
              <w:rPr>
                <w:rFonts w:ascii="Calibri" w:eastAsia="Times New Roman" w:hAnsi="Calibri" w:cs="Times New Roman"/>
                <w:color w:val="000000"/>
                <w:sz w:val="16"/>
                <w:szCs w:val="16"/>
                <w:lang w:eastAsia="pl-PL"/>
              </w:rPr>
              <w:t>obsługa komputera i wykorzystanie Internetu</w:t>
            </w:r>
          </w:p>
        </w:tc>
        <w:tc>
          <w:tcPr>
            <w:tcW w:w="2560" w:type="dxa"/>
            <w:tcBorders>
              <w:top w:val="single" w:sz="4" w:space="0" w:color="959595"/>
              <w:left w:val="single" w:sz="4" w:space="0" w:color="959595"/>
              <w:bottom w:val="nil"/>
              <w:right w:val="single" w:sz="4" w:space="0" w:color="959595"/>
            </w:tcBorders>
            <w:shd w:val="clear" w:color="auto" w:fill="auto"/>
            <w:hideMark/>
          </w:tcPr>
          <w:p w:rsidR="00526603" w:rsidRPr="00526603" w:rsidRDefault="00526603" w:rsidP="00526603">
            <w:pPr>
              <w:spacing w:after="0" w:line="240" w:lineRule="auto"/>
              <w:jc w:val="right"/>
              <w:rPr>
                <w:rFonts w:ascii="Calibri" w:eastAsia="Times New Roman" w:hAnsi="Calibri" w:cs="Times New Roman"/>
                <w:color w:val="000000"/>
                <w:sz w:val="18"/>
                <w:szCs w:val="18"/>
                <w:lang w:eastAsia="pl-PL"/>
              </w:rPr>
            </w:pPr>
            <w:r w:rsidRPr="00526603">
              <w:rPr>
                <w:rFonts w:ascii="Calibri" w:eastAsia="Times New Roman" w:hAnsi="Calibri" w:cs="Times New Roman"/>
                <w:color w:val="000000"/>
                <w:sz w:val="18"/>
                <w:szCs w:val="18"/>
                <w:lang w:eastAsia="pl-PL"/>
              </w:rPr>
              <w:t>3,60%</w:t>
            </w:r>
          </w:p>
        </w:tc>
      </w:tr>
      <w:tr w:rsidR="00526603" w:rsidRPr="00526603" w:rsidTr="00526603">
        <w:trPr>
          <w:trHeight w:val="300"/>
        </w:trPr>
        <w:tc>
          <w:tcPr>
            <w:tcW w:w="2320" w:type="dxa"/>
            <w:vMerge/>
            <w:tcBorders>
              <w:top w:val="single" w:sz="4" w:space="0" w:color="959595"/>
              <w:left w:val="single" w:sz="4" w:space="0" w:color="959595"/>
              <w:bottom w:val="single" w:sz="4" w:space="0" w:color="959595"/>
              <w:right w:val="nil"/>
            </w:tcBorders>
            <w:vAlign w:val="center"/>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r w:rsidRPr="00526603">
              <w:rPr>
                <w:rFonts w:ascii="Calibri" w:eastAsia="Times New Roman" w:hAnsi="Calibri" w:cs="Times New Roman"/>
                <w:color w:val="000000"/>
                <w:sz w:val="16"/>
                <w:szCs w:val="16"/>
                <w:lang w:eastAsia="pl-PL"/>
              </w:rPr>
              <w:t>obsługa, montaż i naprawa urządzeń technicznych</w:t>
            </w:r>
          </w:p>
        </w:tc>
        <w:tc>
          <w:tcPr>
            <w:tcW w:w="2560" w:type="dxa"/>
            <w:tcBorders>
              <w:top w:val="single" w:sz="4" w:space="0" w:color="959595"/>
              <w:left w:val="single" w:sz="4" w:space="0" w:color="959595"/>
              <w:bottom w:val="nil"/>
              <w:right w:val="single" w:sz="4" w:space="0" w:color="959595"/>
            </w:tcBorders>
            <w:shd w:val="clear" w:color="auto" w:fill="auto"/>
            <w:hideMark/>
          </w:tcPr>
          <w:p w:rsidR="00526603" w:rsidRPr="00526603" w:rsidRDefault="00526603" w:rsidP="00526603">
            <w:pPr>
              <w:spacing w:after="0" w:line="240" w:lineRule="auto"/>
              <w:jc w:val="right"/>
              <w:rPr>
                <w:rFonts w:ascii="Calibri" w:eastAsia="Times New Roman" w:hAnsi="Calibri" w:cs="Times New Roman"/>
                <w:color w:val="000000"/>
                <w:sz w:val="18"/>
                <w:szCs w:val="18"/>
                <w:lang w:eastAsia="pl-PL"/>
              </w:rPr>
            </w:pPr>
            <w:r w:rsidRPr="00526603">
              <w:rPr>
                <w:rFonts w:ascii="Calibri" w:eastAsia="Times New Roman" w:hAnsi="Calibri" w:cs="Times New Roman"/>
                <w:color w:val="000000"/>
                <w:sz w:val="18"/>
                <w:szCs w:val="18"/>
                <w:lang w:eastAsia="pl-PL"/>
              </w:rPr>
              <w:t>2,64%</w:t>
            </w:r>
          </w:p>
        </w:tc>
      </w:tr>
      <w:tr w:rsidR="00526603" w:rsidRPr="00526603" w:rsidTr="00526603">
        <w:trPr>
          <w:trHeight w:val="300"/>
        </w:trPr>
        <w:tc>
          <w:tcPr>
            <w:tcW w:w="2320" w:type="dxa"/>
            <w:vMerge/>
            <w:tcBorders>
              <w:top w:val="single" w:sz="4" w:space="0" w:color="959595"/>
              <w:left w:val="single" w:sz="4" w:space="0" w:color="959595"/>
              <w:bottom w:val="single" w:sz="4" w:space="0" w:color="959595"/>
              <w:right w:val="nil"/>
            </w:tcBorders>
            <w:vAlign w:val="center"/>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r w:rsidRPr="00526603">
              <w:rPr>
                <w:rFonts w:ascii="Calibri" w:eastAsia="Times New Roman" w:hAnsi="Calibri" w:cs="Times New Roman"/>
                <w:color w:val="000000"/>
                <w:sz w:val="16"/>
                <w:szCs w:val="16"/>
                <w:lang w:eastAsia="pl-PL"/>
              </w:rPr>
              <w:t>planowanie i organizacja pracy własnej</w:t>
            </w:r>
          </w:p>
        </w:tc>
        <w:tc>
          <w:tcPr>
            <w:tcW w:w="2560" w:type="dxa"/>
            <w:tcBorders>
              <w:top w:val="single" w:sz="4" w:space="0" w:color="959595"/>
              <w:left w:val="single" w:sz="4" w:space="0" w:color="959595"/>
              <w:bottom w:val="nil"/>
              <w:right w:val="single" w:sz="4" w:space="0" w:color="959595"/>
            </w:tcBorders>
            <w:shd w:val="clear" w:color="auto" w:fill="auto"/>
            <w:hideMark/>
          </w:tcPr>
          <w:p w:rsidR="00526603" w:rsidRPr="00526603" w:rsidRDefault="00526603" w:rsidP="00526603">
            <w:pPr>
              <w:spacing w:after="0" w:line="240" w:lineRule="auto"/>
              <w:jc w:val="right"/>
              <w:rPr>
                <w:rFonts w:ascii="Calibri" w:eastAsia="Times New Roman" w:hAnsi="Calibri" w:cs="Times New Roman"/>
                <w:color w:val="000000"/>
                <w:sz w:val="18"/>
                <w:szCs w:val="18"/>
                <w:lang w:eastAsia="pl-PL"/>
              </w:rPr>
            </w:pPr>
            <w:r w:rsidRPr="00526603">
              <w:rPr>
                <w:rFonts w:ascii="Calibri" w:eastAsia="Times New Roman" w:hAnsi="Calibri" w:cs="Times New Roman"/>
                <w:color w:val="000000"/>
                <w:sz w:val="18"/>
                <w:szCs w:val="18"/>
                <w:lang w:eastAsia="pl-PL"/>
              </w:rPr>
              <w:t>6,25%</w:t>
            </w:r>
          </w:p>
        </w:tc>
      </w:tr>
      <w:tr w:rsidR="00526603" w:rsidRPr="00526603" w:rsidTr="00526603">
        <w:trPr>
          <w:trHeight w:val="300"/>
        </w:trPr>
        <w:tc>
          <w:tcPr>
            <w:tcW w:w="2320" w:type="dxa"/>
            <w:vMerge/>
            <w:tcBorders>
              <w:top w:val="single" w:sz="4" w:space="0" w:color="959595"/>
              <w:left w:val="single" w:sz="4" w:space="0" w:color="959595"/>
              <w:bottom w:val="single" w:sz="4" w:space="0" w:color="959595"/>
              <w:right w:val="nil"/>
            </w:tcBorders>
            <w:vAlign w:val="center"/>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r w:rsidRPr="00526603">
              <w:rPr>
                <w:rFonts w:ascii="Calibri" w:eastAsia="Times New Roman" w:hAnsi="Calibri" w:cs="Times New Roman"/>
                <w:color w:val="000000"/>
                <w:sz w:val="16"/>
                <w:szCs w:val="16"/>
                <w:lang w:eastAsia="pl-PL"/>
              </w:rPr>
              <w:t>przedsiębiorczość, inicjatywność, kreatywność</w:t>
            </w:r>
          </w:p>
        </w:tc>
        <w:tc>
          <w:tcPr>
            <w:tcW w:w="2560" w:type="dxa"/>
            <w:tcBorders>
              <w:top w:val="single" w:sz="4" w:space="0" w:color="959595"/>
              <w:left w:val="single" w:sz="4" w:space="0" w:color="959595"/>
              <w:bottom w:val="nil"/>
              <w:right w:val="single" w:sz="4" w:space="0" w:color="959595"/>
            </w:tcBorders>
            <w:shd w:val="clear" w:color="auto" w:fill="auto"/>
            <w:hideMark/>
          </w:tcPr>
          <w:p w:rsidR="00526603" w:rsidRPr="00526603" w:rsidRDefault="00526603" w:rsidP="00526603">
            <w:pPr>
              <w:spacing w:after="0" w:line="240" w:lineRule="auto"/>
              <w:jc w:val="right"/>
              <w:rPr>
                <w:rFonts w:ascii="Calibri" w:eastAsia="Times New Roman" w:hAnsi="Calibri" w:cs="Times New Roman"/>
                <w:color w:val="000000"/>
                <w:sz w:val="18"/>
                <w:szCs w:val="18"/>
                <w:lang w:eastAsia="pl-PL"/>
              </w:rPr>
            </w:pPr>
            <w:r w:rsidRPr="00526603">
              <w:rPr>
                <w:rFonts w:ascii="Calibri" w:eastAsia="Times New Roman" w:hAnsi="Calibri" w:cs="Times New Roman"/>
                <w:color w:val="000000"/>
                <w:sz w:val="18"/>
                <w:szCs w:val="18"/>
                <w:lang w:eastAsia="pl-PL"/>
              </w:rPr>
              <w:t>3,86%</w:t>
            </w:r>
          </w:p>
        </w:tc>
      </w:tr>
      <w:tr w:rsidR="00526603" w:rsidRPr="00526603" w:rsidTr="00526603">
        <w:trPr>
          <w:trHeight w:val="300"/>
        </w:trPr>
        <w:tc>
          <w:tcPr>
            <w:tcW w:w="2320" w:type="dxa"/>
            <w:vMerge/>
            <w:tcBorders>
              <w:top w:val="single" w:sz="4" w:space="0" w:color="959595"/>
              <w:left w:val="single" w:sz="4" w:space="0" w:color="959595"/>
              <w:bottom w:val="single" w:sz="4" w:space="0" w:color="959595"/>
              <w:right w:val="nil"/>
            </w:tcBorders>
            <w:vAlign w:val="center"/>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r w:rsidRPr="00526603">
              <w:rPr>
                <w:rFonts w:ascii="Calibri" w:eastAsia="Times New Roman" w:hAnsi="Calibri" w:cs="Times New Roman"/>
                <w:color w:val="000000"/>
                <w:sz w:val="16"/>
                <w:szCs w:val="16"/>
                <w:lang w:eastAsia="pl-PL"/>
              </w:rPr>
              <w:t>sprawność psychofizyczna i psychomotoryczna</w:t>
            </w:r>
          </w:p>
        </w:tc>
        <w:tc>
          <w:tcPr>
            <w:tcW w:w="2560" w:type="dxa"/>
            <w:tcBorders>
              <w:top w:val="single" w:sz="4" w:space="0" w:color="959595"/>
              <w:left w:val="single" w:sz="4" w:space="0" w:color="959595"/>
              <w:bottom w:val="nil"/>
              <w:right w:val="single" w:sz="4" w:space="0" w:color="959595"/>
            </w:tcBorders>
            <w:shd w:val="clear" w:color="auto" w:fill="auto"/>
            <w:hideMark/>
          </w:tcPr>
          <w:p w:rsidR="00526603" w:rsidRPr="00526603" w:rsidRDefault="00526603" w:rsidP="00526603">
            <w:pPr>
              <w:spacing w:after="0" w:line="240" w:lineRule="auto"/>
              <w:jc w:val="right"/>
              <w:rPr>
                <w:rFonts w:ascii="Calibri" w:eastAsia="Times New Roman" w:hAnsi="Calibri" w:cs="Times New Roman"/>
                <w:color w:val="000000"/>
                <w:sz w:val="18"/>
                <w:szCs w:val="18"/>
                <w:lang w:eastAsia="pl-PL"/>
              </w:rPr>
            </w:pPr>
            <w:r w:rsidRPr="00526603">
              <w:rPr>
                <w:rFonts w:ascii="Calibri" w:eastAsia="Times New Roman" w:hAnsi="Calibri" w:cs="Times New Roman"/>
                <w:color w:val="000000"/>
                <w:sz w:val="18"/>
                <w:szCs w:val="18"/>
                <w:lang w:eastAsia="pl-PL"/>
              </w:rPr>
              <w:t>5,12%</w:t>
            </w:r>
          </w:p>
        </w:tc>
      </w:tr>
      <w:tr w:rsidR="00526603" w:rsidRPr="00526603" w:rsidTr="00526603">
        <w:trPr>
          <w:trHeight w:val="300"/>
        </w:trPr>
        <w:tc>
          <w:tcPr>
            <w:tcW w:w="2320" w:type="dxa"/>
            <w:vMerge/>
            <w:tcBorders>
              <w:top w:val="single" w:sz="4" w:space="0" w:color="959595"/>
              <w:left w:val="single" w:sz="4" w:space="0" w:color="959595"/>
              <w:bottom w:val="single" w:sz="4" w:space="0" w:color="959595"/>
              <w:right w:val="nil"/>
            </w:tcBorders>
            <w:vAlign w:val="center"/>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r w:rsidRPr="00526603">
              <w:rPr>
                <w:rFonts w:ascii="Calibri" w:eastAsia="Times New Roman" w:hAnsi="Calibri" w:cs="Times New Roman"/>
                <w:color w:val="000000"/>
                <w:sz w:val="16"/>
                <w:szCs w:val="16"/>
                <w:lang w:eastAsia="pl-PL"/>
              </w:rPr>
              <w:t>współpraca w zespole</w:t>
            </w:r>
          </w:p>
        </w:tc>
        <w:tc>
          <w:tcPr>
            <w:tcW w:w="2560" w:type="dxa"/>
            <w:tcBorders>
              <w:top w:val="single" w:sz="4" w:space="0" w:color="959595"/>
              <w:left w:val="single" w:sz="4" w:space="0" w:color="959595"/>
              <w:bottom w:val="nil"/>
              <w:right w:val="single" w:sz="4" w:space="0" w:color="959595"/>
            </w:tcBorders>
            <w:shd w:val="clear" w:color="auto" w:fill="auto"/>
            <w:hideMark/>
          </w:tcPr>
          <w:p w:rsidR="00526603" w:rsidRPr="00526603" w:rsidRDefault="00526603" w:rsidP="00526603">
            <w:pPr>
              <w:spacing w:after="0" w:line="240" w:lineRule="auto"/>
              <w:jc w:val="right"/>
              <w:rPr>
                <w:rFonts w:ascii="Calibri" w:eastAsia="Times New Roman" w:hAnsi="Calibri" w:cs="Times New Roman"/>
                <w:color w:val="000000"/>
                <w:sz w:val="18"/>
                <w:szCs w:val="18"/>
                <w:lang w:eastAsia="pl-PL"/>
              </w:rPr>
            </w:pPr>
            <w:r w:rsidRPr="00526603">
              <w:rPr>
                <w:rFonts w:ascii="Calibri" w:eastAsia="Times New Roman" w:hAnsi="Calibri" w:cs="Times New Roman"/>
                <w:color w:val="000000"/>
                <w:sz w:val="18"/>
                <w:szCs w:val="18"/>
                <w:lang w:eastAsia="pl-PL"/>
              </w:rPr>
              <w:t>6,25%</w:t>
            </w:r>
          </w:p>
        </w:tc>
      </w:tr>
      <w:tr w:rsidR="00526603" w:rsidRPr="00526603" w:rsidTr="00526603">
        <w:trPr>
          <w:trHeight w:val="300"/>
        </w:trPr>
        <w:tc>
          <w:tcPr>
            <w:tcW w:w="2320" w:type="dxa"/>
            <w:vMerge/>
            <w:tcBorders>
              <w:top w:val="single" w:sz="4" w:space="0" w:color="959595"/>
              <w:left w:val="single" w:sz="4" w:space="0" w:color="959595"/>
              <w:bottom w:val="single" w:sz="4" w:space="0" w:color="959595"/>
              <w:right w:val="nil"/>
            </w:tcBorders>
            <w:vAlign w:val="center"/>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r w:rsidRPr="00526603">
              <w:rPr>
                <w:rFonts w:ascii="Calibri" w:eastAsia="Times New Roman" w:hAnsi="Calibri" w:cs="Times New Roman"/>
                <w:color w:val="000000"/>
                <w:sz w:val="16"/>
                <w:szCs w:val="16"/>
                <w:lang w:eastAsia="pl-PL"/>
              </w:rPr>
              <w:t>wykonywanie obliczeń</w:t>
            </w:r>
          </w:p>
        </w:tc>
        <w:tc>
          <w:tcPr>
            <w:tcW w:w="2560" w:type="dxa"/>
            <w:tcBorders>
              <w:top w:val="single" w:sz="4" w:space="0" w:color="959595"/>
              <w:left w:val="single" w:sz="4" w:space="0" w:color="959595"/>
              <w:bottom w:val="nil"/>
              <w:right w:val="single" w:sz="4" w:space="0" w:color="959595"/>
            </w:tcBorders>
            <w:shd w:val="clear" w:color="auto" w:fill="auto"/>
            <w:hideMark/>
          </w:tcPr>
          <w:p w:rsidR="00526603" w:rsidRPr="00526603" w:rsidRDefault="00526603" w:rsidP="00526603">
            <w:pPr>
              <w:spacing w:after="0" w:line="240" w:lineRule="auto"/>
              <w:jc w:val="right"/>
              <w:rPr>
                <w:rFonts w:ascii="Calibri" w:eastAsia="Times New Roman" w:hAnsi="Calibri" w:cs="Times New Roman"/>
                <w:color w:val="000000"/>
                <w:sz w:val="18"/>
                <w:szCs w:val="18"/>
                <w:lang w:eastAsia="pl-PL"/>
              </w:rPr>
            </w:pPr>
            <w:r w:rsidRPr="00526603">
              <w:rPr>
                <w:rFonts w:ascii="Calibri" w:eastAsia="Times New Roman" w:hAnsi="Calibri" w:cs="Times New Roman"/>
                <w:color w:val="000000"/>
                <w:sz w:val="18"/>
                <w:szCs w:val="18"/>
                <w:lang w:eastAsia="pl-PL"/>
              </w:rPr>
              <w:t>2,64%</w:t>
            </w:r>
          </w:p>
        </w:tc>
      </w:tr>
      <w:tr w:rsidR="00526603" w:rsidRPr="00526603" w:rsidTr="00526603">
        <w:trPr>
          <w:trHeight w:val="300"/>
        </w:trPr>
        <w:tc>
          <w:tcPr>
            <w:tcW w:w="2320" w:type="dxa"/>
            <w:vMerge/>
            <w:tcBorders>
              <w:top w:val="single" w:sz="4" w:space="0" w:color="959595"/>
              <w:left w:val="single" w:sz="4" w:space="0" w:color="959595"/>
              <w:bottom w:val="single" w:sz="4" w:space="0" w:color="959595"/>
              <w:right w:val="nil"/>
            </w:tcBorders>
            <w:vAlign w:val="center"/>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r w:rsidRPr="00526603">
              <w:rPr>
                <w:rFonts w:ascii="Calibri" w:eastAsia="Times New Roman" w:hAnsi="Calibri" w:cs="Times New Roman"/>
                <w:color w:val="000000"/>
                <w:sz w:val="16"/>
                <w:szCs w:val="16"/>
                <w:lang w:eastAsia="pl-PL"/>
              </w:rPr>
              <w:t>wyszukiwanie informacji, analiza i wyciąganie wniosków</w:t>
            </w:r>
          </w:p>
        </w:tc>
        <w:tc>
          <w:tcPr>
            <w:tcW w:w="2560" w:type="dxa"/>
            <w:tcBorders>
              <w:top w:val="single" w:sz="4" w:space="0" w:color="959595"/>
              <w:left w:val="single" w:sz="4" w:space="0" w:color="959595"/>
              <w:bottom w:val="nil"/>
              <w:right w:val="single" w:sz="4" w:space="0" w:color="959595"/>
            </w:tcBorders>
            <w:shd w:val="clear" w:color="auto" w:fill="auto"/>
            <w:hideMark/>
          </w:tcPr>
          <w:p w:rsidR="00526603" w:rsidRPr="00526603" w:rsidRDefault="00526603" w:rsidP="00526603">
            <w:pPr>
              <w:spacing w:after="0" w:line="240" w:lineRule="auto"/>
              <w:jc w:val="right"/>
              <w:rPr>
                <w:rFonts w:ascii="Calibri" w:eastAsia="Times New Roman" w:hAnsi="Calibri" w:cs="Times New Roman"/>
                <w:color w:val="000000"/>
                <w:sz w:val="18"/>
                <w:szCs w:val="18"/>
                <w:lang w:eastAsia="pl-PL"/>
              </w:rPr>
            </w:pPr>
            <w:r w:rsidRPr="00526603">
              <w:rPr>
                <w:rFonts w:ascii="Calibri" w:eastAsia="Times New Roman" w:hAnsi="Calibri" w:cs="Times New Roman"/>
                <w:color w:val="000000"/>
                <w:sz w:val="18"/>
                <w:szCs w:val="18"/>
                <w:lang w:eastAsia="pl-PL"/>
              </w:rPr>
              <w:t>2,34%</w:t>
            </w:r>
          </w:p>
        </w:tc>
      </w:tr>
      <w:tr w:rsidR="00526603" w:rsidRPr="00526603" w:rsidTr="00526603">
        <w:trPr>
          <w:trHeight w:val="300"/>
        </w:trPr>
        <w:tc>
          <w:tcPr>
            <w:tcW w:w="2320" w:type="dxa"/>
            <w:vMerge/>
            <w:tcBorders>
              <w:top w:val="single" w:sz="4" w:space="0" w:color="959595"/>
              <w:left w:val="single" w:sz="4" w:space="0" w:color="959595"/>
              <w:bottom w:val="single" w:sz="4" w:space="0" w:color="959595"/>
              <w:right w:val="nil"/>
            </w:tcBorders>
            <w:vAlign w:val="center"/>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r w:rsidRPr="00526603">
              <w:rPr>
                <w:rFonts w:ascii="Calibri" w:eastAsia="Times New Roman" w:hAnsi="Calibri" w:cs="Times New Roman"/>
                <w:color w:val="000000"/>
                <w:sz w:val="16"/>
                <w:szCs w:val="16"/>
                <w:lang w:eastAsia="pl-PL"/>
              </w:rPr>
              <w:t>wyuczony zawód</w:t>
            </w:r>
          </w:p>
        </w:tc>
        <w:tc>
          <w:tcPr>
            <w:tcW w:w="2560" w:type="dxa"/>
            <w:tcBorders>
              <w:top w:val="single" w:sz="4" w:space="0" w:color="959595"/>
              <w:left w:val="single" w:sz="4" w:space="0" w:color="959595"/>
              <w:bottom w:val="nil"/>
              <w:right w:val="single" w:sz="4" w:space="0" w:color="959595"/>
            </w:tcBorders>
            <w:shd w:val="clear" w:color="auto" w:fill="auto"/>
            <w:hideMark/>
          </w:tcPr>
          <w:p w:rsidR="00526603" w:rsidRPr="00526603" w:rsidRDefault="00526603" w:rsidP="00526603">
            <w:pPr>
              <w:spacing w:after="0" w:line="240" w:lineRule="auto"/>
              <w:jc w:val="right"/>
              <w:rPr>
                <w:rFonts w:ascii="Calibri" w:eastAsia="Times New Roman" w:hAnsi="Calibri" w:cs="Times New Roman"/>
                <w:color w:val="000000"/>
                <w:sz w:val="18"/>
                <w:szCs w:val="18"/>
                <w:lang w:eastAsia="pl-PL"/>
              </w:rPr>
            </w:pPr>
            <w:r w:rsidRPr="00526603">
              <w:rPr>
                <w:rFonts w:ascii="Calibri" w:eastAsia="Times New Roman" w:hAnsi="Calibri" w:cs="Times New Roman"/>
                <w:color w:val="000000"/>
                <w:sz w:val="18"/>
                <w:szCs w:val="18"/>
                <w:lang w:eastAsia="pl-PL"/>
              </w:rPr>
              <w:t>3,60%</w:t>
            </w:r>
          </w:p>
        </w:tc>
      </w:tr>
      <w:tr w:rsidR="00526603" w:rsidRPr="00526603" w:rsidTr="00526603">
        <w:trPr>
          <w:trHeight w:val="300"/>
        </w:trPr>
        <w:tc>
          <w:tcPr>
            <w:tcW w:w="2320" w:type="dxa"/>
            <w:vMerge/>
            <w:tcBorders>
              <w:top w:val="single" w:sz="4" w:space="0" w:color="959595"/>
              <w:left w:val="single" w:sz="4" w:space="0" w:color="959595"/>
              <w:bottom w:val="single" w:sz="4" w:space="0" w:color="959595"/>
              <w:right w:val="nil"/>
            </w:tcBorders>
            <w:vAlign w:val="center"/>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r w:rsidRPr="00526603">
              <w:rPr>
                <w:rFonts w:ascii="Calibri" w:eastAsia="Times New Roman" w:hAnsi="Calibri" w:cs="Times New Roman"/>
                <w:color w:val="000000"/>
                <w:sz w:val="16"/>
                <w:szCs w:val="16"/>
                <w:lang w:eastAsia="pl-PL"/>
              </w:rPr>
              <w:t>wywieranie wpływu</w:t>
            </w:r>
          </w:p>
        </w:tc>
        <w:tc>
          <w:tcPr>
            <w:tcW w:w="2560" w:type="dxa"/>
            <w:tcBorders>
              <w:top w:val="single" w:sz="4" w:space="0" w:color="959595"/>
              <w:left w:val="single" w:sz="4" w:space="0" w:color="959595"/>
              <w:bottom w:val="nil"/>
              <w:right w:val="single" w:sz="4" w:space="0" w:color="959595"/>
            </w:tcBorders>
            <w:shd w:val="clear" w:color="auto" w:fill="auto"/>
            <w:hideMark/>
          </w:tcPr>
          <w:p w:rsidR="00526603" w:rsidRPr="00526603" w:rsidRDefault="00526603" w:rsidP="00526603">
            <w:pPr>
              <w:spacing w:after="0" w:line="240" w:lineRule="auto"/>
              <w:jc w:val="right"/>
              <w:rPr>
                <w:rFonts w:ascii="Calibri" w:eastAsia="Times New Roman" w:hAnsi="Calibri" w:cs="Times New Roman"/>
                <w:color w:val="000000"/>
                <w:sz w:val="18"/>
                <w:szCs w:val="18"/>
                <w:lang w:eastAsia="pl-PL"/>
              </w:rPr>
            </w:pPr>
            <w:r w:rsidRPr="00526603">
              <w:rPr>
                <w:rFonts w:ascii="Calibri" w:eastAsia="Times New Roman" w:hAnsi="Calibri" w:cs="Times New Roman"/>
                <w:color w:val="000000"/>
                <w:sz w:val="18"/>
                <w:szCs w:val="18"/>
                <w:lang w:eastAsia="pl-PL"/>
              </w:rPr>
              <w:t>0,13%</w:t>
            </w:r>
          </w:p>
        </w:tc>
      </w:tr>
      <w:tr w:rsidR="00526603" w:rsidRPr="00526603" w:rsidTr="00526603">
        <w:trPr>
          <w:trHeight w:val="300"/>
        </w:trPr>
        <w:tc>
          <w:tcPr>
            <w:tcW w:w="2320" w:type="dxa"/>
            <w:vMerge/>
            <w:tcBorders>
              <w:top w:val="single" w:sz="4" w:space="0" w:color="959595"/>
              <w:left w:val="single" w:sz="4" w:space="0" w:color="959595"/>
              <w:bottom w:val="single" w:sz="4" w:space="0" w:color="959595"/>
              <w:right w:val="nil"/>
            </w:tcBorders>
            <w:vAlign w:val="center"/>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nil"/>
              <w:right w:val="nil"/>
            </w:tcBorders>
            <w:shd w:val="clear" w:color="auto" w:fill="auto"/>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r w:rsidRPr="00526603">
              <w:rPr>
                <w:rFonts w:ascii="Calibri" w:eastAsia="Times New Roman" w:hAnsi="Calibri" w:cs="Times New Roman"/>
                <w:color w:val="000000"/>
                <w:sz w:val="16"/>
                <w:szCs w:val="16"/>
                <w:lang w:eastAsia="pl-PL"/>
              </w:rPr>
              <w:t>zarządzanie ludźmi / przywództwo</w:t>
            </w:r>
          </w:p>
        </w:tc>
        <w:tc>
          <w:tcPr>
            <w:tcW w:w="2560" w:type="dxa"/>
            <w:tcBorders>
              <w:top w:val="single" w:sz="4" w:space="0" w:color="959595"/>
              <w:left w:val="single" w:sz="4" w:space="0" w:color="959595"/>
              <w:bottom w:val="nil"/>
              <w:right w:val="single" w:sz="4" w:space="0" w:color="959595"/>
            </w:tcBorders>
            <w:shd w:val="clear" w:color="auto" w:fill="auto"/>
            <w:hideMark/>
          </w:tcPr>
          <w:p w:rsidR="00526603" w:rsidRPr="00526603" w:rsidRDefault="00526603" w:rsidP="00526603">
            <w:pPr>
              <w:spacing w:after="0" w:line="240" w:lineRule="auto"/>
              <w:jc w:val="right"/>
              <w:rPr>
                <w:rFonts w:ascii="Calibri" w:eastAsia="Times New Roman" w:hAnsi="Calibri" w:cs="Times New Roman"/>
                <w:color w:val="000000"/>
                <w:sz w:val="18"/>
                <w:szCs w:val="18"/>
                <w:lang w:eastAsia="pl-PL"/>
              </w:rPr>
            </w:pPr>
            <w:r w:rsidRPr="00526603">
              <w:rPr>
                <w:rFonts w:ascii="Calibri" w:eastAsia="Times New Roman" w:hAnsi="Calibri" w:cs="Times New Roman"/>
                <w:color w:val="000000"/>
                <w:sz w:val="18"/>
                <w:szCs w:val="18"/>
                <w:lang w:eastAsia="pl-PL"/>
              </w:rPr>
              <w:t>0,70%</w:t>
            </w:r>
          </w:p>
        </w:tc>
      </w:tr>
      <w:tr w:rsidR="00526603" w:rsidRPr="00526603" w:rsidTr="00526603">
        <w:trPr>
          <w:trHeight w:val="300"/>
        </w:trPr>
        <w:tc>
          <w:tcPr>
            <w:tcW w:w="2320" w:type="dxa"/>
            <w:vMerge/>
            <w:tcBorders>
              <w:top w:val="single" w:sz="4" w:space="0" w:color="959595"/>
              <w:left w:val="single" w:sz="4" w:space="0" w:color="959595"/>
              <w:bottom w:val="single" w:sz="4" w:space="0" w:color="959595"/>
              <w:right w:val="nil"/>
            </w:tcBorders>
            <w:vAlign w:val="center"/>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p>
        </w:tc>
        <w:tc>
          <w:tcPr>
            <w:tcW w:w="4560" w:type="dxa"/>
            <w:tcBorders>
              <w:top w:val="single" w:sz="4" w:space="0" w:color="959595"/>
              <w:left w:val="single" w:sz="4" w:space="0" w:color="959595"/>
              <w:bottom w:val="single" w:sz="4" w:space="0" w:color="959595"/>
              <w:right w:val="nil"/>
            </w:tcBorders>
            <w:shd w:val="clear" w:color="auto" w:fill="auto"/>
            <w:hideMark/>
          </w:tcPr>
          <w:p w:rsidR="00526603" w:rsidRPr="00526603" w:rsidRDefault="00526603" w:rsidP="00526603">
            <w:pPr>
              <w:spacing w:after="0" w:line="240" w:lineRule="auto"/>
              <w:rPr>
                <w:rFonts w:ascii="Calibri" w:eastAsia="Times New Roman" w:hAnsi="Calibri" w:cs="Times New Roman"/>
                <w:color w:val="000000"/>
                <w:sz w:val="16"/>
                <w:szCs w:val="16"/>
                <w:lang w:eastAsia="pl-PL"/>
              </w:rPr>
            </w:pPr>
            <w:r w:rsidRPr="00526603">
              <w:rPr>
                <w:rFonts w:ascii="Calibri" w:eastAsia="Times New Roman" w:hAnsi="Calibri" w:cs="Times New Roman"/>
                <w:color w:val="000000"/>
                <w:sz w:val="16"/>
                <w:szCs w:val="16"/>
                <w:lang w:eastAsia="pl-PL"/>
              </w:rPr>
              <w:t>znajomość języków obcych</w:t>
            </w:r>
          </w:p>
        </w:tc>
        <w:tc>
          <w:tcPr>
            <w:tcW w:w="2560" w:type="dxa"/>
            <w:tcBorders>
              <w:top w:val="single" w:sz="4" w:space="0" w:color="959595"/>
              <w:left w:val="single" w:sz="4" w:space="0" w:color="959595"/>
              <w:bottom w:val="single" w:sz="4" w:space="0" w:color="959595"/>
              <w:right w:val="single" w:sz="4" w:space="0" w:color="959595"/>
            </w:tcBorders>
            <w:shd w:val="clear" w:color="auto" w:fill="auto"/>
            <w:hideMark/>
          </w:tcPr>
          <w:p w:rsidR="00526603" w:rsidRPr="00526603" w:rsidRDefault="00526603" w:rsidP="00526603">
            <w:pPr>
              <w:spacing w:after="0" w:line="240" w:lineRule="auto"/>
              <w:jc w:val="right"/>
              <w:rPr>
                <w:rFonts w:ascii="Calibri" w:eastAsia="Times New Roman" w:hAnsi="Calibri" w:cs="Times New Roman"/>
                <w:color w:val="000000"/>
                <w:sz w:val="18"/>
                <w:szCs w:val="18"/>
                <w:lang w:eastAsia="pl-PL"/>
              </w:rPr>
            </w:pPr>
            <w:r w:rsidRPr="00526603">
              <w:rPr>
                <w:rFonts w:ascii="Calibri" w:eastAsia="Times New Roman" w:hAnsi="Calibri" w:cs="Times New Roman"/>
                <w:color w:val="000000"/>
                <w:sz w:val="18"/>
                <w:szCs w:val="18"/>
                <w:lang w:eastAsia="pl-PL"/>
              </w:rPr>
              <w:t>0,53%</w:t>
            </w:r>
          </w:p>
        </w:tc>
      </w:tr>
    </w:tbl>
    <w:p w:rsidR="00526603" w:rsidRDefault="00526603" w:rsidP="00B65DA0">
      <w:pPr>
        <w:autoSpaceDE w:val="0"/>
        <w:autoSpaceDN w:val="0"/>
        <w:adjustRightInd w:val="0"/>
        <w:spacing w:after="0" w:line="360" w:lineRule="auto"/>
        <w:jc w:val="both"/>
        <w:rPr>
          <w:rFonts w:ascii="Times New Roman" w:hAnsi="Times New Roman" w:cs="Times New Roman"/>
          <w:sz w:val="24"/>
          <w:szCs w:val="24"/>
        </w:rPr>
      </w:pPr>
    </w:p>
    <w:p w:rsidR="00EA7F4C" w:rsidRDefault="00EA7F4C" w:rsidP="00B65DA0">
      <w:pPr>
        <w:autoSpaceDE w:val="0"/>
        <w:autoSpaceDN w:val="0"/>
        <w:adjustRightInd w:val="0"/>
        <w:spacing w:after="0" w:line="360" w:lineRule="auto"/>
        <w:jc w:val="both"/>
        <w:rPr>
          <w:rFonts w:ascii="Times New Roman" w:hAnsi="Times New Roman" w:cs="Times New Roman"/>
          <w:sz w:val="24"/>
          <w:szCs w:val="24"/>
        </w:rPr>
      </w:pPr>
    </w:p>
    <w:p w:rsidR="00EA7F4C" w:rsidRDefault="00EA7F4C" w:rsidP="00B65DA0">
      <w:pPr>
        <w:autoSpaceDE w:val="0"/>
        <w:autoSpaceDN w:val="0"/>
        <w:adjustRightInd w:val="0"/>
        <w:spacing w:after="0" w:line="360" w:lineRule="auto"/>
        <w:jc w:val="both"/>
        <w:rPr>
          <w:rFonts w:ascii="Times New Roman" w:hAnsi="Times New Roman" w:cs="Times New Roman"/>
          <w:sz w:val="24"/>
          <w:szCs w:val="24"/>
        </w:rPr>
      </w:pPr>
    </w:p>
    <w:p w:rsidR="005B0800" w:rsidRDefault="005B0800" w:rsidP="00B65DA0">
      <w:pPr>
        <w:autoSpaceDE w:val="0"/>
        <w:autoSpaceDN w:val="0"/>
        <w:adjustRightInd w:val="0"/>
        <w:spacing w:after="0" w:line="360" w:lineRule="auto"/>
        <w:jc w:val="both"/>
        <w:rPr>
          <w:rFonts w:ascii="Times New Roman" w:hAnsi="Times New Roman" w:cs="Times New Roman"/>
          <w:sz w:val="24"/>
          <w:szCs w:val="24"/>
        </w:rPr>
      </w:pPr>
    </w:p>
    <w:p w:rsidR="005B0800" w:rsidRDefault="005B0800" w:rsidP="00B65DA0">
      <w:pPr>
        <w:autoSpaceDE w:val="0"/>
        <w:autoSpaceDN w:val="0"/>
        <w:adjustRightInd w:val="0"/>
        <w:spacing w:after="0" w:line="360" w:lineRule="auto"/>
        <w:jc w:val="both"/>
        <w:rPr>
          <w:rFonts w:ascii="Times New Roman" w:hAnsi="Times New Roman" w:cs="Times New Roman"/>
          <w:sz w:val="24"/>
          <w:szCs w:val="24"/>
        </w:rPr>
      </w:pPr>
    </w:p>
    <w:p w:rsidR="005B0800" w:rsidRDefault="005B0800" w:rsidP="00B65DA0">
      <w:pPr>
        <w:autoSpaceDE w:val="0"/>
        <w:autoSpaceDN w:val="0"/>
        <w:adjustRightInd w:val="0"/>
        <w:spacing w:after="0" w:line="360" w:lineRule="auto"/>
        <w:jc w:val="both"/>
        <w:rPr>
          <w:rFonts w:ascii="Times New Roman" w:hAnsi="Times New Roman" w:cs="Times New Roman"/>
          <w:sz w:val="24"/>
          <w:szCs w:val="24"/>
        </w:rPr>
      </w:pPr>
    </w:p>
    <w:p w:rsidR="005B0800" w:rsidRDefault="005B0800" w:rsidP="00B65DA0">
      <w:pPr>
        <w:autoSpaceDE w:val="0"/>
        <w:autoSpaceDN w:val="0"/>
        <w:adjustRightInd w:val="0"/>
        <w:spacing w:after="0" w:line="360" w:lineRule="auto"/>
        <w:jc w:val="both"/>
        <w:rPr>
          <w:rFonts w:ascii="Times New Roman" w:hAnsi="Times New Roman" w:cs="Times New Roman"/>
          <w:sz w:val="24"/>
          <w:szCs w:val="24"/>
        </w:rPr>
      </w:pPr>
    </w:p>
    <w:p w:rsidR="00AC78CD" w:rsidRPr="00AC78CD" w:rsidRDefault="00AC78CD" w:rsidP="00AC78CD">
      <w:pPr>
        <w:autoSpaceDE w:val="0"/>
        <w:autoSpaceDN w:val="0"/>
        <w:adjustRightInd w:val="0"/>
        <w:spacing w:after="0" w:line="360" w:lineRule="auto"/>
        <w:jc w:val="both"/>
        <w:rPr>
          <w:rFonts w:ascii="Times New Roman" w:hAnsi="Times New Roman" w:cs="Times New Roman"/>
          <w:sz w:val="24"/>
          <w:szCs w:val="24"/>
        </w:rPr>
      </w:pPr>
      <w:r w:rsidRPr="00AC78CD">
        <w:rPr>
          <w:rFonts w:ascii="Times New Roman" w:hAnsi="Times New Roman" w:cs="Times New Roman"/>
          <w:sz w:val="24"/>
          <w:szCs w:val="24"/>
        </w:rPr>
        <w:lastRenderedPageBreak/>
        <w:t>Prognozowane zapotrzebowanie na zawody</w:t>
      </w:r>
    </w:p>
    <w:p w:rsidR="005B0800" w:rsidRDefault="00AC78CD" w:rsidP="00AC78CD">
      <w:pPr>
        <w:autoSpaceDE w:val="0"/>
        <w:autoSpaceDN w:val="0"/>
        <w:adjustRightInd w:val="0"/>
        <w:spacing w:after="0" w:line="360" w:lineRule="auto"/>
        <w:jc w:val="both"/>
        <w:rPr>
          <w:rFonts w:ascii="Times New Roman" w:hAnsi="Times New Roman" w:cs="Times New Roman"/>
          <w:sz w:val="24"/>
          <w:szCs w:val="24"/>
        </w:rPr>
      </w:pPr>
      <w:r w:rsidRPr="00AC78CD">
        <w:rPr>
          <w:rFonts w:ascii="Times New Roman" w:hAnsi="Times New Roman" w:cs="Times New Roman"/>
          <w:sz w:val="24"/>
          <w:szCs w:val="24"/>
        </w:rPr>
        <w:t>Powiat brzeziński, prognoza na rok 2016</w:t>
      </w:r>
    </w:p>
    <w:tbl>
      <w:tblPr>
        <w:tblStyle w:val="Tabela-Siatka"/>
        <w:tblW w:w="0" w:type="auto"/>
        <w:tblLook w:val="04A0" w:firstRow="1" w:lastRow="0" w:firstColumn="1" w:lastColumn="0" w:noHBand="0" w:noVBand="1"/>
      </w:tblPr>
      <w:tblGrid>
        <w:gridCol w:w="3020"/>
        <w:gridCol w:w="3021"/>
        <w:gridCol w:w="3021"/>
      </w:tblGrid>
      <w:tr w:rsidR="005B0800" w:rsidRPr="00AC78CD" w:rsidTr="00AC78CD">
        <w:tc>
          <w:tcPr>
            <w:tcW w:w="9062" w:type="dxa"/>
            <w:gridSpan w:val="3"/>
            <w:tcBorders>
              <w:bottom w:val="single" w:sz="4" w:space="0" w:color="auto"/>
            </w:tcBorders>
          </w:tcPr>
          <w:p w:rsidR="005B0800" w:rsidRPr="00AC78CD" w:rsidRDefault="005B0800" w:rsidP="00AC78CD">
            <w:pPr>
              <w:autoSpaceDE w:val="0"/>
              <w:autoSpaceDN w:val="0"/>
              <w:adjustRightInd w:val="0"/>
              <w:spacing w:line="360" w:lineRule="auto"/>
              <w:jc w:val="center"/>
              <w:rPr>
                <w:rFonts w:ascii="Times New Roman" w:hAnsi="Times New Roman" w:cs="Times New Roman"/>
                <w:sz w:val="20"/>
                <w:szCs w:val="20"/>
              </w:rPr>
            </w:pPr>
            <w:r w:rsidRPr="00AC78CD">
              <w:rPr>
                <w:rFonts w:ascii="OpenSans-Bold" w:hAnsi="OpenSans-Bold" w:cs="OpenSans-Bold"/>
                <w:b/>
                <w:bCs/>
                <w:color w:val="333333"/>
                <w:sz w:val="20"/>
                <w:szCs w:val="20"/>
              </w:rPr>
              <w:t>zawody deficytowe</w:t>
            </w:r>
          </w:p>
        </w:tc>
      </w:tr>
      <w:tr w:rsidR="005B0800" w:rsidRPr="00AC78CD" w:rsidTr="00AC78CD">
        <w:tc>
          <w:tcPr>
            <w:tcW w:w="3020" w:type="dxa"/>
            <w:shd w:val="clear" w:color="auto" w:fill="FABF8F" w:themeFill="accent6" w:themeFillTint="99"/>
          </w:tcPr>
          <w:p w:rsidR="005B0800" w:rsidRPr="00AC78CD" w:rsidRDefault="005B0800" w:rsidP="005B0800">
            <w:pPr>
              <w:autoSpaceDE w:val="0"/>
              <w:autoSpaceDN w:val="0"/>
              <w:adjustRightInd w:val="0"/>
              <w:rPr>
                <w:rFonts w:ascii="OpenSans" w:hAnsi="OpenSans" w:cs="OpenSans"/>
                <w:color w:val="333333"/>
                <w:sz w:val="20"/>
                <w:szCs w:val="20"/>
              </w:rPr>
            </w:pPr>
            <w:r w:rsidRPr="00AC78CD">
              <w:rPr>
                <w:rFonts w:ascii="OpenSans" w:hAnsi="OpenSans" w:cs="OpenSans"/>
                <w:color w:val="333333"/>
                <w:sz w:val="20"/>
                <w:szCs w:val="20"/>
              </w:rPr>
              <w:t>administratorzy systemów komputerowych</w:t>
            </w:r>
          </w:p>
          <w:p w:rsidR="005B0800" w:rsidRPr="00AC78CD" w:rsidRDefault="005B0800" w:rsidP="005B0800">
            <w:pPr>
              <w:autoSpaceDE w:val="0"/>
              <w:autoSpaceDN w:val="0"/>
              <w:adjustRightInd w:val="0"/>
              <w:rPr>
                <w:rFonts w:ascii="OpenSans" w:hAnsi="OpenSans" w:cs="OpenSans"/>
                <w:color w:val="333333"/>
                <w:sz w:val="20"/>
                <w:szCs w:val="20"/>
              </w:rPr>
            </w:pPr>
            <w:r w:rsidRPr="00AC78CD">
              <w:rPr>
                <w:rFonts w:ascii="OpenSans" w:hAnsi="OpenSans" w:cs="OpenSans"/>
                <w:color w:val="333333"/>
                <w:sz w:val="20"/>
                <w:szCs w:val="20"/>
              </w:rPr>
              <w:t>analitycy, testerzy i operatorzy systemów</w:t>
            </w:r>
          </w:p>
          <w:p w:rsidR="005B0800" w:rsidRPr="00AC78CD" w:rsidRDefault="005B0800" w:rsidP="005B0800">
            <w:pPr>
              <w:autoSpaceDE w:val="0"/>
              <w:autoSpaceDN w:val="0"/>
              <w:adjustRightInd w:val="0"/>
              <w:rPr>
                <w:rFonts w:ascii="OpenSans" w:hAnsi="OpenSans" w:cs="OpenSans"/>
                <w:color w:val="333333"/>
                <w:sz w:val="20"/>
                <w:szCs w:val="20"/>
              </w:rPr>
            </w:pPr>
            <w:r w:rsidRPr="00AC78CD">
              <w:rPr>
                <w:rFonts w:ascii="OpenSans" w:hAnsi="OpenSans" w:cs="OpenSans"/>
                <w:color w:val="333333"/>
                <w:sz w:val="20"/>
                <w:szCs w:val="20"/>
              </w:rPr>
              <w:t>teleinformatycznych</w:t>
            </w:r>
          </w:p>
          <w:p w:rsidR="005B0800" w:rsidRPr="00AC78CD" w:rsidRDefault="005B0800" w:rsidP="005B0800">
            <w:pPr>
              <w:autoSpaceDE w:val="0"/>
              <w:autoSpaceDN w:val="0"/>
              <w:adjustRightInd w:val="0"/>
              <w:rPr>
                <w:rFonts w:ascii="OpenSans" w:hAnsi="OpenSans" w:cs="OpenSans"/>
                <w:color w:val="333333"/>
                <w:sz w:val="20"/>
                <w:szCs w:val="20"/>
              </w:rPr>
            </w:pPr>
            <w:r w:rsidRPr="00AC78CD">
              <w:rPr>
                <w:rFonts w:ascii="OpenSans" w:hAnsi="OpenSans" w:cs="OpenSans"/>
                <w:color w:val="333333"/>
                <w:sz w:val="20"/>
                <w:szCs w:val="20"/>
              </w:rPr>
              <w:t>inżynierowie budownictwa</w:t>
            </w:r>
          </w:p>
          <w:p w:rsidR="005B0800" w:rsidRPr="00AC78CD" w:rsidRDefault="005B0800" w:rsidP="005B0800">
            <w:pPr>
              <w:autoSpaceDE w:val="0"/>
              <w:autoSpaceDN w:val="0"/>
              <w:adjustRightInd w:val="0"/>
              <w:spacing w:line="360" w:lineRule="auto"/>
              <w:jc w:val="both"/>
              <w:rPr>
                <w:rFonts w:ascii="Times New Roman" w:hAnsi="Times New Roman" w:cs="Times New Roman"/>
                <w:sz w:val="20"/>
                <w:szCs w:val="20"/>
              </w:rPr>
            </w:pPr>
            <w:r w:rsidRPr="00AC78CD">
              <w:rPr>
                <w:rFonts w:ascii="OpenSans" w:hAnsi="OpenSans" w:cs="OpenSans"/>
                <w:color w:val="333333"/>
                <w:sz w:val="20"/>
                <w:szCs w:val="20"/>
              </w:rPr>
              <w:t>kierowcy autobusów</w:t>
            </w:r>
          </w:p>
        </w:tc>
        <w:tc>
          <w:tcPr>
            <w:tcW w:w="3021" w:type="dxa"/>
            <w:shd w:val="clear" w:color="auto" w:fill="FABF8F" w:themeFill="accent6" w:themeFillTint="99"/>
          </w:tcPr>
          <w:p w:rsidR="005B0800" w:rsidRPr="00AC78CD" w:rsidRDefault="005B0800" w:rsidP="005B0800">
            <w:pPr>
              <w:autoSpaceDE w:val="0"/>
              <w:autoSpaceDN w:val="0"/>
              <w:adjustRightInd w:val="0"/>
              <w:rPr>
                <w:rFonts w:ascii="OpenSans" w:hAnsi="OpenSans" w:cs="OpenSans"/>
                <w:color w:val="333333"/>
                <w:sz w:val="20"/>
                <w:szCs w:val="20"/>
              </w:rPr>
            </w:pPr>
            <w:r w:rsidRPr="00AC78CD">
              <w:rPr>
                <w:rFonts w:ascii="OpenSans" w:hAnsi="OpenSans" w:cs="OpenSans"/>
                <w:color w:val="333333"/>
                <w:sz w:val="20"/>
                <w:szCs w:val="20"/>
              </w:rPr>
              <w:t>kierowcy ciągnika siodłowego</w:t>
            </w:r>
          </w:p>
          <w:p w:rsidR="005B0800" w:rsidRPr="00AC78CD" w:rsidRDefault="005B0800" w:rsidP="005B0800">
            <w:pPr>
              <w:autoSpaceDE w:val="0"/>
              <w:autoSpaceDN w:val="0"/>
              <w:adjustRightInd w:val="0"/>
              <w:rPr>
                <w:rFonts w:ascii="OpenSans" w:hAnsi="OpenSans" w:cs="OpenSans"/>
                <w:color w:val="333333"/>
                <w:sz w:val="20"/>
                <w:szCs w:val="20"/>
              </w:rPr>
            </w:pPr>
            <w:r w:rsidRPr="00AC78CD">
              <w:rPr>
                <w:rFonts w:ascii="OpenSans" w:hAnsi="OpenSans" w:cs="OpenSans"/>
                <w:color w:val="333333"/>
                <w:sz w:val="20"/>
                <w:szCs w:val="20"/>
              </w:rPr>
              <w:t>kierownicy budowy</w:t>
            </w:r>
          </w:p>
          <w:p w:rsidR="005B0800" w:rsidRPr="00AC78CD" w:rsidRDefault="005B0800" w:rsidP="005B0800">
            <w:pPr>
              <w:autoSpaceDE w:val="0"/>
              <w:autoSpaceDN w:val="0"/>
              <w:adjustRightInd w:val="0"/>
              <w:rPr>
                <w:rFonts w:ascii="OpenSans" w:hAnsi="OpenSans" w:cs="OpenSans"/>
                <w:color w:val="333333"/>
                <w:sz w:val="20"/>
                <w:szCs w:val="20"/>
              </w:rPr>
            </w:pPr>
            <w:r w:rsidRPr="00AC78CD">
              <w:rPr>
                <w:rFonts w:ascii="OpenSans" w:hAnsi="OpenSans" w:cs="OpenSans"/>
                <w:color w:val="333333"/>
                <w:sz w:val="20"/>
                <w:szCs w:val="20"/>
              </w:rPr>
              <w:t>krawcy i pracownicy produkcji odzieży</w:t>
            </w:r>
          </w:p>
          <w:p w:rsidR="005B0800" w:rsidRPr="00AC78CD" w:rsidRDefault="005B0800" w:rsidP="005B0800">
            <w:pPr>
              <w:autoSpaceDE w:val="0"/>
              <w:autoSpaceDN w:val="0"/>
              <w:adjustRightInd w:val="0"/>
              <w:spacing w:line="360" w:lineRule="auto"/>
              <w:jc w:val="both"/>
              <w:rPr>
                <w:rFonts w:ascii="Times New Roman" w:hAnsi="Times New Roman" w:cs="Times New Roman"/>
                <w:sz w:val="20"/>
                <w:szCs w:val="20"/>
              </w:rPr>
            </w:pPr>
            <w:r w:rsidRPr="00AC78CD">
              <w:rPr>
                <w:rFonts w:ascii="OpenSans" w:hAnsi="OpenSans" w:cs="OpenSans"/>
                <w:color w:val="333333"/>
                <w:sz w:val="20"/>
                <w:szCs w:val="20"/>
              </w:rPr>
              <w:t>masarze i przetwórcy ryb</w:t>
            </w:r>
          </w:p>
        </w:tc>
        <w:tc>
          <w:tcPr>
            <w:tcW w:w="3021" w:type="dxa"/>
            <w:shd w:val="clear" w:color="auto" w:fill="FABF8F" w:themeFill="accent6" w:themeFillTint="99"/>
          </w:tcPr>
          <w:p w:rsidR="005B0800" w:rsidRPr="00AC78CD" w:rsidRDefault="005B0800" w:rsidP="005B0800">
            <w:pPr>
              <w:autoSpaceDE w:val="0"/>
              <w:autoSpaceDN w:val="0"/>
              <w:adjustRightInd w:val="0"/>
              <w:rPr>
                <w:rFonts w:ascii="OpenSans" w:hAnsi="OpenSans" w:cs="OpenSans"/>
                <w:color w:val="333333"/>
                <w:sz w:val="20"/>
                <w:szCs w:val="20"/>
              </w:rPr>
            </w:pPr>
            <w:r w:rsidRPr="00AC78CD">
              <w:rPr>
                <w:rFonts w:ascii="OpenSans" w:hAnsi="OpenSans" w:cs="OpenSans"/>
                <w:color w:val="333333"/>
                <w:sz w:val="20"/>
                <w:szCs w:val="20"/>
              </w:rPr>
              <w:t>ogrodnicy</w:t>
            </w:r>
          </w:p>
          <w:p w:rsidR="005B0800" w:rsidRPr="00AC78CD" w:rsidRDefault="005B0800" w:rsidP="005B0800">
            <w:pPr>
              <w:autoSpaceDE w:val="0"/>
              <w:autoSpaceDN w:val="0"/>
              <w:adjustRightInd w:val="0"/>
              <w:rPr>
                <w:rFonts w:ascii="OpenSans" w:hAnsi="OpenSans" w:cs="OpenSans"/>
                <w:color w:val="333333"/>
                <w:sz w:val="20"/>
                <w:szCs w:val="20"/>
              </w:rPr>
            </w:pPr>
            <w:r w:rsidRPr="00AC78CD">
              <w:rPr>
                <w:rFonts w:ascii="OpenSans" w:hAnsi="OpenSans" w:cs="OpenSans"/>
                <w:color w:val="333333"/>
                <w:sz w:val="20"/>
                <w:szCs w:val="20"/>
              </w:rPr>
              <w:t>pracownicy produkcyjni</w:t>
            </w:r>
          </w:p>
          <w:p w:rsidR="005B0800" w:rsidRPr="00AC78CD" w:rsidRDefault="005B0800" w:rsidP="005B0800">
            <w:pPr>
              <w:autoSpaceDE w:val="0"/>
              <w:autoSpaceDN w:val="0"/>
              <w:adjustRightInd w:val="0"/>
              <w:rPr>
                <w:rFonts w:ascii="OpenSans" w:hAnsi="OpenSans" w:cs="OpenSans"/>
                <w:color w:val="333333"/>
                <w:sz w:val="20"/>
                <w:szCs w:val="20"/>
              </w:rPr>
            </w:pPr>
            <w:r w:rsidRPr="00AC78CD">
              <w:rPr>
                <w:rFonts w:ascii="OpenSans" w:hAnsi="OpenSans" w:cs="OpenSans"/>
                <w:color w:val="333333"/>
                <w:sz w:val="20"/>
                <w:szCs w:val="20"/>
              </w:rPr>
              <w:t>programiści i administratorzy stron internetowych</w:t>
            </w:r>
          </w:p>
          <w:p w:rsidR="005B0800" w:rsidRPr="00AC78CD" w:rsidRDefault="005B0800" w:rsidP="005B0800">
            <w:pPr>
              <w:autoSpaceDE w:val="0"/>
              <w:autoSpaceDN w:val="0"/>
              <w:adjustRightInd w:val="0"/>
              <w:rPr>
                <w:rFonts w:ascii="OpenSans" w:hAnsi="OpenSans" w:cs="OpenSans"/>
                <w:color w:val="333333"/>
                <w:sz w:val="20"/>
                <w:szCs w:val="20"/>
              </w:rPr>
            </w:pPr>
            <w:r w:rsidRPr="00AC78CD">
              <w:rPr>
                <w:rFonts w:ascii="OpenSans" w:hAnsi="OpenSans" w:cs="OpenSans"/>
                <w:color w:val="333333"/>
                <w:sz w:val="20"/>
                <w:szCs w:val="20"/>
              </w:rPr>
              <w:t>samodzielni księgowi</w:t>
            </w:r>
          </w:p>
          <w:p w:rsidR="005B0800" w:rsidRPr="00AC78CD" w:rsidRDefault="005B0800" w:rsidP="005B0800">
            <w:pPr>
              <w:autoSpaceDE w:val="0"/>
              <w:autoSpaceDN w:val="0"/>
              <w:adjustRightInd w:val="0"/>
              <w:spacing w:line="360" w:lineRule="auto"/>
              <w:jc w:val="both"/>
              <w:rPr>
                <w:rFonts w:ascii="Times New Roman" w:hAnsi="Times New Roman" w:cs="Times New Roman"/>
                <w:sz w:val="20"/>
                <w:szCs w:val="20"/>
              </w:rPr>
            </w:pPr>
            <w:r w:rsidRPr="00AC78CD">
              <w:rPr>
                <w:rFonts w:ascii="OpenSans" w:hAnsi="OpenSans" w:cs="OpenSans"/>
                <w:color w:val="333333"/>
                <w:sz w:val="20"/>
                <w:szCs w:val="20"/>
              </w:rPr>
              <w:t>specjaliści automatyki i robotyki</w:t>
            </w:r>
          </w:p>
        </w:tc>
      </w:tr>
      <w:tr w:rsidR="00AC78CD" w:rsidRPr="00AC78CD" w:rsidTr="00AC78CD">
        <w:tc>
          <w:tcPr>
            <w:tcW w:w="9062" w:type="dxa"/>
            <w:gridSpan w:val="3"/>
            <w:tcBorders>
              <w:bottom w:val="single" w:sz="4" w:space="0" w:color="auto"/>
            </w:tcBorders>
          </w:tcPr>
          <w:p w:rsidR="00AC78CD" w:rsidRPr="00AC78CD" w:rsidRDefault="00AC78CD" w:rsidP="00AC78CD">
            <w:pPr>
              <w:autoSpaceDE w:val="0"/>
              <w:autoSpaceDN w:val="0"/>
              <w:adjustRightInd w:val="0"/>
              <w:spacing w:line="360" w:lineRule="auto"/>
              <w:jc w:val="center"/>
              <w:rPr>
                <w:rFonts w:ascii="Times New Roman" w:hAnsi="Times New Roman" w:cs="Times New Roman"/>
                <w:sz w:val="20"/>
                <w:szCs w:val="20"/>
              </w:rPr>
            </w:pPr>
            <w:r w:rsidRPr="00AC78CD">
              <w:rPr>
                <w:rFonts w:ascii="OpenSans-Bold" w:hAnsi="OpenSans-Bold" w:cs="OpenSans-Bold"/>
                <w:b/>
                <w:bCs/>
                <w:color w:val="333333"/>
                <w:sz w:val="20"/>
                <w:szCs w:val="20"/>
              </w:rPr>
              <w:t>zawody w równowadze</w:t>
            </w:r>
          </w:p>
        </w:tc>
      </w:tr>
      <w:tr w:rsidR="005B0800" w:rsidRPr="00AC78CD" w:rsidTr="00AC78CD">
        <w:trPr>
          <w:trHeight w:val="3827"/>
        </w:trPr>
        <w:tc>
          <w:tcPr>
            <w:tcW w:w="3020" w:type="dxa"/>
            <w:shd w:val="clear" w:color="auto" w:fill="F2F2F2" w:themeFill="background1" w:themeFillShade="F2"/>
          </w:tcPr>
          <w:p w:rsidR="00AC78CD" w:rsidRPr="00AC78CD" w:rsidRDefault="00AC78CD" w:rsidP="00AC78CD">
            <w:pPr>
              <w:autoSpaceDE w:val="0"/>
              <w:autoSpaceDN w:val="0"/>
              <w:adjustRightInd w:val="0"/>
              <w:rPr>
                <w:rFonts w:ascii="OpenSans" w:hAnsi="OpenSans" w:cs="OpenSans"/>
                <w:color w:val="333333"/>
                <w:sz w:val="20"/>
                <w:szCs w:val="20"/>
              </w:rPr>
            </w:pPr>
            <w:r w:rsidRPr="00AC78CD">
              <w:rPr>
                <w:rFonts w:ascii="OpenSans" w:hAnsi="OpenSans" w:cs="OpenSans"/>
                <w:color w:val="333333"/>
                <w:sz w:val="20"/>
                <w:szCs w:val="20"/>
              </w:rPr>
              <w:t>agenci ubezpieczeniowi</w:t>
            </w:r>
          </w:p>
          <w:p w:rsidR="00AC78CD" w:rsidRPr="00AC78CD" w:rsidRDefault="00AC78CD" w:rsidP="00AC78CD">
            <w:pPr>
              <w:autoSpaceDE w:val="0"/>
              <w:autoSpaceDN w:val="0"/>
              <w:adjustRightInd w:val="0"/>
              <w:rPr>
                <w:rFonts w:ascii="OpenSans" w:hAnsi="OpenSans" w:cs="OpenSans"/>
                <w:color w:val="333333"/>
                <w:sz w:val="20"/>
                <w:szCs w:val="20"/>
              </w:rPr>
            </w:pPr>
            <w:r w:rsidRPr="00AC78CD">
              <w:rPr>
                <w:rFonts w:ascii="OpenSans" w:hAnsi="OpenSans" w:cs="OpenSans"/>
                <w:color w:val="333333"/>
                <w:sz w:val="20"/>
                <w:szCs w:val="20"/>
              </w:rPr>
              <w:t>animatorzy kultury</w:t>
            </w:r>
          </w:p>
          <w:p w:rsidR="00AC78CD" w:rsidRPr="00AC78CD" w:rsidRDefault="00AC78CD" w:rsidP="00AC78CD">
            <w:pPr>
              <w:autoSpaceDE w:val="0"/>
              <w:autoSpaceDN w:val="0"/>
              <w:adjustRightInd w:val="0"/>
              <w:rPr>
                <w:rFonts w:ascii="OpenSans" w:hAnsi="OpenSans" w:cs="OpenSans"/>
                <w:color w:val="333333"/>
                <w:sz w:val="20"/>
                <w:szCs w:val="20"/>
              </w:rPr>
            </w:pPr>
            <w:r w:rsidRPr="00AC78CD">
              <w:rPr>
                <w:rFonts w:ascii="OpenSans" w:hAnsi="OpenSans" w:cs="OpenSans"/>
                <w:color w:val="333333"/>
                <w:sz w:val="20"/>
                <w:szCs w:val="20"/>
              </w:rPr>
              <w:t>architekci i urbaniści</w:t>
            </w:r>
          </w:p>
          <w:p w:rsidR="00AC78CD" w:rsidRPr="00AC78CD" w:rsidRDefault="00AC78CD" w:rsidP="00AC78CD">
            <w:pPr>
              <w:autoSpaceDE w:val="0"/>
              <w:autoSpaceDN w:val="0"/>
              <w:adjustRightInd w:val="0"/>
              <w:rPr>
                <w:rFonts w:ascii="OpenSans" w:hAnsi="OpenSans" w:cs="OpenSans"/>
                <w:color w:val="333333"/>
                <w:sz w:val="20"/>
                <w:szCs w:val="20"/>
              </w:rPr>
            </w:pPr>
            <w:r w:rsidRPr="00AC78CD">
              <w:rPr>
                <w:rFonts w:ascii="OpenSans" w:hAnsi="OpenSans" w:cs="OpenSans"/>
                <w:color w:val="333333"/>
                <w:sz w:val="20"/>
                <w:szCs w:val="20"/>
              </w:rPr>
              <w:t>archiwiści i muzealnicy</w:t>
            </w:r>
          </w:p>
          <w:p w:rsidR="00AC78CD" w:rsidRPr="00AC78CD" w:rsidRDefault="00AC78CD" w:rsidP="00AC78CD">
            <w:pPr>
              <w:autoSpaceDE w:val="0"/>
              <w:autoSpaceDN w:val="0"/>
              <w:adjustRightInd w:val="0"/>
              <w:rPr>
                <w:rFonts w:ascii="OpenSans" w:hAnsi="OpenSans" w:cs="OpenSans"/>
                <w:color w:val="333333"/>
                <w:sz w:val="20"/>
                <w:szCs w:val="20"/>
              </w:rPr>
            </w:pPr>
            <w:r w:rsidRPr="00AC78CD">
              <w:rPr>
                <w:rFonts w:ascii="OpenSans" w:hAnsi="OpenSans" w:cs="OpenSans"/>
                <w:color w:val="333333"/>
                <w:sz w:val="20"/>
                <w:szCs w:val="20"/>
              </w:rPr>
              <w:t>asystenci i technicy dentystyczni</w:t>
            </w:r>
          </w:p>
          <w:p w:rsidR="00AC78CD" w:rsidRPr="00AC78CD" w:rsidRDefault="00AC78CD" w:rsidP="00AC78CD">
            <w:pPr>
              <w:autoSpaceDE w:val="0"/>
              <w:autoSpaceDN w:val="0"/>
              <w:adjustRightInd w:val="0"/>
              <w:rPr>
                <w:rFonts w:ascii="OpenSans" w:hAnsi="OpenSans" w:cs="OpenSans"/>
                <w:color w:val="333333"/>
                <w:sz w:val="20"/>
                <w:szCs w:val="20"/>
              </w:rPr>
            </w:pPr>
            <w:r w:rsidRPr="00AC78CD">
              <w:rPr>
                <w:rFonts w:ascii="OpenSans" w:hAnsi="OpenSans" w:cs="OpenSans"/>
                <w:color w:val="333333"/>
                <w:sz w:val="20"/>
                <w:szCs w:val="20"/>
              </w:rPr>
              <w:t>betoniarze i zbrojarze</w:t>
            </w:r>
          </w:p>
          <w:p w:rsidR="00AC78CD" w:rsidRPr="00AC78CD" w:rsidRDefault="00AC78CD" w:rsidP="00AC78CD">
            <w:pPr>
              <w:autoSpaceDE w:val="0"/>
              <w:autoSpaceDN w:val="0"/>
              <w:adjustRightInd w:val="0"/>
              <w:rPr>
                <w:rFonts w:ascii="OpenSans" w:hAnsi="OpenSans" w:cs="OpenSans"/>
                <w:color w:val="333333"/>
                <w:sz w:val="20"/>
                <w:szCs w:val="20"/>
              </w:rPr>
            </w:pPr>
            <w:r w:rsidRPr="00AC78CD">
              <w:rPr>
                <w:rFonts w:ascii="OpenSans" w:hAnsi="OpenSans" w:cs="OpenSans"/>
                <w:color w:val="333333"/>
                <w:sz w:val="20"/>
                <w:szCs w:val="20"/>
              </w:rPr>
              <w:t>bibliotekoznawcy, bibliotekarze i specjaliści informacji</w:t>
            </w:r>
          </w:p>
          <w:p w:rsidR="00AC78CD" w:rsidRPr="00AC78CD" w:rsidRDefault="00AC78CD" w:rsidP="00AC78CD">
            <w:pPr>
              <w:autoSpaceDE w:val="0"/>
              <w:autoSpaceDN w:val="0"/>
              <w:adjustRightInd w:val="0"/>
              <w:rPr>
                <w:rFonts w:ascii="OpenSans" w:hAnsi="OpenSans" w:cs="OpenSans"/>
                <w:color w:val="333333"/>
                <w:sz w:val="20"/>
                <w:szCs w:val="20"/>
              </w:rPr>
            </w:pPr>
            <w:r w:rsidRPr="00AC78CD">
              <w:rPr>
                <w:rFonts w:ascii="OpenSans" w:hAnsi="OpenSans" w:cs="OpenSans"/>
                <w:color w:val="333333"/>
                <w:sz w:val="20"/>
                <w:szCs w:val="20"/>
              </w:rPr>
              <w:t>naukowej</w:t>
            </w:r>
          </w:p>
          <w:p w:rsidR="00AC78CD" w:rsidRPr="00AC78CD" w:rsidRDefault="00AC78CD" w:rsidP="00AC78CD">
            <w:pPr>
              <w:autoSpaceDE w:val="0"/>
              <w:autoSpaceDN w:val="0"/>
              <w:adjustRightInd w:val="0"/>
              <w:rPr>
                <w:rFonts w:ascii="OpenSans" w:hAnsi="OpenSans" w:cs="OpenSans"/>
                <w:color w:val="333333"/>
                <w:sz w:val="20"/>
                <w:szCs w:val="20"/>
              </w:rPr>
            </w:pPr>
            <w:r w:rsidRPr="00AC78CD">
              <w:rPr>
                <w:rFonts w:ascii="OpenSans" w:hAnsi="OpenSans" w:cs="OpenSans"/>
                <w:color w:val="333333"/>
                <w:sz w:val="20"/>
                <w:szCs w:val="20"/>
              </w:rPr>
              <w:t>blacharze samochodowi</w:t>
            </w:r>
          </w:p>
          <w:p w:rsidR="00AC78CD" w:rsidRPr="00AC78CD" w:rsidRDefault="00AC78CD" w:rsidP="00AC78CD">
            <w:pPr>
              <w:autoSpaceDE w:val="0"/>
              <w:autoSpaceDN w:val="0"/>
              <w:adjustRightInd w:val="0"/>
              <w:rPr>
                <w:rFonts w:ascii="OpenSans" w:hAnsi="OpenSans" w:cs="OpenSans"/>
                <w:color w:val="333333"/>
                <w:sz w:val="20"/>
                <w:szCs w:val="20"/>
              </w:rPr>
            </w:pPr>
            <w:r w:rsidRPr="00AC78CD">
              <w:rPr>
                <w:rFonts w:ascii="OpenSans" w:hAnsi="OpenSans" w:cs="OpenSans"/>
                <w:color w:val="333333"/>
                <w:sz w:val="20"/>
                <w:szCs w:val="20"/>
              </w:rPr>
              <w:t>brukarze</w:t>
            </w:r>
          </w:p>
          <w:p w:rsidR="00AC78CD" w:rsidRPr="00AC78CD" w:rsidRDefault="00AC78CD" w:rsidP="00AC78CD">
            <w:pPr>
              <w:autoSpaceDE w:val="0"/>
              <w:autoSpaceDN w:val="0"/>
              <w:adjustRightInd w:val="0"/>
              <w:rPr>
                <w:rFonts w:ascii="OpenSans" w:hAnsi="OpenSans" w:cs="OpenSans"/>
                <w:color w:val="333333"/>
                <w:sz w:val="20"/>
                <w:szCs w:val="20"/>
              </w:rPr>
            </w:pPr>
            <w:r w:rsidRPr="00AC78CD">
              <w:rPr>
                <w:rFonts w:ascii="OpenSans" w:hAnsi="OpenSans" w:cs="OpenSans"/>
                <w:color w:val="333333"/>
                <w:sz w:val="20"/>
                <w:szCs w:val="20"/>
              </w:rPr>
              <w:t>cieśle i stolarze budowlani</w:t>
            </w:r>
          </w:p>
          <w:p w:rsidR="00AC78CD" w:rsidRPr="00AC78CD" w:rsidRDefault="00AC78CD" w:rsidP="00AC78CD">
            <w:pPr>
              <w:autoSpaceDE w:val="0"/>
              <w:autoSpaceDN w:val="0"/>
              <w:adjustRightInd w:val="0"/>
              <w:rPr>
                <w:rFonts w:ascii="OpenSans" w:hAnsi="OpenSans" w:cs="OpenSans"/>
                <w:color w:val="333333"/>
                <w:sz w:val="20"/>
                <w:szCs w:val="20"/>
              </w:rPr>
            </w:pPr>
            <w:r w:rsidRPr="00AC78CD">
              <w:rPr>
                <w:rFonts w:ascii="OpenSans" w:hAnsi="OpenSans" w:cs="OpenSans"/>
                <w:color w:val="333333"/>
                <w:sz w:val="20"/>
                <w:szCs w:val="20"/>
              </w:rPr>
              <w:t>cukiernicy</w:t>
            </w:r>
          </w:p>
          <w:p w:rsidR="00AC78CD" w:rsidRPr="00AC78CD" w:rsidRDefault="00AC78CD" w:rsidP="00AC78CD">
            <w:pPr>
              <w:autoSpaceDE w:val="0"/>
              <w:autoSpaceDN w:val="0"/>
              <w:adjustRightInd w:val="0"/>
              <w:rPr>
                <w:rFonts w:ascii="OpenSans" w:hAnsi="OpenSans" w:cs="OpenSans"/>
                <w:color w:val="333333"/>
                <w:sz w:val="20"/>
                <w:szCs w:val="20"/>
              </w:rPr>
            </w:pPr>
            <w:r w:rsidRPr="00AC78CD">
              <w:rPr>
                <w:rFonts w:ascii="OpenSans" w:hAnsi="OpenSans" w:cs="OpenSans"/>
                <w:color w:val="333333"/>
                <w:sz w:val="20"/>
                <w:szCs w:val="20"/>
              </w:rPr>
              <w:t>dekarze i blacharze budowlani</w:t>
            </w:r>
          </w:p>
          <w:p w:rsidR="00AC78CD" w:rsidRPr="00AC78CD" w:rsidRDefault="00AC78CD" w:rsidP="00AC78CD">
            <w:pPr>
              <w:autoSpaceDE w:val="0"/>
              <w:autoSpaceDN w:val="0"/>
              <w:adjustRightInd w:val="0"/>
              <w:rPr>
                <w:rFonts w:ascii="OpenSans" w:hAnsi="OpenSans" w:cs="OpenSans"/>
                <w:color w:val="333333"/>
                <w:sz w:val="20"/>
                <w:szCs w:val="20"/>
              </w:rPr>
            </w:pPr>
            <w:r w:rsidRPr="00AC78CD">
              <w:rPr>
                <w:rFonts w:ascii="OpenSans" w:hAnsi="OpenSans" w:cs="OpenSans"/>
                <w:color w:val="333333"/>
                <w:sz w:val="20"/>
                <w:szCs w:val="20"/>
              </w:rPr>
              <w:t>dentyści</w:t>
            </w:r>
          </w:p>
          <w:p w:rsidR="00AC78CD" w:rsidRPr="00AC78CD" w:rsidRDefault="00AC78CD" w:rsidP="00AC78CD">
            <w:pPr>
              <w:autoSpaceDE w:val="0"/>
              <w:autoSpaceDN w:val="0"/>
              <w:adjustRightInd w:val="0"/>
              <w:rPr>
                <w:rFonts w:ascii="OpenSans" w:hAnsi="OpenSans" w:cs="OpenSans"/>
                <w:color w:val="333333"/>
                <w:sz w:val="20"/>
                <w:szCs w:val="20"/>
              </w:rPr>
            </w:pPr>
            <w:r w:rsidRPr="00AC78CD">
              <w:rPr>
                <w:rFonts w:ascii="OpenSans" w:hAnsi="OpenSans" w:cs="OpenSans"/>
                <w:color w:val="333333"/>
                <w:sz w:val="20"/>
                <w:szCs w:val="20"/>
              </w:rPr>
              <w:t>diagności samochodowi</w:t>
            </w:r>
          </w:p>
          <w:p w:rsidR="00AC78CD" w:rsidRPr="00AC78CD" w:rsidRDefault="00AC78CD" w:rsidP="00AC78CD">
            <w:pPr>
              <w:autoSpaceDE w:val="0"/>
              <w:autoSpaceDN w:val="0"/>
              <w:adjustRightInd w:val="0"/>
              <w:rPr>
                <w:rFonts w:ascii="OpenSans" w:hAnsi="OpenSans" w:cs="OpenSans"/>
                <w:color w:val="333333"/>
                <w:sz w:val="20"/>
                <w:szCs w:val="20"/>
              </w:rPr>
            </w:pPr>
            <w:r w:rsidRPr="00AC78CD">
              <w:rPr>
                <w:rFonts w:ascii="OpenSans" w:hAnsi="OpenSans" w:cs="OpenSans"/>
                <w:color w:val="333333"/>
                <w:sz w:val="20"/>
                <w:szCs w:val="20"/>
              </w:rPr>
              <w:t>doradcy finansowi i inwestycyjni</w:t>
            </w:r>
          </w:p>
          <w:p w:rsidR="00AC78CD" w:rsidRPr="00AC78CD" w:rsidRDefault="00AC78CD" w:rsidP="00AC78CD">
            <w:pPr>
              <w:autoSpaceDE w:val="0"/>
              <w:autoSpaceDN w:val="0"/>
              <w:adjustRightInd w:val="0"/>
              <w:rPr>
                <w:rFonts w:ascii="OpenSans" w:hAnsi="OpenSans" w:cs="OpenSans"/>
                <w:color w:val="333333"/>
                <w:sz w:val="20"/>
                <w:szCs w:val="20"/>
              </w:rPr>
            </w:pPr>
            <w:r w:rsidRPr="00AC78CD">
              <w:rPr>
                <w:rFonts w:ascii="OpenSans" w:hAnsi="OpenSans" w:cs="OpenSans"/>
                <w:color w:val="333333"/>
                <w:sz w:val="20"/>
                <w:szCs w:val="20"/>
              </w:rPr>
              <w:t>ekonomiści</w:t>
            </w:r>
          </w:p>
          <w:p w:rsidR="00AC78CD" w:rsidRPr="00AC78CD" w:rsidRDefault="00AC78CD" w:rsidP="00AC78CD">
            <w:pPr>
              <w:autoSpaceDE w:val="0"/>
              <w:autoSpaceDN w:val="0"/>
              <w:adjustRightInd w:val="0"/>
              <w:rPr>
                <w:rFonts w:ascii="OpenSans" w:hAnsi="OpenSans" w:cs="OpenSans"/>
                <w:color w:val="333333"/>
                <w:sz w:val="20"/>
                <w:szCs w:val="20"/>
              </w:rPr>
            </w:pPr>
            <w:r w:rsidRPr="00AC78CD">
              <w:rPr>
                <w:rFonts w:ascii="OpenSans" w:hAnsi="OpenSans" w:cs="OpenSans"/>
                <w:color w:val="333333"/>
                <w:sz w:val="20"/>
                <w:szCs w:val="20"/>
              </w:rPr>
              <w:t>elektromechanicy i elektromonterzy</w:t>
            </w:r>
          </w:p>
          <w:p w:rsidR="00AC78CD" w:rsidRPr="00AC78CD" w:rsidRDefault="00AC78CD" w:rsidP="00AC78CD">
            <w:pPr>
              <w:autoSpaceDE w:val="0"/>
              <w:autoSpaceDN w:val="0"/>
              <w:adjustRightInd w:val="0"/>
              <w:rPr>
                <w:rFonts w:ascii="OpenSans" w:hAnsi="OpenSans" w:cs="OpenSans"/>
                <w:color w:val="333333"/>
                <w:sz w:val="20"/>
                <w:szCs w:val="20"/>
              </w:rPr>
            </w:pPr>
            <w:r w:rsidRPr="00AC78CD">
              <w:rPr>
                <w:rFonts w:ascii="OpenSans" w:hAnsi="OpenSans" w:cs="OpenSans"/>
                <w:color w:val="333333"/>
                <w:sz w:val="20"/>
                <w:szCs w:val="20"/>
              </w:rPr>
              <w:t>fakturzyści</w:t>
            </w:r>
          </w:p>
          <w:p w:rsidR="00AC78CD" w:rsidRPr="00AC78CD" w:rsidRDefault="00AC78CD" w:rsidP="00AC78CD">
            <w:pPr>
              <w:autoSpaceDE w:val="0"/>
              <w:autoSpaceDN w:val="0"/>
              <w:adjustRightInd w:val="0"/>
              <w:rPr>
                <w:rFonts w:ascii="OpenSans" w:hAnsi="OpenSans" w:cs="OpenSans"/>
                <w:color w:val="333333"/>
                <w:sz w:val="20"/>
                <w:szCs w:val="20"/>
              </w:rPr>
            </w:pPr>
            <w:r w:rsidRPr="00AC78CD">
              <w:rPr>
                <w:rFonts w:ascii="OpenSans" w:hAnsi="OpenSans" w:cs="OpenSans"/>
                <w:color w:val="333333"/>
                <w:sz w:val="20"/>
                <w:szCs w:val="20"/>
              </w:rPr>
              <w:t>farmaceuci</w:t>
            </w:r>
          </w:p>
          <w:p w:rsidR="00AC78CD" w:rsidRPr="00AC78CD" w:rsidRDefault="00AC78CD" w:rsidP="00AC78CD">
            <w:pPr>
              <w:autoSpaceDE w:val="0"/>
              <w:autoSpaceDN w:val="0"/>
              <w:adjustRightInd w:val="0"/>
              <w:rPr>
                <w:rFonts w:ascii="OpenSans" w:hAnsi="OpenSans" w:cs="OpenSans"/>
                <w:color w:val="333333"/>
                <w:sz w:val="20"/>
                <w:szCs w:val="20"/>
              </w:rPr>
            </w:pPr>
            <w:r w:rsidRPr="00AC78CD">
              <w:rPr>
                <w:rFonts w:ascii="OpenSans" w:hAnsi="OpenSans" w:cs="OpenSans"/>
                <w:color w:val="333333"/>
                <w:sz w:val="20"/>
                <w:szCs w:val="20"/>
              </w:rPr>
              <w:t>filolodzy i tłumacze</w:t>
            </w:r>
          </w:p>
          <w:p w:rsidR="00AC78CD" w:rsidRPr="00AC78CD" w:rsidRDefault="00AC78CD" w:rsidP="00AC78CD">
            <w:pPr>
              <w:autoSpaceDE w:val="0"/>
              <w:autoSpaceDN w:val="0"/>
              <w:adjustRightInd w:val="0"/>
              <w:rPr>
                <w:rFonts w:ascii="OpenSans" w:hAnsi="OpenSans" w:cs="OpenSans"/>
                <w:color w:val="333333"/>
                <w:sz w:val="20"/>
                <w:szCs w:val="20"/>
              </w:rPr>
            </w:pPr>
            <w:r w:rsidRPr="00AC78CD">
              <w:rPr>
                <w:rFonts w:ascii="OpenSans" w:hAnsi="OpenSans" w:cs="OpenSans"/>
                <w:color w:val="333333"/>
                <w:sz w:val="20"/>
                <w:szCs w:val="20"/>
              </w:rPr>
              <w:t>fizjoterapeuci i masażyści</w:t>
            </w:r>
          </w:p>
          <w:p w:rsidR="00AC78CD" w:rsidRPr="00AC78CD" w:rsidRDefault="00AC78CD" w:rsidP="00AC78CD">
            <w:pPr>
              <w:autoSpaceDE w:val="0"/>
              <w:autoSpaceDN w:val="0"/>
              <w:adjustRightInd w:val="0"/>
              <w:rPr>
                <w:rFonts w:ascii="OpenSans" w:hAnsi="OpenSans" w:cs="OpenSans"/>
                <w:color w:val="333333"/>
                <w:sz w:val="20"/>
                <w:szCs w:val="20"/>
              </w:rPr>
            </w:pPr>
            <w:r w:rsidRPr="00AC78CD">
              <w:rPr>
                <w:rFonts w:ascii="OpenSans" w:hAnsi="OpenSans" w:cs="OpenSans"/>
                <w:color w:val="333333"/>
                <w:sz w:val="20"/>
                <w:szCs w:val="20"/>
              </w:rPr>
              <w:t>floryści</w:t>
            </w:r>
          </w:p>
          <w:p w:rsidR="00AC78CD" w:rsidRPr="00AC78CD" w:rsidRDefault="00AC78CD" w:rsidP="00AC78CD">
            <w:pPr>
              <w:autoSpaceDE w:val="0"/>
              <w:autoSpaceDN w:val="0"/>
              <w:adjustRightInd w:val="0"/>
              <w:rPr>
                <w:rFonts w:ascii="OpenSans" w:hAnsi="OpenSans" w:cs="OpenSans"/>
                <w:color w:val="333333"/>
                <w:sz w:val="20"/>
                <w:szCs w:val="20"/>
              </w:rPr>
            </w:pPr>
            <w:r w:rsidRPr="00AC78CD">
              <w:rPr>
                <w:rFonts w:ascii="OpenSans" w:hAnsi="OpenSans" w:cs="OpenSans"/>
                <w:color w:val="333333"/>
                <w:sz w:val="20"/>
                <w:szCs w:val="20"/>
              </w:rPr>
              <w:t>fotografowie</w:t>
            </w:r>
          </w:p>
          <w:p w:rsidR="00AC78CD" w:rsidRPr="00AC78CD" w:rsidRDefault="00AC78CD" w:rsidP="00AC78CD">
            <w:pPr>
              <w:autoSpaceDE w:val="0"/>
              <w:autoSpaceDN w:val="0"/>
              <w:adjustRightInd w:val="0"/>
              <w:rPr>
                <w:rFonts w:ascii="OpenSans" w:hAnsi="OpenSans" w:cs="OpenSans"/>
                <w:color w:val="333333"/>
                <w:sz w:val="20"/>
                <w:szCs w:val="20"/>
              </w:rPr>
            </w:pPr>
            <w:r w:rsidRPr="00AC78CD">
              <w:rPr>
                <w:rFonts w:ascii="OpenSans" w:hAnsi="OpenSans" w:cs="OpenSans"/>
                <w:color w:val="333333"/>
                <w:sz w:val="20"/>
                <w:szCs w:val="20"/>
              </w:rPr>
              <w:t>fryzjerzy</w:t>
            </w:r>
          </w:p>
          <w:p w:rsidR="00AC78CD" w:rsidRPr="00AC78CD" w:rsidRDefault="00AC78CD" w:rsidP="00AC78CD">
            <w:pPr>
              <w:autoSpaceDE w:val="0"/>
              <w:autoSpaceDN w:val="0"/>
              <w:adjustRightInd w:val="0"/>
              <w:rPr>
                <w:rFonts w:ascii="OpenSans" w:hAnsi="OpenSans" w:cs="OpenSans"/>
                <w:color w:val="333333"/>
                <w:sz w:val="20"/>
                <w:szCs w:val="20"/>
              </w:rPr>
            </w:pPr>
            <w:r w:rsidRPr="00AC78CD">
              <w:rPr>
                <w:rFonts w:ascii="OpenSans" w:hAnsi="OpenSans" w:cs="OpenSans"/>
                <w:color w:val="333333"/>
                <w:sz w:val="20"/>
                <w:szCs w:val="20"/>
              </w:rPr>
              <w:t>geodeci i kartografowie</w:t>
            </w:r>
          </w:p>
          <w:p w:rsidR="00AC78CD" w:rsidRPr="00AC78CD" w:rsidRDefault="00AC78CD" w:rsidP="00AC78CD">
            <w:pPr>
              <w:autoSpaceDE w:val="0"/>
              <w:autoSpaceDN w:val="0"/>
              <w:adjustRightInd w:val="0"/>
              <w:rPr>
                <w:rFonts w:ascii="OpenSans" w:hAnsi="OpenSans" w:cs="OpenSans"/>
                <w:color w:val="333333"/>
                <w:sz w:val="20"/>
                <w:szCs w:val="20"/>
              </w:rPr>
            </w:pPr>
            <w:r w:rsidRPr="00AC78CD">
              <w:rPr>
                <w:rFonts w:ascii="OpenSans" w:hAnsi="OpenSans" w:cs="OpenSans"/>
                <w:color w:val="333333"/>
                <w:sz w:val="20"/>
                <w:szCs w:val="20"/>
              </w:rPr>
              <w:t>gospodarze obiektów, portierzy, woźni i dozorcy</w:t>
            </w:r>
          </w:p>
          <w:p w:rsidR="00AC78CD" w:rsidRPr="00AC78CD" w:rsidRDefault="00AC78CD" w:rsidP="00AC78CD">
            <w:pPr>
              <w:autoSpaceDE w:val="0"/>
              <w:autoSpaceDN w:val="0"/>
              <w:adjustRightInd w:val="0"/>
              <w:rPr>
                <w:rFonts w:ascii="OpenSans" w:hAnsi="OpenSans" w:cs="OpenSans"/>
                <w:color w:val="333333"/>
                <w:sz w:val="20"/>
                <w:szCs w:val="20"/>
              </w:rPr>
            </w:pPr>
            <w:r w:rsidRPr="00AC78CD">
              <w:rPr>
                <w:rFonts w:ascii="OpenSans" w:hAnsi="OpenSans" w:cs="OpenSans"/>
                <w:color w:val="333333"/>
                <w:sz w:val="20"/>
                <w:szCs w:val="20"/>
              </w:rPr>
              <w:t>górnicy i operatorzy maszyn i urządzeń</w:t>
            </w:r>
          </w:p>
          <w:p w:rsidR="00AC78CD" w:rsidRPr="00AC78CD" w:rsidRDefault="00AC78CD" w:rsidP="00AC78CD">
            <w:pPr>
              <w:autoSpaceDE w:val="0"/>
              <w:autoSpaceDN w:val="0"/>
              <w:adjustRightInd w:val="0"/>
              <w:rPr>
                <w:rFonts w:ascii="OpenSans" w:hAnsi="OpenSans" w:cs="OpenSans"/>
                <w:color w:val="333333"/>
                <w:sz w:val="20"/>
                <w:szCs w:val="20"/>
              </w:rPr>
            </w:pPr>
            <w:r w:rsidRPr="00AC78CD">
              <w:rPr>
                <w:rFonts w:ascii="OpenSans" w:hAnsi="OpenSans" w:cs="OpenSans"/>
                <w:color w:val="333333"/>
                <w:sz w:val="20"/>
                <w:szCs w:val="20"/>
              </w:rPr>
              <w:t>wydobywczych</w:t>
            </w:r>
          </w:p>
          <w:p w:rsidR="00AC78CD" w:rsidRPr="00AC78CD" w:rsidRDefault="00AC78CD" w:rsidP="00AC78CD">
            <w:pPr>
              <w:autoSpaceDE w:val="0"/>
              <w:autoSpaceDN w:val="0"/>
              <w:adjustRightInd w:val="0"/>
              <w:rPr>
                <w:rFonts w:ascii="OpenSans" w:hAnsi="OpenSans" w:cs="OpenSans"/>
                <w:color w:val="333333"/>
                <w:sz w:val="20"/>
                <w:szCs w:val="20"/>
              </w:rPr>
            </w:pPr>
            <w:r w:rsidRPr="00AC78CD">
              <w:rPr>
                <w:rFonts w:ascii="OpenSans" w:hAnsi="OpenSans" w:cs="OpenSans"/>
                <w:color w:val="333333"/>
                <w:sz w:val="20"/>
                <w:szCs w:val="20"/>
              </w:rPr>
              <w:t>graficy komputerowi</w:t>
            </w:r>
          </w:p>
          <w:p w:rsidR="00AC78CD" w:rsidRPr="00AC78CD" w:rsidRDefault="00AC78CD" w:rsidP="00AC78CD">
            <w:pPr>
              <w:autoSpaceDE w:val="0"/>
              <w:autoSpaceDN w:val="0"/>
              <w:adjustRightInd w:val="0"/>
              <w:rPr>
                <w:rFonts w:ascii="OpenSans" w:hAnsi="OpenSans" w:cs="OpenSans"/>
                <w:color w:val="333333"/>
                <w:sz w:val="20"/>
                <w:szCs w:val="20"/>
              </w:rPr>
            </w:pPr>
            <w:r w:rsidRPr="00AC78CD">
              <w:rPr>
                <w:rFonts w:ascii="OpenSans" w:hAnsi="OpenSans" w:cs="OpenSans"/>
                <w:color w:val="333333"/>
                <w:sz w:val="20"/>
                <w:szCs w:val="20"/>
              </w:rPr>
              <w:t>hydraulicy</w:t>
            </w:r>
          </w:p>
          <w:p w:rsidR="00AC78CD" w:rsidRPr="00AC78CD" w:rsidRDefault="00AC78CD" w:rsidP="00AC78CD">
            <w:pPr>
              <w:autoSpaceDE w:val="0"/>
              <w:autoSpaceDN w:val="0"/>
              <w:adjustRightInd w:val="0"/>
              <w:rPr>
                <w:rFonts w:ascii="OpenSans" w:hAnsi="OpenSans" w:cs="OpenSans"/>
                <w:color w:val="333333"/>
                <w:sz w:val="20"/>
                <w:szCs w:val="20"/>
              </w:rPr>
            </w:pPr>
            <w:r w:rsidRPr="00AC78CD">
              <w:rPr>
                <w:rFonts w:ascii="OpenSans" w:hAnsi="OpenSans" w:cs="OpenSans"/>
                <w:color w:val="333333"/>
                <w:sz w:val="20"/>
                <w:szCs w:val="20"/>
              </w:rPr>
              <w:t>inspektorzy nadzoru budowlanego</w:t>
            </w:r>
          </w:p>
          <w:p w:rsidR="00AC78CD" w:rsidRPr="00AC78CD" w:rsidRDefault="00AC78CD" w:rsidP="00AC78CD">
            <w:pPr>
              <w:autoSpaceDE w:val="0"/>
              <w:autoSpaceDN w:val="0"/>
              <w:adjustRightInd w:val="0"/>
              <w:rPr>
                <w:rFonts w:ascii="OpenSans" w:hAnsi="OpenSans" w:cs="OpenSans"/>
                <w:color w:val="333333"/>
                <w:sz w:val="20"/>
                <w:szCs w:val="20"/>
              </w:rPr>
            </w:pPr>
            <w:r w:rsidRPr="00AC78CD">
              <w:rPr>
                <w:rFonts w:ascii="OpenSans" w:hAnsi="OpenSans" w:cs="OpenSans"/>
                <w:color w:val="333333"/>
                <w:sz w:val="20"/>
                <w:szCs w:val="20"/>
              </w:rPr>
              <w:t>instruktorzy nauki jazdy</w:t>
            </w:r>
          </w:p>
          <w:p w:rsidR="00AC78CD" w:rsidRPr="00AC78CD" w:rsidRDefault="00AC78CD" w:rsidP="00AC78CD">
            <w:pPr>
              <w:autoSpaceDE w:val="0"/>
              <w:autoSpaceDN w:val="0"/>
              <w:adjustRightInd w:val="0"/>
              <w:rPr>
                <w:rFonts w:ascii="OpenSans" w:hAnsi="OpenSans" w:cs="OpenSans"/>
                <w:color w:val="333333"/>
                <w:sz w:val="20"/>
                <w:szCs w:val="20"/>
              </w:rPr>
            </w:pPr>
            <w:r w:rsidRPr="00AC78CD">
              <w:rPr>
                <w:rFonts w:ascii="OpenSans" w:hAnsi="OpenSans" w:cs="OpenSans"/>
                <w:color w:val="333333"/>
                <w:sz w:val="20"/>
                <w:szCs w:val="20"/>
              </w:rPr>
              <w:t>instruktorzy rekreacji i sportu</w:t>
            </w:r>
          </w:p>
          <w:p w:rsidR="00AC78CD" w:rsidRPr="00AC78CD" w:rsidRDefault="00AC78CD" w:rsidP="00AC78CD">
            <w:pPr>
              <w:autoSpaceDE w:val="0"/>
              <w:autoSpaceDN w:val="0"/>
              <w:adjustRightInd w:val="0"/>
              <w:rPr>
                <w:rFonts w:ascii="OpenSans" w:hAnsi="OpenSans" w:cs="OpenSans"/>
                <w:color w:val="333333"/>
                <w:sz w:val="20"/>
                <w:szCs w:val="20"/>
              </w:rPr>
            </w:pPr>
            <w:r w:rsidRPr="00AC78CD">
              <w:rPr>
                <w:rFonts w:ascii="OpenSans" w:hAnsi="OpenSans" w:cs="OpenSans"/>
                <w:color w:val="333333"/>
                <w:sz w:val="20"/>
                <w:szCs w:val="20"/>
              </w:rPr>
              <w:t>inżynierowie chemicy i chemicy</w:t>
            </w:r>
          </w:p>
          <w:p w:rsidR="00AC78CD" w:rsidRPr="00AC78CD" w:rsidRDefault="00AC78CD" w:rsidP="00AC78CD">
            <w:pPr>
              <w:autoSpaceDE w:val="0"/>
              <w:autoSpaceDN w:val="0"/>
              <w:adjustRightInd w:val="0"/>
              <w:rPr>
                <w:rFonts w:ascii="OpenSans" w:hAnsi="OpenSans" w:cs="OpenSans"/>
                <w:color w:val="333333"/>
                <w:sz w:val="20"/>
                <w:szCs w:val="20"/>
              </w:rPr>
            </w:pPr>
            <w:r w:rsidRPr="00AC78CD">
              <w:rPr>
                <w:rFonts w:ascii="OpenSans" w:hAnsi="OpenSans" w:cs="OpenSans"/>
                <w:color w:val="333333"/>
                <w:sz w:val="20"/>
                <w:szCs w:val="20"/>
              </w:rPr>
              <w:t>inżynierowie mechanicy</w:t>
            </w:r>
          </w:p>
          <w:p w:rsidR="00AC78CD" w:rsidRPr="00AC78CD" w:rsidRDefault="00AC78CD" w:rsidP="00AC78CD">
            <w:pPr>
              <w:autoSpaceDE w:val="0"/>
              <w:autoSpaceDN w:val="0"/>
              <w:adjustRightInd w:val="0"/>
              <w:rPr>
                <w:rFonts w:ascii="OpenSans" w:hAnsi="OpenSans" w:cs="OpenSans"/>
                <w:color w:val="333333"/>
                <w:sz w:val="20"/>
                <w:szCs w:val="20"/>
              </w:rPr>
            </w:pPr>
            <w:r w:rsidRPr="00AC78CD">
              <w:rPr>
                <w:rFonts w:ascii="OpenSans" w:hAnsi="OpenSans" w:cs="OpenSans"/>
                <w:color w:val="333333"/>
                <w:sz w:val="20"/>
                <w:szCs w:val="20"/>
              </w:rPr>
              <w:t>kadra kierownicza, menedżerowie</w:t>
            </w:r>
          </w:p>
          <w:p w:rsidR="00AC78CD" w:rsidRPr="00AC78CD" w:rsidRDefault="00AC78CD" w:rsidP="00AC78CD">
            <w:pPr>
              <w:autoSpaceDE w:val="0"/>
              <w:autoSpaceDN w:val="0"/>
              <w:adjustRightInd w:val="0"/>
              <w:rPr>
                <w:rFonts w:ascii="OpenSans" w:hAnsi="OpenSans" w:cs="OpenSans"/>
                <w:color w:val="333333"/>
                <w:sz w:val="20"/>
                <w:szCs w:val="20"/>
              </w:rPr>
            </w:pPr>
            <w:r w:rsidRPr="00AC78CD">
              <w:rPr>
                <w:rFonts w:ascii="OpenSans" w:hAnsi="OpenSans" w:cs="OpenSans"/>
                <w:color w:val="333333"/>
                <w:sz w:val="20"/>
                <w:szCs w:val="20"/>
              </w:rPr>
              <w:t>kamieniarze</w:t>
            </w:r>
          </w:p>
          <w:p w:rsidR="00AC78CD" w:rsidRPr="00AC78CD" w:rsidRDefault="00AC78CD" w:rsidP="00AC78CD">
            <w:pPr>
              <w:autoSpaceDE w:val="0"/>
              <w:autoSpaceDN w:val="0"/>
              <w:adjustRightInd w:val="0"/>
              <w:rPr>
                <w:rFonts w:ascii="OpenSans" w:hAnsi="OpenSans" w:cs="OpenSans"/>
                <w:color w:val="333333"/>
                <w:sz w:val="20"/>
                <w:szCs w:val="20"/>
              </w:rPr>
            </w:pPr>
            <w:r w:rsidRPr="00AC78CD">
              <w:rPr>
                <w:rFonts w:ascii="OpenSans" w:hAnsi="OpenSans" w:cs="OpenSans"/>
                <w:color w:val="333333"/>
                <w:sz w:val="20"/>
                <w:szCs w:val="20"/>
              </w:rPr>
              <w:lastRenderedPageBreak/>
              <w:t>kelnerzy i barmani</w:t>
            </w:r>
          </w:p>
          <w:p w:rsidR="00AC78CD" w:rsidRPr="00AC78CD" w:rsidRDefault="00AC78CD" w:rsidP="00AC78CD">
            <w:pPr>
              <w:autoSpaceDE w:val="0"/>
              <w:autoSpaceDN w:val="0"/>
              <w:adjustRightInd w:val="0"/>
              <w:rPr>
                <w:rFonts w:ascii="OpenSans" w:hAnsi="OpenSans" w:cs="OpenSans"/>
                <w:color w:val="333333"/>
                <w:sz w:val="20"/>
                <w:szCs w:val="20"/>
              </w:rPr>
            </w:pPr>
            <w:r w:rsidRPr="00AC78CD">
              <w:rPr>
                <w:rFonts w:ascii="OpenSans" w:hAnsi="OpenSans" w:cs="OpenSans"/>
                <w:color w:val="333333"/>
                <w:sz w:val="20"/>
                <w:szCs w:val="20"/>
              </w:rPr>
              <w:t>kierowcy samochodów dostawczych</w:t>
            </w:r>
          </w:p>
          <w:p w:rsidR="00AC78CD" w:rsidRPr="00AC78CD" w:rsidRDefault="00AC78CD" w:rsidP="00AC78CD">
            <w:pPr>
              <w:autoSpaceDE w:val="0"/>
              <w:autoSpaceDN w:val="0"/>
              <w:adjustRightInd w:val="0"/>
              <w:rPr>
                <w:rFonts w:ascii="OpenSans" w:hAnsi="OpenSans" w:cs="OpenSans"/>
                <w:color w:val="333333"/>
                <w:sz w:val="20"/>
                <w:szCs w:val="20"/>
              </w:rPr>
            </w:pPr>
            <w:r w:rsidRPr="00AC78CD">
              <w:rPr>
                <w:rFonts w:ascii="OpenSans" w:hAnsi="OpenSans" w:cs="OpenSans"/>
                <w:color w:val="333333"/>
                <w:sz w:val="20"/>
                <w:szCs w:val="20"/>
              </w:rPr>
              <w:t>kierowcy samochodów osobowych</w:t>
            </w:r>
          </w:p>
          <w:p w:rsidR="00AC78CD" w:rsidRPr="00AC78CD" w:rsidRDefault="00AC78CD" w:rsidP="00AC78CD">
            <w:pPr>
              <w:autoSpaceDE w:val="0"/>
              <w:autoSpaceDN w:val="0"/>
              <w:adjustRightInd w:val="0"/>
              <w:rPr>
                <w:rFonts w:ascii="OpenSans" w:hAnsi="OpenSans" w:cs="OpenSans"/>
                <w:color w:val="333333"/>
                <w:sz w:val="20"/>
                <w:szCs w:val="20"/>
              </w:rPr>
            </w:pPr>
            <w:r w:rsidRPr="00AC78CD">
              <w:rPr>
                <w:rFonts w:ascii="OpenSans" w:hAnsi="OpenSans" w:cs="OpenSans"/>
                <w:color w:val="333333"/>
                <w:sz w:val="20"/>
                <w:szCs w:val="20"/>
              </w:rPr>
              <w:t>kierowcy samochodu ciężarowego</w:t>
            </w:r>
          </w:p>
          <w:p w:rsidR="005B0800" w:rsidRPr="00AC78CD" w:rsidRDefault="00AC78CD" w:rsidP="00AC78CD">
            <w:pPr>
              <w:autoSpaceDE w:val="0"/>
              <w:autoSpaceDN w:val="0"/>
              <w:adjustRightInd w:val="0"/>
              <w:spacing w:line="360" w:lineRule="auto"/>
              <w:jc w:val="both"/>
              <w:rPr>
                <w:rFonts w:ascii="Times New Roman" w:hAnsi="Times New Roman" w:cs="Times New Roman"/>
                <w:sz w:val="20"/>
                <w:szCs w:val="20"/>
              </w:rPr>
            </w:pPr>
            <w:r w:rsidRPr="00AC78CD">
              <w:rPr>
                <w:rFonts w:ascii="OpenSans" w:hAnsi="OpenSans" w:cs="OpenSans"/>
                <w:color w:val="333333"/>
                <w:sz w:val="20"/>
                <w:szCs w:val="20"/>
              </w:rPr>
              <w:t>kierownicy sprzedaży</w:t>
            </w:r>
          </w:p>
        </w:tc>
        <w:tc>
          <w:tcPr>
            <w:tcW w:w="3021" w:type="dxa"/>
            <w:shd w:val="clear" w:color="auto" w:fill="F2F2F2" w:themeFill="background1" w:themeFillShade="F2"/>
          </w:tcPr>
          <w:p w:rsidR="00AC78CD" w:rsidRPr="00AC78CD" w:rsidRDefault="00AC78CD" w:rsidP="00AC78CD">
            <w:pPr>
              <w:autoSpaceDE w:val="0"/>
              <w:autoSpaceDN w:val="0"/>
              <w:adjustRightInd w:val="0"/>
              <w:rPr>
                <w:rFonts w:ascii="OpenSans" w:hAnsi="OpenSans" w:cs="OpenSans"/>
                <w:color w:val="333333"/>
                <w:sz w:val="20"/>
                <w:szCs w:val="20"/>
              </w:rPr>
            </w:pPr>
            <w:r w:rsidRPr="00AC78CD">
              <w:rPr>
                <w:rFonts w:ascii="OpenSans" w:hAnsi="OpenSans" w:cs="OpenSans"/>
                <w:color w:val="333333"/>
                <w:sz w:val="20"/>
                <w:szCs w:val="20"/>
              </w:rPr>
              <w:lastRenderedPageBreak/>
              <w:t>kosmetyczki</w:t>
            </w:r>
          </w:p>
          <w:p w:rsidR="00AC78CD" w:rsidRPr="00AC78CD" w:rsidRDefault="00AC78CD" w:rsidP="00AC78CD">
            <w:pPr>
              <w:autoSpaceDE w:val="0"/>
              <w:autoSpaceDN w:val="0"/>
              <w:adjustRightInd w:val="0"/>
              <w:rPr>
                <w:rFonts w:ascii="OpenSans" w:hAnsi="OpenSans" w:cs="OpenSans"/>
                <w:color w:val="333333"/>
                <w:sz w:val="20"/>
                <w:szCs w:val="20"/>
              </w:rPr>
            </w:pPr>
            <w:r w:rsidRPr="00AC78CD">
              <w:rPr>
                <w:rFonts w:ascii="OpenSans" w:hAnsi="OpenSans" w:cs="OpenSans"/>
                <w:color w:val="333333"/>
                <w:sz w:val="20"/>
                <w:szCs w:val="20"/>
              </w:rPr>
              <w:t>kucharze</w:t>
            </w:r>
          </w:p>
          <w:p w:rsidR="00AC78CD" w:rsidRPr="00AC78CD" w:rsidRDefault="00AC78CD" w:rsidP="00AC78CD">
            <w:pPr>
              <w:autoSpaceDE w:val="0"/>
              <w:autoSpaceDN w:val="0"/>
              <w:adjustRightInd w:val="0"/>
              <w:rPr>
                <w:rFonts w:ascii="OpenSans" w:hAnsi="OpenSans" w:cs="OpenSans"/>
                <w:color w:val="333333"/>
                <w:sz w:val="20"/>
                <w:szCs w:val="20"/>
              </w:rPr>
            </w:pPr>
            <w:r w:rsidRPr="00AC78CD">
              <w:rPr>
                <w:rFonts w:ascii="OpenSans" w:hAnsi="OpenSans" w:cs="OpenSans"/>
                <w:color w:val="333333"/>
                <w:sz w:val="20"/>
                <w:szCs w:val="20"/>
              </w:rPr>
              <w:t>lakiernicy samochodowi</w:t>
            </w:r>
          </w:p>
          <w:p w:rsidR="00AC78CD" w:rsidRPr="00AC78CD" w:rsidRDefault="00AC78CD" w:rsidP="00AC78CD">
            <w:pPr>
              <w:autoSpaceDE w:val="0"/>
              <w:autoSpaceDN w:val="0"/>
              <w:adjustRightInd w:val="0"/>
              <w:rPr>
                <w:rFonts w:ascii="OpenSans" w:hAnsi="OpenSans" w:cs="OpenSans"/>
                <w:color w:val="333333"/>
                <w:sz w:val="20"/>
                <w:szCs w:val="20"/>
              </w:rPr>
            </w:pPr>
            <w:r w:rsidRPr="00AC78CD">
              <w:rPr>
                <w:rFonts w:ascii="OpenSans" w:hAnsi="OpenSans" w:cs="OpenSans"/>
                <w:color w:val="333333"/>
                <w:sz w:val="20"/>
                <w:szCs w:val="20"/>
              </w:rPr>
              <w:t>lekarze</w:t>
            </w:r>
          </w:p>
          <w:p w:rsidR="00AC78CD" w:rsidRPr="00AC78CD" w:rsidRDefault="00AC78CD" w:rsidP="00AC78CD">
            <w:pPr>
              <w:autoSpaceDE w:val="0"/>
              <w:autoSpaceDN w:val="0"/>
              <w:adjustRightInd w:val="0"/>
              <w:rPr>
                <w:rFonts w:ascii="OpenSans" w:hAnsi="OpenSans" w:cs="OpenSans"/>
                <w:color w:val="333333"/>
                <w:sz w:val="20"/>
                <w:szCs w:val="20"/>
              </w:rPr>
            </w:pPr>
            <w:r w:rsidRPr="00AC78CD">
              <w:rPr>
                <w:rFonts w:ascii="OpenSans" w:hAnsi="OpenSans" w:cs="OpenSans"/>
                <w:color w:val="333333"/>
                <w:sz w:val="20"/>
                <w:szCs w:val="20"/>
              </w:rPr>
              <w:t>listonosze i kurierzy</w:t>
            </w:r>
          </w:p>
          <w:p w:rsidR="00AC78CD" w:rsidRPr="00AC78CD" w:rsidRDefault="00AC78CD" w:rsidP="00AC78CD">
            <w:pPr>
              <w:autoSpaceDE w:val="0"/>
              <w:autoSpaceDN w:val="0"/>
              <w:adjustRightInd w:val="0"/>
              <w:rPr>
                <w:rFonts w:ascii="OpenSans" w:hAnsi="OpenSans" w:cs="OpenSans"/>
                <w:color w:val="333333"/>
                <w:sz w:val="20"/>
                <w:szCs w:val="20"/>
              </w:rPr>
            </w:pPr>
            <w:r w:rsidRPr="00AC78CD">
              <w:rPr>
                <w:rFonts w:ascii="OpenSans" w:hAnsi="OpenSans" w:cs="OpenSans"/>
                <w:color w:val="333333"/>
                <w:sz w:val="20"/>
                <w:szCs w:val="20"/>
              </w:rPr>
              <w:t>magazynierzy</w:t>
            </w:r>
          </w:p>
          <w:p w:rsidR="00AC78CD" w:rsidRPr="00AC78CD" w:rsidRDefault="00AC78CD" w:rsidP="00AC78CD">
            <w:pPr>
              <w:autoSpaceDE w:val="0"/>
              <w:autoSpaceDN w:val="0"/>
              <w:adjustRightInd w:val="0"/>
              <w:rPr>
                <w:rFonts w:ascii="OpenSans" w:hAnsi="OpenSans" w:cs="OpenSans"/>
                <w:color w:val="333333"/>
                <w:sz w:val="20"/>
                <w:szCs w:val="20"/>
              </w:rPr>
            </w:pPr>
            <w:r w:rsidRPr="00AC78CD">
              <w:rPr>
                <w:rFonts w:ascii="OpenSans" w:hAnsi="OpenSans" w:cs="OpenSans"/>
                <w:color w:val="333333"/>
                <w:sz w:val="20"/>
                <w:szCs w:val="20"/>
              </w:rPr>
              <w:t>malarze budowlani</w:t>
            </w:r>
          </w:p>
          <w:p w:rsidR="00AC78CD" w:rsidRPr="00AC78CD" w:rsidRDefault="00AC78CD" w:rsidP="00AC78CD">
            <w:pPr>
              <w:autoSpaceDE w:val="0"/>
              <w:autoSpaceDN w:val="0"/>
              <w:adjustRightInd w:val="0"/>
              <w:rPr>
                <w:rFonts w:ascii="OpenSans" w:hAnsi="OpenSans" w:cs="OpenSans"/>
                <w:color w:val="333333"/>
                <w:sz w:val="20"/>
                <w:szCs w:val="20"/>
              </w:rPr>
            </w:pPr>
            <w:r w:rsidRPr="00AC78CD">
              <w:rPr>
                <w:rFonts w:ascii="OpenSans" w:hAnsi="OpenSans" w:cs="OpenSans"/>
                <w:color w:val="333333"/>
                <w:sz w:val="20"/>
                <w:szCs w:val="20"/>
              </w:rPr>
              <w:t>monterzy elektronicy</w:t>
            </w:r>
          </w:p>
          <w:p w:rsidR="00AC78CD" w:rsidRPr="00AC78CD" w:rsidRDefault="00AC78CD" w:rsidP="00AC78CD">
            <w:pPr>
              <w:autoSpaceDE w:val="0"/>
              <w:autoSpaceDN w:val="0"/>
              <w:adjustRightInd w:val="0"/>
              <w:rPr>
                <w:rFonts w:ascii="OpenSans" w:hAnsi="OpenSans" w:cs="OpenSans"/>
                <w:color w:val="333333"/>
                <w:sz w:val="20"/>
                <w:szCs w:val="20"/>
              </w:rPr>
            </w:pPr>
            <w:r w:rsidRPr="00AC78CD">
              <w:rPr>
                <w:rFonts w:ascii="OpenSans" w:hAnsi="OpenSans" w:cs="OpenSans"/>
                <w:color w:val="333333"/>
                <w:sz w:val="20"/>
                <w:szCs w:val="20"/>
              </w:rPr>
              <w:t>monterzy instalacji budowlanych</w:t>
            </w:r>
          </w:p>
          <w:p w:rsidR="00AC78CD" w:rsidRPr="00AC78CD" w:rsidRDefault="00AC78CD" w:rsidP="00AC78CD">
            <w:pPr>
              <w:autoSpaceDE w:val="0"/>
              <w:autoSpaceDN w:val="0"/>
              <w:adjustRightInd w:val="0"/>
              <w:rPr>
                <w:rFonts w:ascii="OpenSans" w:hAnsi="OpenSans" w:cs="OpenSans"/>
                <w:color w:val="333333"/>
                <w:sz w:val="20"/>
                <w:szCs w:val="20"/>
              </w:rPr>
            </w:pPr>
            <w:r w:rsidRPr="00AC78CD">
              <w:rPr>
                <w:rFonts w:ascii="OpenSans" w:hAnsi="OpenSans" w:cs="OpenSans"/>
                <w:color w:val="333333"/>
                <w:sz w:val="20"/>
                <w:szCs w:val="20"/>
              </w:rPr>
              <w:t>monterzy konstrukcji metalowych</w:t>
            </w:r>
          </w:p>
          <w:p w:rsidR="00AC78CD" w:rsidRPr="00AC78CD" w:rsidRDefault="00AC78CD" w:rsidP="00AC78CD">
            <w:pPr>
              <w:autoSpaceDE w:val="0"/>
              <w:autoSpaceDN w:val="0"/>
              <w:adjustRightInd w:val="0"/>
              <w:rPr>
                <w:rFonts w:ascii="OpenSans" w:hAnsi="OpenSans" w:cs="OpenSans"/>
                <w:color w:val="333333"/>
                <w:sz w:val="20"/>
                <w:szCs w:val="20"/>
              </w:rPr>
            </w:pPr>
            <w:r w:rsidRPr="00AC78CD">
              <w:rPr>
                <w:rFonts w:ascii="OpenSans" w:hAnsi="OpenSans" w:cs="OpenSans"/>
                <w:color w:val="333333"/>
                <w:sz w:val="20"/>
                <w:szCs w:val="20"/>
              </w:rPr>
              <w:t>monterzy maszyn i urządzeń</w:t>
            </w:r>
          </w:p>
          <w:p w:rsidR="00AC78CD" w:rsidRPr="00AC78CD" w:rsidRDefault="00AC78CD" w:rsidP="00AC78CD">
            <w:pPr>
              <w:autoSpaceDE w:val="0"/>
              <w:autoSpaceDN w:val="0"/>
              <w:adjustRightInd w:val="0"/>
              <w:rPr>
                <w:rFonts w:ascii="OpenSans" w:hAnsi="OpenSans" w:cs="OpenSans"/>
                <w:color w:val="333333"/>
                <w:sz w:val="20"/>
                <w:szCs w:val="20"/>
              </w:rPr>
            </w:pPr>
            <w:r w:rsidRPr="00AC78CD">
              <w:rPr>
                <w:rFonts w:ascii="OpenSans" w:hAnsi="OpenSans" w:cs="OpenSans"/>
                <w:color w:val="333333"/>
                <w:sz w:val="20"/>
                <w:szCs w:val="20"/>
              </w:rPr>
              <w:t>monterzy okien i szklarze</w:t>
            </w:r>
          </w:p>
          <w:p w:rsidR="00AC78CD" w:rsidRPr="00AC78CD" w:rsidRDefault="00AC78CD" w:rsidP="00AC78CD">
            <w:pPr>
              <w:autoSpaceDE w:val="0"/>
              <w:autoSpaceDN w:val="0"/>
              <w:adjustRightInd w:val="0"/>
              <w:rPr>
                <w:rFonts w:ascii="OpenSans" w:hAnsi="OpenSans" w:cs="OpenSans"/>
                <w:color w:val="333333"/>
                <w:sz w:val="20"/>
                <w:szCs w:val="20"/>
              </w:rPr>
            </w:pPr>
            <w:r w:rsidRPr="00AC78CD">
              <w:rPr>
                <w:rFonts w:ascii="OpenSans" w:hAnsi="OpenSans" w:cs="OpenSans"/>
                <w:color w:val="333333"/>
                <w:sz w:val="20"/>
                <w:szCs w:val="20"/>
              </w:rPr>
              <w:t>murarze</w:t>
            </w:r>
          </w:p>
          <w:p w:rsidR="00AC78CD" w:rsidRPr="00AC78CD" w:rsidRDefault="00AC78CD" w:rsidP="00AC78CD">
            <w:pPr>
              <w:autoSpaceDE w:val="0"/>
              <w:autoSpaceDN w:val="0"/>
              <w:adjustRightInd w:val="0"/>
              <w:rPr>
                <w:rFonts w:ascii="OpenSans" w:hAnsi="OpenSans" w:cs="OpenSans"/>
                <w:color w:val="333333"/>
                <w:sz w:val="20"/>
                <w:szCs w:val="20"/>
              </w:rPr>
            </w:pPr>
            <w:r w:rsidRPr="00AC78CD">
              <w:rPr>
                <w:rFonts w:ascii="OpenSans" w:hAnsi="OpenSans" w:cs="OpenSans"/>
                <w:color w:val="333333"/>
                <w:sz w:val="20"/>
                <w:szCs w:val="20"/>
              </w:rPr>
              <w:t>nauczyciele języków obcych, lektorzy</w:t>
            </w:r>
          </w:p>
          <w:p w:rsidR="00AC78CD" w:rsidRPr="00AC78CD" w:rsidRDefault="00AC78CD" w:rsidP="00AC78CD">
            <w:pPr>
              <w:autoSpaceDE w:val="0"/>
              <w:autoSpaceDN w:val="0"/>
              <w:adjustRightInd w:val="0"/>
              <w:rPr>
                <w:rFonts w:ascii="OpenSans" w:hAnsi="OpenSans" w:cs="OpenSans"/>
                <w:color w:val="333333"/>
                <w:sz w:val="20"/>
                <w:szCs w:val="20"/>
              </w:rPr>
            </w:pPr>
            <w:r w:rsidRPr="00AC78CD">
              <w:rPr>
                <w:rFonts w:ascii="OpenSans" w:hAnsi="OpenSans" w:cs="OpenSans"/>
                <w:color w:val="333333"/>
                <w:sz w:val="20"/>
                <w:szCs w:val="20"/>
              </w:rPr>
              <w:t>nauczyciele nauczania początkowego</w:t>
            </w:r>
          </w:p>
          <w:p w:rsidR="00AC78CD" w:rsidRPr="00AC78CD" w:rsidRDefault="00AC78CD" w:rsidP="00AC78CD">
            <w:pPr>
              <w:autoSpaceDE w:val="0"/>
              <w:autoSpaceDN w:val="0"/>
              <w:adjustRightInd w:val="0"/>
              <w:rPr>
                <w:rFonts w:ascii="OpenSans" w:hAnsi="OpenSans" w:cs="OpenSans"/>
                <w:color w:val="333333"/>
                <w:sz w:val="20"/>
                <w:szCs w:val="20"/>
              </w:rPr>
            </w:pPr>
            <w:r w:rsidRPr="00AC78CD">
              <w:rPr>
                <w:rFonts w:ascii="OpenSans" w:hAnsi="OpenSans" w:cs="OpenSans"/>
                <w:color w:val="333333"/>
                <w:sz w:val="20"/>
                <w:szCs w:val="20"/>
              </w:rPr>
              <w:t>nauczyciele praktycznej nauki zawodu</w:t>
            </w:r>
          </w:p>
          <w:p w:rsidR="00AC78CD" w:rsidRPr="00AC78CD" w:rsidRDefault="00AC78CD" w:rsidP="00AC78CD">
            <w:pPr>
              <w:autoSpaceDE w:val="0"/>
              <w:autoSpaceDN w:val="0"/>
              <w:adjustRightInd w:val="0"/>
              <w:rPr>
                <w:rFonts w:ascii="OpenSans" w:hAnsi="OpenSans" w:cs="OpenSans"/>
                <w:color w:val="333333"/>
                <w:sz w:val="20"/>
                <w:szCs w:val="20"/>
              </w:rPr>
            </w:pPr>
            <w:r w:rsidRPr="00AC78CD">
              <w:rPr>
                <w:rFonts w:ascii="OpenSans" w:hAnsi="OpenSans" w:cs="OpenSans"/>
                <w:color w:val="333333"/>
                <w:sz w:val="20"/>
                <w:szCs w:val="20"/>
              </w:rPr>
              <w:t>nauczyciele przedmiotów ogólnokształcących</w:t>
            </w:r>
          </w:p>
          <w:p w:rsidR="00AC78CD" w:rsidRPr="00AC78CD" w:rsidRDefault="00AC78CD" w:rsidP="00AC78CD">
            <w:pPr>
              <w:autoSpaceDE w:val="0"/>
              <w:autoSpaceDN w:val="0"/>
              <w:adjustRightInd w:val="0"/>
              <w:rPr>
                <w:rFonts w:ascii="OpenSans" w:hAnsi="OpenSans" w:cs="OpenSans"/>
                <w:color w:val="333333"/>
                <w:sz w:val="20"/>
                <w:szCs w:val="20"/>
              </w:rPr>
            </w:pPr>
            <w:r w:rsidRPr="00AC78CD">
              <w:rPr>
                <w:rFonts w:ascii="OpenSans" w:hAnsi="OpenSans" w:cs="OpenSans"/>
                <w:color w:val="333333"/>
                <w:sz w:val="20"/>
                <w:szCs w:val="20"/>
              </w:rPr>
              <w:t>nauczyciele przedmiotów zawodowych</w:t>
            </w:r>
          </w:p>
          <w:p w:rsidR="00AC78CD" w:rsidRPr="00AC78CD" w:rsidRDefault="00AC78CD" w:rsidP="00AC78CD">
            <w:pPr>
              <w:autoSpaceDE w:val="0"/>
              <w:autoSpaceDN w:val="0"/>
              <w:adjustRightInd w:val="0"/>
              <w:rPr>
                <w:rFonts w:ascii="OpenSans" w:hAnsi="OpenSans" w:cs="OpenSans"/>
                <w:color w:val="333333"/>
                <w:sz w:val="20"/>
                <w:szCs w:val="20"/>
              </w:rPr>
            </w:pPr>
            <w:r w:rsidRPr="00AC78CD">
              <w:rPr>
                <w:rFonts w:ascii="OpenSans" w:hAnsi="OpenSans" w:cs="OpenSans"/>
                <w:color w:val="333333"/>
                <w:sz w:val="20"/>
                <w:szCs w:val="20"/>
              </w:rPr>
              <w:t>nauczyciele przedszkoli</w:t>
            </w:r>
          </w:p>
          <w:p w:rsidR="00AC78CD" w:rsidRPr="00AC78CD" w:rsidRDefault="00AC78CD" w:rsidP="00AC78CD">
            <w:pPr>
              <w:autoSpaceDE w:val="0"/>
              <w:autoSpaceDN w:val="0"/>
              <w:adjustRightInd w:val="0"/>
              <w:rPr>
                <w:rFonts w:ascii="OpenSans" w:hAnsi="OpenSans" w:cs="OpenSans"/>
                <w:color w:val="333333"/>
                <w:sz w:val="20"/>
                <w:szCs w:val="20"/>
              </w:rPr>
            </w:pPr>
            <w:r w:rsidRPr="00AC78CD">
              <w:rPr>
                <w:rFonts w:ascii="OpenSans" w:hAnsi="OpenSans" w:cs="OpenSans"/>
                <w:color w:val="333333"/>
                <w:sz w:val="20"/>
                <w:szCs w:val="20"/>
              </w:rPr>
              <w:t>nauczyciele szkół specjalnych</w:t>
            </w:r>
          </w:p>
          <w:p w:rsidR="00AC78CD" w:rsidRPr="00AC78CD" w:rsidRDefault="00AC78CD" w:rsidP="00AC78CD">
            <w:pPr>
              <w:autoSpaceDE w:val="0"/>
              <w:autoSpaceDN w:val="0"/>
              <w:adjustRightInd w:val="0"/>
              <w:rPr>
                <w:rFonts w:ascii="OpenSans" w:hAnsi="OpenSans" w:cs="OpenSans"/>
                <w:color w:val="333333"/>
                <w:sz w:val="20"/>
                <w:szCs w:val="20"/>
              </w:rPr>
            </w:pPr>
            <w:r w:rsidRPr="00AC78CD">
              <w:rPr>
                <w:rFonts w:ascii="OpenSans" w:hAnsi="OpenSans" w:cs="OpenSans"/>
                <w:color w:val="333333"/>
                <w:sz w:val="20"/>
                <w:szCs w:val="20"/>
              </w:rPr>
              <w:t>obuwnicy</w:t>
            </w:r>
          </w:p>
          <w:p w:rsidR="00AC78CD" w:rsidRPr="00AC78CD" w:rsidRDefault="00AC78CD" w:rsidP="00AC78CD">
            <w:pPr>
              <w:autoSpaceDE w:val="0"/>
              <w:autoSpaceDN w:val="0"/>
              <w:adjustRightInd w:val="0"/>
              <w:rPr>
                <w:rFonts w:ascii="OpenSans" w:hAnsi="OpenSans" w:cs="OpenSans"/>
                <w:color w:val="333333"/>
                <w:sz w:val="20"/>
                <w:szCs w:val="20"/>
              </w:rPr>
            </w:pPr>
            <w:r w:rsidRPr="00AC78CD">
              <w:rPr>
                <w:rFonts w:ascii="OpenSans" w:hAnsi="OpenSans" w:cs="OpenSans"/>
                <w:color w:val="333333"/>
                <w:sz w:val="20"/>
                <w:szCs w:val="20"/>
              </w:rPr>
              <w:t>operatorzy i mechanicy sprzętu do robót ziemnych</w:t>
            </w:r>
          </w:p>
          <w:p w:rsidR="00AC78CD" w:rsidRPr="00AC78CD" w:rsidRDefault="00AC78CD" w:rsidP="00AC78CD">
            <w:pPr>
              <w:autoSpaceDE w:val="0"/>
              <w:autoSpaceDN w:val="0"/>
              <w:adjustRightInd w:val="0"/>
              <w:rPr>
                <w:rFonts w:ascii="OpenSans" w:hAnsi="OpenSans" w:cs="OpenSans"/>
                <w:color w:val="333333"/>
                <w:sz w:val="20"/>
                <w:szCs w:val="20"/>
              </w:rPr>
            </w:pPr>
            <w:r w:rsidRPr="00AC78CD">
              <w:rPr>
                <w:rFonts w:ascii="OpenSans" w:hAnsi="OpenSans" w:cs="OpenSans"/>
                <w:color w:val="333333"/>
                <w:sz w:val="20"/>
                <w:szCs w:val="20"/>
              </w:rPr>
              <w:t>operatorzy maszyn do produkcji wyrobów</w:t>
            </w:r>
          </w:p>
          <w:p w:rsidR="00AC78CD" w:rsidRPr="00AC78CD" w:rsidRDefault="00AC78CD" w:rsidP="00AC78CD">
            <w:pPr>
              <w:autoSpaceDE w:val="0"/>
              <w:autoSpaceDN w:val="0"/>
              <w:adjustRightInd w:val="0"/>
              <w:rPr>
                <w:rFonts w:ascii="OpenSans" w:hAnsi="OpenSans" w:cs="OpenSans"/>
                <w:color w:val="333333"/>
                <w:sz w:val="20"/>
                <w:szCs w:val="20"/>
              </w:rPr>
            </w:pPr>
            <w:r w:rsidRPr="00AC78CD">
              <w:rPr>
                <w:rFonts w:ascii="OpenSans" w:hAnsi="OpenSans" w:cs="OpenSans"/>
                <w:color w:val="333333"/>
                <w:sz w:val="20"/>
                <w:szCs w:val="20"/>
              </w:rPr>
              <w:t>cementowych i kamiennych</w:t>
            </w:r>
          </w:p>
          <w:p w:rsidR="00AC78CD" w:rsidRPr="00AC78CD" w:rsidRDefault="00AC78CD" w:rsidP="00AC78CD">
            <w:pPr>
              <w:autoSpaceDE w:val="0"/>
              <w:autoSpaceDN w:val="0"/>
              <w:adjustRightInd w:val="0"/>
              <w:rPr>
                <w:rFonts w:ascii="OpenSans" w:hAnsi="OpenSans" w:cs="OpenSans"/>
                <w:color w:val="333333"/>
                <w:sz w:val="20"/>
                <w:szCs w:val="20"/>
              </w:rPr>
            </w:pPr>
            <w:r w:rsidRPr="00AC78CD">
              <w:rPr>
                <w:rFonts w:ascii="OpenSans" w:hAnsi="OpenSans" w:cs="OpenSans"/>
                <w:color w:val="333333"/>
                <w:sz w:val="20"/>
                <w:szCs w:val="20"/>
              </w:rPr>
              <w:t>operatorzy maszyn do produkcji wyrobów z gumy i</w:t>
            </w:r>
          </w:p>
          <w:p w:rsidR="00AC78CD" w:rsidRPr="00AC78CD" w:rsidRDefault="00AC78CD" w:rsidP="00AC78CD">
            <w:pPr>
              <w:autoSpaceDE w:val="0"/>
              <w:autoSpaceDN w:val="0"/>
              <w:adjustRightInd w:val="0"/>
              <w:rPr>
                <w:rFonts w:ascii="OpenSans" w:hAnsi="OpenSans" w:cs="OpenSans"/>
                <w:color w:val="333333"/>
                <w:sz w:val="20"/>
                <w:szCs w:val="20"/>
              </w:rPr>
            </w:pPr>
            <w:r w:rsidRPr="00AC78CD">
              <w:rPr>
                <w:rFonts w:ascii="OpenSans" w:hAnsi="OpenSans" w:cs="OpenSans"/>
                <w:color w:val="333333"/>
                <w:sz w:val="20"/>
                <w:szCs w:val="20"/>
              </w:rPr>
              <w:t>tworzyw sztucznych</w:t>
            </w:r>
          </w:p>
          <w:p w:rsidR="00AC78CD" w:rsidRPr="00AC78CD" w:rsidRDefault="00AC78CD" w:rsidP="00AC78CD">
            <w:pPr>
              <w:autoSpaceDE w:val="0"/>
              <w:autoSpaceDN w:val="0"/>
              <w:adjustRightInd w:val="0"/>
              <w:rPr>
                <w:rFonts w:ascii="OpenSans" w:hAnsi="OpenSans" w:cs="OpenSans"/>
                <w:color w:val="333333"/>
                <w:sz w:val="20"/>
                <w:szCs w:val="20"/>
              </w:rPr>
            </w:pPr>
            <w:r w:rsidRPr="00AC78CD">
              <w:rPr>
                <w:rFonts w:ascii="OpenSans" w:hAnsi="OpenSans" w:cs="OpenSans"/>
                <w:color w:val="333333"/>
                <w:sz w:val="20"/>
                <w:szCs w:val="20"/>
              </w:rPr>
              <w:t>operatorzy maszyn włókienniczych</w:t>
            </w:r>
          </w:p>
          <w:p w:rsidR="00AC78CD" w:rsidRPr="00AC78CD" w:rsidRDefault="00AC78CD" w:rsidP="00AC78CD">
            <w:pPr>
              <w:autoSpaceDE w:val="0"/>
              <w:autoSpaceDN w:val="0"/>
              <w:adjustRightInd w:val="0"/>
              <w:rPr>
                <w:rFonts w:ascii="OpenSans" w:hAnsi="OpenSans" w:cs="OpenSans"/>
                <w:color w:val="333333"/>
                <w:sz w:val="20"/>
                <w:szCs w:val="20"/>
              </w:rPr>
            </w:pPr>
            <w:r w:rsidRPr="00AC78CD">
              <w:rPr>
                <w:rFonts w:ascii="OpenSans" w:hAnsi="OpenSans" w:cs="OpenSans"/>
                <w:color w:val="333333"/>
                <w:sz w:val="20"/>
                <w:szCs w:val="20"/>
              </w:rPr>
              <w:t>operatorzy obrabiarek skrawających</w:t>
            </w:r>
          </w:p>
          <w:p w:rsidR="00AC78CD" w:rsidRPr="00AC78CD" w:rsidRDefault="00AC78CD" w:rsidP="00AC78CD">
            <w:pPr>
              <w:autoSpaceDE w:val="0"/>
              <w:autoSpaceDN w:val="0"/>
              <w:adjustRightInd w:val="0"/>
              <w:rPr>
                <w:rFonts w:ascii="OpenSans" w:hAnsi="OpenSans" w:cs="OpenSans"/>
                <w:color w:val="333333"/>
                <w:sz w:val="20"/>
                <w:szCs w:val="20"/>
              </w:rPr>
            </w:pPr>
            <w:r w:rsidRPr="00AC78CD">
              <w:rPr>
                <w:rFonts w:ascii="OpenSans" w:hAnsi="OpenSans" w:cs="OpenSans"/>
                <w:color w:val="333333"/>
                <w:sz w:val="20"/>
                <w:szCs w:val="20"/>
              </w:rPr>
              <w:t>operatorzy wózków jezdniowych</w:t>
            </w:r>
          </w:p>
          <w:p w:rsidR="00AC78CD" w:rsidRPr="00AC78CD" w:rsidRDefault="00AC78CD" w:rsidP="00AC78CD">
            <w:pPr>
              <w:autoSpaceDE w:val="0"/>
              <w:autoSpaceDN w:val="0"/>
              <w:adjustRightInd w:val="0"/>
              <w:rPr>
                <w:rFonts w:ascii="OpenSans" w:hAnsi="OpenSans" w:cs="OpenSans"/>
                <w:color w:val="333333"/>
                <w:sz w:val="20"/>
                <w:szCs w:val="20"/>
              </w:rPr>
            </w:pPr>
            <w:r w:rsidRPr="00AC78CD">
              <w:rPr>
                <w:rFonts w:ascii="OpenSans" w:hAnsi="OpenSans" w:cs="OpenSans"/>
                <w:color w:val="333333"/>
                <w:sz w:val="20"/>
                <w:szCs w:val="20"/>
              </w:rPr>
              <w:t>opiekunki dziecięce</w:t>
            </w:r>
          </w:p>
          <w:p w:rsidR="00AC78CD" w:rsidRPr="00AC78CD" w:rsidRDefault="00AC78CD" w:rsidP="00AC78CD">
            <w:pPr>
              <w:autoSpaceDE w:val="0"/>
              <w:autoSpaceDN w:val="0"/>
              <w:adjustRightInd w:val="0"/>
              <w:rPr>
                <w:rFonts w:ascii="OpenSans" w:hAnsi="OpenSans" w:cs="OpenSans"/>
                <w:color w:val="333333"/>
                <w:sz w:val="20"/>
                <w:szCs w:val="20"/>
              </w:rPr>
            </w:pPr>
            <w:r w:rsidRPr="00AC78CD">
              <w:rPr>
                <w:rFonts w:ascii="OpenSans" w:hAnsi="OpenSans" w:cs="OpenSans"/>
                <w:color w:val="333333"/>
                <w:sz w:val="20"/>
                <w:szCs w:val="20"/>
              </w:rPr>
              <w:t>opiekunowie osoby starszej lub niepełnosprawnej</w:t>
            </w:r>
          </w:p>
          <w:p w:rsidR="00AC78CD" w:rsidRPr="00AC78CD" w:rsidRDefault="00AC78CD" w:rsidP="00AC78CD">
            <w:pPr>
              <w:autoSpaceDE w:val="0"/>
              <w:autoSpaceDN w:val="0"/>
              <w:adjustRightInd w:val="0"/>
              <w:rPr>
                <w:rFonts w:ascii="OpenSans" w:hAnsi="OpenSans" w:cs="OpenSans"/>
                <w:color w:val="333333"/>
                <w:sz w:val="20"/>
                <w:szCs w:val="20"/>
              </w:rPr>
            </w:pPr>
            <w:r w:rsidRPr="00AC78CD">
              <w:rPr>
                <w:rFonts w:ascii="OpenSans" w:hAnsi="OpenSans" w:cs="OpenSans"/>
                <w:color w:val="333333"/>
                <w:sz w:val="20"/>
                <w:szCs w:val="20"/>
              </w:rPr>
              <w:t>piekarze</w:t>
            </w:r>
          </w:p>
          <w:p w:rsidR="00AC78CD" w:rsidRPr="00AC78CD" w:rsidRDefault="00AC78CD" w:rsidP="00AC78CD">
            <w:pPr>
              <w:autoSpaceDE w:val="0"/>
              <w:autoSpaceDN w:val="0"/>
              <w:adjustRightInd w:val="0"/>
              <w:rPr>
                <w:rFonts w:ascii="OpenSans" w:hAnsi="OpenSans" w:cs="OpenSans"/>
                <w:color w:val="333333"/>
                <w:sz w:val="20"/>
                <w:szCs w:val="20"/>
              </w:rPr>
            </w:pPr>
            <w:r w:rsidRPr="00AC78CD">
              <w:rPr>
                <w:rFonts w:ascii="OpenSans" w:hAnsi="OpenSans" w:cs="OpenSans"/>
                <w:color w:val="333333"/>
                <w:sz w:val="20"/>
                <w:szCs w:val="20"/>
              </w:rPr>
              <w:lastRenderedPageBreak/>
              <w:t>pielęgniarki</w:t>
            </w:r>
          </w:p>
          <w:p w:rsidR="00AC78CD" w:rsidRPr="00AC78CD" w:rsidRDefault="00AC78CD" w:rsidP="00AC78CD">
            <w:pPr>
              <w:autoSpaceDE w:val="0"/>
              <w:autoSpaceDN w:val="0"/>
              <w:adjustRightInd w:val="0"/>
              <w:rPr>
                <w:rFonts w:ascii="OpenSans" w:hAnsi="OpenSans" w:cs="OpenSans"/>
                <w:color w:val="333333"/>
                <w:sz w:val="20"/>
                <w:szCs w:val="20"/>
              </w:rPr>
            </w:pPr>
            <w:r w:rsidRPr="00AC78CD">
              <w:rPr>
                <w:rFonts w:ascii="OpenSans" w:hAnsi="OpenSans" w:cs="OpenSans"/>
                <w:color w:val="333333"/>
                <w:sz w:val="20"/>
                <w:szCs w:val="20"/>
              </w:rPr>
              <w:t>plastycy i dekoratorzy wnętrz</w:t>
            </w:r>
          </w:p>
          <w:p w:rsidR="00AC78CD" w:rsidRPr="00AC78CD" w:rsidRDefault="00AC78CD" w:rsidP="00AC78CD">
            <w:pPr>
              <w:autoSpaceDE w:val="0"/>
              <w:autoSpaceDN w:val="0"/>
              <w:adjustRightInd w:val="0"/>
              <w:rPr>
                <w:rFonts w:ascii="OpenSans" w:hAnsi="OpenSans" w:cs="OpenSans"/>
                <w:color w:val="333333"/>
                <w:sz w:val="20"/>
                <w:szCs w:val="20"/>
              </w:rPr>
            </w:pPr>
            <w:r w:rsidRPr="00AC78CD">
              <w:rPr>
                <w:rFonts w:ascii="OpenSans" w:hAnsi="OpenSans" w:cs="OpenSans"/>
                <w:color w:val="333333"/>
                <w:sz w:val="20"/>
                <w:szCs w:val="20"/>
              </w:rPr>
              <w:t>politolodzy, historycy i filozofowie</w:t>
            </w:r>
          </w:p>
          <w:p w:rsidR="00AC78CD" w:rsidRPr="00AC78CD" w:rsidRDefault="00AC78CD" w:rsidP="00AC78CD">
            <w:pPr>
              <w:autoSpaceDE w:val="0"/>
              <w:autoSpaceDN w:val="0"/>
              <w:adjustRightInd w:val="0"/>
              <w:rPr>
                <w:rFonts w:ascii="OpenSans" w:hAnsi="OpenSans" w:cs="OpenSans"/>
                <w:color w:val="333333"/>
                <w:sz w:val="20"/>
                <w:szCs w:val="20"/>
              </w:rPr>
            </w:pPr>
            <w:r w:rsidRPr="00AC78CD">
              <w:rPr>
                <w:rFonts w:ascii="OpenSans" w:hAnsi="OpenSans" w:cs="OpenSans"/>
                <w:color w:val="333333"/>
                <w:sz w:val="20"/>
                <w:szCs w:val="20"/>
              </w:rPr>
              <w:t>położne</w:t>
            </w:r>
          </w:p>
          <w:p w:rsidR="00AC78CD" w:rsidRPr="00AC78CD" w:rsidRDefault="00AC78CD" w:rsidP="00AC78CD">
            <w:pPr>
              <w:autoSpaceDE w:val="0"/>
              <w:autoSpaceDN w:val="0"/>
              <w:adjustRightInd w:val="0"/>
              <w:rPr>
                <w:rFonts w:ascii="OpenSans" w:hAnsi="OpenSans" w:cs="OpenSans"/>
                <w:color w:val="333333"/>
                <w:sz w:val="20"/>
                <w:szCs w:val="20"/>
              </w:rPr>
            </w:pPr>
            <w:r w:rsidRPr="00AC78CD">
              <w:rPr>
                <w:rFonts w:ascii="OpenSans" w:hAnsi="OpenSans" w:cs="OpenSans"/>
                <w:color w:val="333333"/>
                <w:sz w:val="20"/>
                <w:szCs w:val="20"/>
              </w:rPr>
              <w:t>pomoce kuchenne</w:t>
            </w:r>
          </w:p>
          <w:p w:rsidR="00AC78CD" w:rsidRPr="00AC78CD" w:rsidRDefault="00AC78CD" w:rsidP="00AC78CD">
            <w:pPr>
              <w:autoSpaceDE w:val="0"/>
              <w:autoSpaceDN w:val="0"/>
              <w:adjustRightInd w:val="0"/>
              <w:rPr>
                <w:rFonts w:ascii="OpenSans" w:hAnsi="OpenSans" w:cs="OpenSans"/>
                <w:color w:val="333333"/>
                <w:sz w:val="20"/>
                <w:szCs w:val="20"/>
              </w:rPr>
            </w:pPr>
            <w:r w:rsidRPr="00AC78CD">
              <w:rPr>
                <w:rFonts w:ascii="OpenSans" w:hAnsi="OpenSans" w:cs="OpenSans"/>
                <w:color w:val="333333"/>
                <w:sz w:val="20"/>
                <w:szCs w:val="20"/>
              </w:rPr>
              <w:t>posadzkarze</w:t>
            </w:r>
          </w:p>
          <w:p w:rsidR="00AC78CD" w:rsidRPr="00AC78CD" w:rsidRDefault="00AC78CD" w:rsidP="00AC78CD">
            <w:pPr>
              <w:autoSpaceDE w:val="0"/>
              <w:autoSpaceDN w:val="0"/>
              <w:adjustRightInd w:val="0"/>
              <w:rPr>
                <w:rFonts w:ascii="OpenSans" w:hAnsi="OpenSans" w:cs="OpenSans"/>
                <w:color w:val="333333"/>
                <w:sz w:val="20"/>
                <w:szCs w:val="20"/>
              </w:rPr>
            </w:pPr>
            <w:r w:rsidRPr="00AC78CD">
              <w:rPr>
                <w:rFonts w:ascii="OpenSans" w:hAnsi="OpenSans" w:cs="OpenSans"/>
                <w:color w:val="333333"/>
                <w:sz w:val="20"/>
                <w:szCs w:val="20"/>
              </w:rPr>
              <w:t>pracownicy administracyjni i biurowi</w:t>
            </w:r>
          </w:p>
          <w:p w:rsidR="00AC78CD" w:rsidRPr="00AC78CD" w:rsidRDefault="00AC78CD" w:rsidP="00AC78CD">
            <w:pPr>
              <w:autoSpaceDE w:val="0"/>
              <w:autoSpaceDN w:val="0"/>
              <w:adjustRightInd w:val="0"/>
              <w:rPr>
                <w:rFonts w:ascii="OpenSans" w:hAnsi="OpenSans" w:cs="OpenSans"/>
                <w:color w:val="333333"/>
                <w:sz w:val="20"/>
                <w:szCs w:val="20"/>
              </w:rPr>
            </w:pPr>
            <w:r w:rsidRPr="00AC78CD">
              <w:rPr>
                <w:rFonts w:ascii="OpenSans" w:hAnsi="OpenSans" w:cs="OpenSans"/>
                <w:color w:val="333333"/>
                <w:sz w:val="20"/>
                <w:szCs w:val="20"/>
              </w:rPr>
              <w:t>pracownicy biur podróży i organizatorzy obsługi</w:t>
            </w:r>
          </w:p>
          <w:p w:rsidR="00AC78CD" w:rsidRPr="00AC78CD" w:rsidRDefault="00AC78CD" w:rsidP="00AC78CD">
            <w:pPr>
              <w:autoSpaceDE w:val="0"/>
              <w:autoSpaceDN w:val="0"/>
              <w:adjustRightInd w:val="0"/>
              <w:rPr>
                <w:rFonts w:ascii="OpenSans" w:hAnsi="OpenSans" w:cs="OpenSans"/>
                <w:color w:val="333333"/>
                <w:sz w:val="20"/>
                <w:szCs w:val="20"/>
              </w:rPr>
            </w:pPr>
            <w:r w:rsidRPr="00AC78CD">
              <w:rPr>
                <w:rFonts w:ascii="OpenSans" w:hAnsi="OpenSans" w:cs="OpenSans"/>
                <w:color w:val="333333"/>
                <w:sz w:val="20"/>
                <w:szCs w:val="20"/>
              </w:rPr>
              <w:t>turystycznej</w:t>
            </w:r>
          </w:p>
          <w:p w:rsidR="00AC78CD" w:rsidRPr="00AC78CD" w:rsidRDefault="00AC78CD" w:rsidP="00AC78CD">
            <w:pPr>
              <w:autoSpaceDE w:val="0"/>
              <w:autoSpaceDN w:val="0"/>
              <w:adjustRightInd w:val="0"/>
              <w:rPr>
                <w:rFonts w:ascii="OpenSans" w:hAnsi="OpenSans" w:cs="OpenSans"/>
                <w:color w:val="333333"/>
                <w:sz w:val="20"/>
                <w:szCs w:val="20"/>
              </w:rPr>
            </w:pPr>
            <w:r w:rsidRPr="00AC78CD">
              <w:rPr>
                <w:rFonts w:ascii="OpenSans" w:hAnsi="OpenSans" w:cs="OpenSans"/>
                <w:color w:val="333333"/>
                <w:sz w:val="20"/>
                <w:szCs w:val="20"/>
              </w:rPr>
              <w:t>pracownicy ds. budownictwa drogowego</w:t>
            </w:r>
          </w:p>
          <w:p w:rsidR="00AC78CD" w:rsidRPr="00AC78CD" w:rsidRDefault="00AC78CD" w:rsidP="00AC78CD">
            <w:pPr>
              <w:autoSpaceDE w:val="0"/>
              <w:autoSpaceDN w:val="0"/>
              <w:adjustRightInd w:val="0"/>
              <w:rPr>
                <w:rFonts w:ascii="OpenSans" w:hAnsi="OpenSans" w:cs="OpenSans"/>
                <w:color w:val="333333"/>
                <w:sz w:val="20"/>
                <w:szCs w:val="20"/>
              </w:rPr>
            </w:pPr>
            <w:r w:rsidRPr="00AC78CD">
              <w:rPr>
                <w:rFonts w:ascii="OpenSans" w:hAnsi="OpenSans" w:cs="OpenSans"/>
                <w:color w:val="333333"/>
                <w:sz w:val="20"/>
                <w:szCs w:val="20"/>
              </w:rPr>
              <w:t>pracownicy ds. rachunkowości i księgowości</w:t>
            </w:r>
          </w:p>
          <w:p w:rsidR="005B0800" w:rsidRPr="00AC78CD" w:rsidRDefault="00AC78CD" w:rsidP="00AC78CD">
            <w:pPr>
              <w:autoSpaceDE w:val="0"/>
              <w:autoSpaceDN w:val="0"/>
              <w:adjustRightInd w:val="0"/>
              <w:spacing w:line="360" w:lineRule="auto"/>
              <w:jc w:val="both"/>
              <w:rPr>
                <w:rFonts w:ascii="Times New Roman" w:hAnsi="Times New Roman" w:cs="Times New Roman"/>
                <w:sz w:val="20"/>
                <w:szCs w:val="20"/>
              </w:rPr>
            </w:pPr>
            <w:r w:rsidRPr="00AC78CD">
              <w:rPr>
                <w:rFonts w:ascii="OpenSans" w:hAnsi="OpenSans" w:cs="OpenSans"/>
                <w:color w:val="333333"/>
                <w:sz w:val="20"/>
                <w:szCs w:val="20"/>
              </w:rPr>
              <w:t>pracownicy fizyczni</w:t>
            </w:r>
          </w:p>
        </w:tc>
        <w:tc>
          <w:tcPr>
            <w:tcW w:w="3021" w:type="dxa"/>
            <w:shd w:val="clear" w:color="auto" w:fill="F2F2F2" w:themeFill="background1" w:themeFillShade="F2"/>
          </w:tcPr>
          <w:p w:rsidR="00AC78CD" w:rsidRPr="00AC78CD" w:rsidRDefault="00AC78CD" w:rsidP="00AC78CD">
            <w:pPr>
              <w:autoSpaceDE w:val="0"/>
              <w:autoSpaceDN w:val="0"/>
              <w:adjustRightInd w:val="0"/>
              <w:rPr>
                <w:rFonts w:ascii="OpenSans" w:hAnsi="OpenSans" w:cs="OpenSans"/>
                <w:color w:val="333333"/>
                <w:sz w:val="20"/>
                <w:szCs w:val="20"/>
              </w:rPr>
            </w:pPr>
            <w:r w:rsidRPr="00AC78CD">
              <w:rPr>
                <w:rFonts w:ascii="OpenSans" w:hAnsi="OpenSans" w:cs="OpenSans"/>
                <w:color w:val="333333"/>
                <w:sz w:val="20"/>
                <w:szCs w:val="20"/>
              </w:rPr>
              <w:lastRenderedPageBreak/>
              <w:t>pracownicy myjni</w:t>
            </w:r>
          </w:p>
          <w:p w:rsidR="00AC78CD" w:rsidRPr="00AC78CD" w:rsidRDefault="00AC78CD" w:rsidP="00AC78CD">
            <w:pPr>
              <w:autoSpaceDE w:val="0"/>
              <w:autoSpaceDN w:val="0"/>
              <w:adjustRightInd w:val="0"/>
              <w:rPr>
                <w:rFonts w:ascii="OpenSans" w:hAnsi="OpenSans" w:cs="OpenSans"/>
                <w:color w:val="333333"/>
                <w:sz w:val="20"/>
                <w:szCs w:val="20"/>
              </w:rPr>
            </w:pPr>
            <w:r w:rsidRPr="00AC78CD">
              <w:rPr>
                <w:rFonts w:ascii="OpenSans" w:hAnsi="OpenSans" w:cs="OpenSans"/>
                <w:color w:val="333333"/>
                <w:sz w:val="20"/>
                <w:szCs w:val="20"/>
              </w:rPr>
              <w:t>pracownicy poczty</w:t>
            </w:r>
          </w:p>
          <w:p w:rsidR="00AC78CD" w:rsidRPr="00AC78CD" w:rsidRDefault="00AC78CD" w:rsidP="00AC78CD">
            <w:pPr>
              <w:autoSpaceDE w:val="0"/>
              <w:autoSpaceDN w:val="0"/>
              <w:adjustRightInd w:val="0"/>
              <w:rPr>
                <w:rFonts w:ascii="OpenSans" w:hAnsi="OpenSans" w:cs="OpenSans"/>
                <w:color w:val="333333"/>
                <w:sz w:val="20"/>
                <w:szCs w:val="20"/>
              </w:rPr>
            </w:pPr>
            <w:r w:rsidRPr="00AC78CD">
              <w:rPr>
                <w:rFonts w:ascii="OpenSans" w:hAnsi="OpenSans" w:cs="OpenSans"/>
                <w:color w:val="333333"/>
                <w:sz w:val="20"/>
                <w:szCs w:val="20"/>
              </w:rPr>
              <w:t>pracownicy pralni i prasowalni</w:t>
            </w:r>
          </w:p>
          <w:p w:rsidR="00AC78CD" w:rsidRPr="00AC78CD" w:rsidRDefault="00AC78CD" w:rsidP="00AC78CD">
            <w:pPr>
              <w:autoSpaceDE w:val="0"/>
              <w:autoSpaceDN w:val="0"/>
              <w:adjustRightInd w:val="0"/>
              <w:rPr>
                <w:rFonts w:ascii="OpenSans" w:hAnsi="OpenSans" w:cs="OpenSans"/>
                <w:color w:val="333333"/>
                <w:sz w:val="20"/>
                <w:szCs w:val="20"/>
              </w:rPr>
            </w:pPr>
            <w:r w:rsidRPr="00AC78CD">
              <w:rPr>
                <w:rFonts w:ascii="OpenSans" w:hAnsi="OpenSans" w:cs="OpenSans"/>
                <w:color w:val="333333"/>
                <w:sz w:val="20"/>
                <w:szCs w:val="20"/>
              </w:rPr>
              <w:t>pracownicy przetwórstwa spożywczego</w:t>
            </w:r>
          </w:p>
          <w:p w:rsidR="00AC78CD" w:rsidRPr="00AC78CD" w:rsidRDefault="00AC78CD" w:rsidP="00AC78CD">
            <w:pPr>
              <w:autoSpaceDE w:val="0"/>
              <w:autoSpaceDN w:val="0"/>
              <w:adjustRightInd w:val="0"/>
              <w:rPr>
                <w:rFonts w:ascii="OpenSans" w:hAnsi="OpenSans" w:cs="OpenSans"/>
                <w:color w:val="333333"/>
                <w:sz w:val="20"/>
                <w:szCs w:val="20"/>
              </w:rPr>
            </w:pPr>
            <w:r w:rsidRPr="00AC78CD">
              <w:rPr>
                <w:rFonts w:ascii="OpenSans" w:hAnsi="OpenSans" w:cs="OpenSans"/>
                <w:color w:val="333333"/>
                <w:sz w:val="20"/>
                <w:szCs w:val="20"/>
              </w:rPr>
              <w:t>pracownicy służb mundurowych i ochrony</w:t>
            </w:r>
          </w:p>
          <w:p w:rsidR="00AC78CD" w:rsidRPr="00AC78CD" w:rsidRDefault="00AC78CD" w:rsidP="00AC78CD">
            <w:pPr>
              <w:autoSpaceDE w:val="0"/>
              <w:autoSpaceDN w:val="0"/>
              <w:adjustRightInd w:val="0"/>
              <w:rPr>
                <w:rFonts w:ascii="OpenSans" w:hAnsi="OpenSans" w:cs="OpenSans"/>
                <w:color w:val="333333"/>
                <w:sz w:val="20"/>
                <w:szCs w:val="20"/>
              </w:rPr>
            </w:pPr>
            <w:r w:rsidRPr="00AC78CD">
              <w:rPr>
                <w:rFonts w:ascii="OpenSans" w:hAnsi="OpenSans" w:cs="OpenSans"/>
                <w:color w:val="333333"/>
                <w:sz w:val="20"/>
                <w:szCs w:val="20"/>
              </w:rPr>
              <w:t>pracownicy socjalni</w:t>
            </w:r>
          </w:p>
          <w:p w:rsidR="00AC78CD" w:rsidRPr="00AC78CD" w:rsidRDefault="00AC78CD" w:rsidP="00AC78CD">
            <w:pPr>
              <w:autoSpaceDE w:val="0"/>
              <w:autoSpaceDN w:val="0"/>
              <w:adjustRightInd w:val="0"/>
              <w:rPr>
                <w:rFonts w:ascii="OpenSans" w:hAnsi="OpenSans" w:cs="OpenSans"/>
                <w:color w:val="333333"/>
                <w:sz w:val="20"/>
                <w:szCs w:val="20"/>
              </w:rPr>
            </w:pPr>
            <w:r w:rsidRPr="00AC78CD">
              <w:rPr>
                <w:rFonts w:ascii="OpenSans" w:hAnsi="OpenSans" w:cs="OpenSans"/>
                <w:color w:val="333333"/>
                <w:sz w:val="20"/>
                <w:szCs w:val="20"/>
              </w:rPr>
              <w:t>pracownicy sprzedaży internetowej</w:t>
            </w:r>
          </w:p>
          <w:p w:rsidR="00AC78CD" w:rsidRPr="00AC78CD" w:rsidRDefault="00AC78CD" w:rsidP="00AC78CD">
            <w:pPr>
              <w:autoSpaceDE w:val="0"/>
              <w:autoSpaceDN w:val="0"/>
              <w:adjustRightInd w:val="0"/>
              <w:rPr>
                <w:rFonts w:ascii="OpenSans" w:hAnsi="OpenSans" w:cs="OpenSans"/>
                <w:color w:val="333333"/>
                <w:sz w:val="20"/>
                <w:szCs w:val="20"/>
              </w:rPr>
            </w:pPr>
            <w:r w:rsidRPr="00AC78CD">
              <w:rPr>
                <w:rFonts w:ascii="OpenSans" w:hAnsi="OpenSans" w:cs="OpenSans"/>
                <w:color w:val="333333"/>
                <w:sz w:val="20"/>
                <w:szCs w:val="20"/>
              </w:rPr>
              <w:t>prawnicy</w:t>
            </w:r>
          </w:p>
          <w:p w:rsidR="00AC78CD" w:rsidRPr="00AC78CD" w:rsidRDefault="00AC78CD" w:rsidP="00AC78CD">
            <w:pPr>
              <w:autoSpaceDE w:val="0"/>
              <w:autoSpaceDN w:val="0"/>
              <w:adjustRightInd w:val="0"/>
              <w:rPr>
                <w:rFonts w:ascii="OpenSans" w:hAnsi="OpenSans" w:cs="OpenSans"/>
                <w:color w:val="333333"/>
                <w:sz w:val="20"/>
                <w:szCs w:val="20"/>
              </w:rPr>
            </w:pPr>
            <w:r w:rsidRPr="00AC78CD">
              <w:rPr>
                <w:rFonts w:ascii="OpenSans" w:hAnsi="OpenSans" w:cs="OpenSans"/>
                <w:color w:val="333333"/>
                <w:sz w:val="20"/>
                <w:szCs w:val="20"/>
              </w:rPr>
              <w:t>projektanci i administratorzy baz danych</w:t>
            </w:r>
          </w:p>
          <w:p w:rsidR="00AC78CD" w:rsidRPr="00AC78CD" w:rsidRDefault="00AC78CD" w:rsidP="00AC78CD">
            <w:pPr>
              <w:autoSpaceDE w:val="0"/>
              <w:autoSpaceDN w:val="0"/>
              <w:adjustRightInd w:val="0"/>
              <w:rPr>
                <w:rFonts w:ascii="OpenSans" w:hAnsi="OpenSans" w:cs="OpenSans"/>
                <w:color w:val="333333"/>
                <w:sz w:val="20"/>
                <w:szCs w:val="20"/>
              </w:rPr>
            </w:pPr>
            <w:r w:rsidRPr="00AC78CD">
              <w:rPr>
                <w:rFonts w:ascii="OpenSans" w:hAnsi="OpenSans" w:cs="OpenSans"/>
                <w:color w:val="333333"/>
                <w:sz w:val="20"/>
                <w:szCs w:val="20"/>
              </w:rPr>
              <w:t>przedstawiciele handlowi</w:t>
            </w:r>
          </w:p>
          <w:p w:rsidR="00AC78CD" w:rsidRPr="00AC78CD" w:rsidRDefault="00AC78CD" w:rsidP="00AC78CD">
            <w:pPr>
              <w:autoSpaceDE w:val="0"/>
              <w:autoSpaceDN w:val="0"/>
              <w:adjustRightInd w:val="0"/>
              <w:rPr>
                <w:rFonts w:ascii="OpenSans" w:hAnsi="OpenSans" w:cs="OpenSans"/>
                <w:color w:val="333333"/>
                <w:sz w:val="20"/>
                <w:szCs w:val="20"/>
              </w:rPr>
            </w:pPr>
            <w:r w:rsidRPr="00AC78CD">
              <w:rPr>
                <w:rFonts w:ascii="OpenSans" w:hAnsi="OpenSans" w:cs="OpenSans"/>
                <w:color w:val="333333"/>
                <w:sz w:val="20"/>
                <w:szCs w:val="20"/>
              </w:rPr>
              <w:t>psycholodzy i psychoterapeuci</w:t>
            </w:r>
          </w:p>
          <w:p w:rsidR="00AC78CD" w:rsidRPr="00AC78CD" w:rsidRDefault="00AC78CD" w:rsidP="00AC78CD">
            <w:pPr>
              <w:autoSpaceDE w:val="0"/>
              <w:autoSpaceDN w:val="0"/>
              <w:adjustRightInd w:val="0"/>
              <w:rPr>
                <w:rFonts w:ascii="OpenSans" w:hAnsi="OpenSans" w:cs="OpenSans"/>
                <w:color w:val="333333"/>
                <w:sz w:val="20"/>
                <w:szCs w:val="20"/>
              </w:rPr>
            </w:pPr>
            <w:r w:rsidRPr="00AC78CD">
              <w:rPr>
                <w:rFonts w:ascii="OpenSans" w:hAnsi="OpenSans" w:cs="OpenSans"/>
                <w:color w:val="333333"/>
                <w:sz w:val="20"/>
                <w:szCs w:val="20"/>
              </w:rPr>
              <w:t>ratownicy medyczni</w:t>
            </w:r>
          </w:p>
          <w:p w:rsidR="00AC78CD" w:rsidRPr="00AC78CD" w:rsidRDefault="00AC78CD" w:rsidP="00AC78CD">
            <w:pPr>
              <w:autoSpaceDE w:val="0"/>
              <w:autoSpaceDN w:val="0"/>
              <w:adjustRightInd w:val="0"/>
              <w:rPr>
                <w:rFonts w:ascii="OpenSans" w:hAnsi="OpenSans" w:cs="OpenSans"/>
                <w:color w:val="333333"/>
                <w:sz w:val="20"/>
                <w:szCs w:val="20"/>
              </w:rPr>
            </w:pPr>
            <w:r w:rsidRPr="00AC78CD">
              <w:rPr>
                <w:rFonts w:ascii="OpenSans" w:hAnsi="OpenSans" w:cs="OpenSans"/>
                <w:color w:val="333333"/>
                <w:sz w:val="20"/>
                <w:szCs w:val="20"/>
              </w:rPr>
              <w:t>recepcjoniści i rejestratorzy</w:t>
            </w:r>
          </w:p>
          <w:p w:rsidR="00AC78CD" w:rsidRPr="00AC78CD" w:rsidRDefault="00AC78CD" w:rsidP="00AC78CD">
            <w:pPr>
              <w:autoSpaceDE w:val="0"/>
              <w:autoSpaceDN w:val="0"/>
              <w:adjustRightInd w:val="0"/>
              <w:rPr>
                <w:rFonts w:ascii="OpenSans" w:hAnsi="OpenSans" w:cs="OpenSans"/>
                <w:color w:val="333333"/>
                <w:sz w:val="20"/>
                <w:szCs w:val="20"/>
              </w:rPr>
            </w:pPr>
            <w:r w:rsidRPr="00AC78CD">
              <w:rPr>
                <w:rFonts w:ascii="OpenSans" w:hAnsi="OpenSans" w:cs="OpenSans"/>
                <w:color w:val="333333"/>
                <w:sz w:val="20"/>
                <w:szCs w:val="20"/>
              </w:rPr>
              <w:t>robotnicy budowlani</w:t>
            </w:r>
          </w:p>
          <w:p w:rsidR="00AC78CD" w:rsidRPr="00AC78CD" w:rsidRDefault="00AC78CD" w:rsidP="00AC78CD">
            <w:pPr>
              <w:autoSpaceDE w:val="0"/>
              <w:autoSpaceDN w:val="0"/>
              <w:adjustRightInd w:val="0"/>
              <w:rPr>
                <w:rFonts w:ascii="OpenSans" w:hAnsi="OpenSans" w:cs="OpenSans"/>
                <w:color w:val="333333"/>
                <w:sz w:val="20"/>
                <w:szCs w:val="20"/>
              </w:rPr>
            </w:pPr>
            <w:r w:rsidRPr="00AC78CD">
              <w:rPr>
                <w:rFonts w:ascii="OpenSans" w:hAnsi="OpenSans" w:cs="OpenSans"/>
                <w:color w:val="333333"/>
                <w:sz w:val="20"/>
                <w:szCs w:val="20"/>
              </w:rPr>
              <w:t>robotnicy leśni</w:t>
            </w:r>
          </w:p>
          <w:p w:rsidR="00AC78CD" w:rsidRPr="00AC78CD" w:rsidRDefault="00AC78CD" w:rsidP="00AC78CD">
            <w:pPr>
              <w:autoSpaceDE w:val="0"/>
              <w:autoSpaceDN w:val="0"/>
              <w:adjustRightInd w:val="0"/>
              <w:rPr>
                <w:rFonts w:ascii="OpenSans" w:hAnsi="OpenSans" w:cs="OpenSans"/>
                <w:color w:val="333333"/>
                <w:sz w:val="20"/>
                <w:szCs w:val="20"/>
              </w:rPr>
            </w:pPr>
            <w:r w:rsidRPr="00AC78CD">
              <w:rPr>
                <w:rFonts w:ascii="OpenSans" w:hAnsi="OpenSans" w:cs="OpenSans"/>
                <w:color w:val="333333"/>
                <w:sz w:val="20"/>
                <w:szCs w:val="20"/>
              </w:rPr>
              <w:t>robotnicy obróbki drewna i stolarze</w:t>
            </w:r>
          </w:p>
          <w:p w:rsidR="00AC78CD" w:rsidRPr="00AC78CD" w:rsidRDefault="00AC78CD" w:rsidP="00AC78CD">
            <w:pPr>
              <w:autoSpaceDE w:val="0"/>
              <w:autoSpaceDN w:val="0"/>
              <w:adjustRightInd w:val="0"/>
              <w:rPr>
                <w:rFonts w:ascii="OpenSans" w:hAnsi="OpenSans" w:cs="OpenSans"/>
                <w:color w:val="333333"/>
                <w:sz w:val="20"/>
                <w:szCs w:val="20"/>
              </w:rPr>
            </w:pPr>
            <w:r w:rsidRPr="00AC78CD">
              <w:rPr>
                <w:rFonts w:ascii="OpenSans" w:hAnsi="OpenSans" w:cs="OpenSans"/>
                <w:color w:val="333333"/>
                <w:sz w:val="20"/>
                <w:szCs w:val="20"/>
              </w:rPr>
              <w:t>robotnicy poligraficzni</w:t>
            </w:r>
          </w:p>
          <w:p w:rsidR="00AC78CD" w:rsidRPr="00AC78CD" w:rsidRDefault="00AC78CD" w:rsidP="00AC78CD">
            <w:pPr>
              <w:autoSpaceDE w:val="0"/>
              <w:autoSpaceDN w:val="0"/>
              <w:adjustRightInd w:val="0"/>
              <w:rPr>
                <w:rFonts w:ascii="OpenSans" w:hAnsi="OpenSans" w:cs="OpenSans"/>
                <w:color w:val="333333"/>
                <w:sz w:val="20"/>
                <w:szCs w:val="20"/>
              </w:rPr>
            </w:pPr>
            <w:r w:rsidRPr="00AC78CD">
              <w:rPr>
                <w:rFonts w:ascii="OpenSans" w:hAnsi="OpenSans" w:cs="OpenSans"/>
                <w:color w:val="333333"/>
                <w:sz w:val="20"/>
                <w:szCs w:val="20"/>
              </w:rPr>
              <w:t>sekretarki</w:t>
            </w:r>
          </w:p>
          <w:p w:rsidR="00AC78CD" w:rsidRPr="00AC78CD" w:rsidRDefault="00AC78CD" w:rsidP="00AC78CD">
            <w:pPr>
              <w:autoSpaceDE w:val="0"/>
              <w:autoSpaceDN w:val="0"/>
              <w:adjustRightInd w:val="0"/>
              <w:rPr>
                <w:rFonts w:ascii="OpenSans" w:hAnsi="OpenSans" w:cs="OpenSans"/>
                <w:color w:val="333333"/>
                <w:sz w:val="20"/>
                <w:szCs w:val="20"/>
              </w:rPr>
            </w:pPr>
            <w:r w:rsidRPr="00AC78CD">
              <w:rPr>
                <w:rFonts w:ascii="OpenSans" w:hAnsi="OpenSans" w:cs="OpenSans"/>
                <w:color w:val="333333"/>
                <w:sz w:val="20"/>
                <w:szCs w:val="20"/>
              </w:rPr>
              <w:t>spawacze metodą MIG/MAG</w:t>
            </w:r>
          </w:p>
          <w:p w:rsidR="00AC78CD" w:rsidRPr="00AC78CD" w:rsidRDefault="00AC78CD" w:rsidP="00AC78CD">
            <w:pPr>
              <w:autoSpaceDE w:val="0"/>
              <w:autoSpaceDN w:val="0"/>
              <w:adjustRightInd w:val="0"/>
              <w:rPr>
                <w:rFonts w:ascii="OpenSans" w:hAnsi="OpenSans" w:cs="OpenSans"/>
                <w:color w:val="333333"/>
                <w:sz w:val="20"/>
                <w:szCs w:val="20"/>
              </w:rPr>
            </w:pPr>
            <w:r w:rsidRPr="00AC78CD">
              <w:rPr>
                <w:rFonts w:ascii="OpenSans" w:hAnsi="OpenSans" w:cs="OpenSans"/>
                <w:color w:val="333333"/>
                <w:sz w:val="20"/>
                <w:szCs w:val="20"/>
              </w:rPr>
              <w:t>spawacze metodą TIG</w:t>
            </w:r>
          </w:p>
          <w:p w:rsidR="00AC78CD" w:rsidRPr="00AC78CD" w:rsidRDefault="00AC78CD" w:rsidP="00AC78CD">
            <w:pPr>
              <w:autoSpaceDE w:val="0"/>
              <w:autoSpaceDN w:val="0"/>
              <w:adjustRightInd w:val="0"/>
              <w:rPr>
                <w:rFonts w:ascii="OpenSans" w:hAnsi="OpenSans" w:cs="OpenSans"/>
                <w:color w:val="333333"/>
                <w:sz w:val="20"/>
                <w:szCs w:val="20"/>
              </w:rPr>
            </w:pPr>
            <w:r w:rsidRPr="00AC78CD">
              <w:rPr>
                <w:rFonts w:ascii="OpenSans" w:hAnsi="OpenSans" w:cs="OpenSans"/>
                <w:color w:val="333333"/>
                <w:sz w:val="20"/>
                <w:szCs w:val="20"/>
              </w:rPr>
              <w:t>spawacze ręczni gazowi</w:t>
            </w:r>
          </w:p>
          <w:p w:rsidR="00AC78CD" w:rsidRPr="00AC78CD" w:rsidRDefault="00AC78CD" w:rsidP="00AC78CD">
            <w:pPr>
              <w:autoSpaceDE w:val="0"/>
              <w:autoSpaceDN w:val="0"/>
              <w:adjustRightInd w:val="0"/>
              <w:rPr>
                <w:rFonts w:ascii="OpenSans" w:hAnsi="OpenSans" w:cs="OpenSans"/>
                <w:color w:val="333333"/>
                <w:sz w:val="20"/>
                <w:szCs w:val="20"/>
              </w:rPr>
            </w:pPr>
            <w:r w:rsidRPr="00AC78CD">
              <w:rPr>
                <w:rFonts w:ascii="OpenSans" w:hAnsi="OpenSans" w:cs="OpenSans"/>
                <w:color w:val="333333"/>
                <w:sz w:val="20"/>
                <w:szCs w:val="20"/>
              </w:rPr>
              <w:t>spawacze ręczni łukiem elektrycznym</w:t>
            </w:r>
          </w:p>
          <w:p w:rsidR="00AC78CD" w:rsidRPr="00AC78CD" w:rsidRDefault="00AC78CD" w:rsidP="00AC78CD">
            <w:pPr>
              <w:autoSpaceDE w:val="0"/>
              <w:autoSpaceDN w:val="0"/>
              <w:adjustRightInd w:val="0"/>
              <w:rPr>
                <w:rFonts w:ascii="OpenSans" w:hAnsi="OpenSans" w:cs="OpenSans"/>
                <w:color w:val="333333"/>
                <w:sz w:val="20"/>
                <w:szCs w:val="20"/>
              </w:rPr>
            </w:pPr>
            <w:r w:rsidRPr="00AC78CD">
              <w:rPr>
                <w:rFonts w:ascii="OpenSans" w:hAnsi="OpenSans" w:cs="OpenSans"/>
                <w:color w:val="333333"/>
                <w:sz w:val="20"/>
                <w:szCs w:val="20"/>
              </w:rPr>
              <w:t>specjaliści administracji publicznej</w:t>
            </w:r>
          </w:p>
          <w:p w:rsidR="00AC78CD" w:rsidRPr="00AC78CD" w:rsidRDefault="00AC78CD" w:rsidP="00AC78CD">
            <w:pPr>
              <w:autoSpaceDE w:val="0"/>
              <w:autoSpaceDN w:val="0"/>
              <w:adjustRightInd w:val="0"/>
              <w:rPr>
                <w:rFonts w:ascii="OpenSans" w:hAnsi="OpenSans" w:cs="OpenSans"/>
                <w:color w:val="333333"/>
                <w:sz w:val="20"/>
                <w:szCs w:val="20"/>
              </w:rPr>
            </w:pPr>
            <w:r w:rsidRPr="00AC78CD">
              <w:rPr>
                <w:rFonts w:ascii="OpenSans" w:hAnsi="OpenSans" w:cs="OpenSans"/>
                <w:color w:val="333333"/>
                <w:sz w:val="20"/>
                <w:szCs w:val="20"/>
              </w:rPr>
              <w:t>specjaliści ds. bezpieczeństwa i jakości</w:t>
            </w:r>
          </w:p>
          <w:p w:rsidR="00AC78CD" w:rsidRPr="00AC78CD" w:rsidRDefault="00AC78CD" w:rsidP="00AC78CD">
            <w:pPr>
              <w:autoSpaceDE w:val="0"/>
              <w:autoSpaceDN w:val="0"/>
              <w:adjustRightInd w:val="0"/>
              <w:rPr>
                <w:rFonts w:ascii="OpenSans" w:hAnsi="OpenSans" w:cs="OpenSans"/>
                <w:color w:val="333333"/>
                <w:sz w:val="20"/>
                <w:szCs w:val="20"/>
              </w:rPr>
            </w:pPr>
            <w:r w:rsidRPr="00AC78CD">
              <w:rPr>
                <w:rFonts w:ascii="OpenSans" w:hAnsi="OpenSans" w:cs="OpenSans"/>
                <w:color w:val="333333"/>
                <w:sz w:val="20"/>
                <w:szCs w:val="20"/>
              </w:rPr>
              <w:t>specjaliści ds. marketingu i sprzedaży</w:t>
            </w:r>
          </w:p>
          <w:p w:rsidR="00AC78CD" w:rsidRPr="00AC78CD" w:rsidRDefault="00AC78CD" w:rsidP="00AC78CD">
            <w:pPr>
              <w:autoSpaceDE w:val="0"/>
              <w:autoSpaceDN w:val="0"/>
              <w:adjustRightInd w:val="0"/>
              <w:rPr>
                <w:rFonts w:ascii="OpenSans" w:hAnsi="OpenSans" w:cs="OpenSans"/>
                <w:color w:val="333333"/>
                <w:sz w:val="20"/>
                <w:szCs w:val="20"/>
              </w:rPr>
            </w:pPr>
            <w:r w:rsidRPr="00AC78CD">
              <w:rPr>
                <w:rFonts w:ascii="OpenSans" w:hAnsi="OpenSans" w:cs="OpenSans"/>
                <w:color w:val="333333"/>
                <w:sz w:val="20"/>
                <w:szCs w:val="20"/>
              </w:rPr>
              <w:t>specjaliści ds. zarządzania zasobami ludzkimi i</w:t>
            </w:r>
          </w:p>
          <w:p w:rsidR="00AC78CD" w:rsidRPr="00AC78CD" w:rsidRDefault="00AC78CD" w:rsidP="00AC78CD">
            <w:pPr>
              <w:autoSpaceDE w:val="0"/>
              <w:autoSpaceDN w:val="0"/>
              <w:adjustRightInd w:val="0"/>
              <w:rPr>
                <w:rFonts w:ascii="OpenSans" w:hAnsi="OpenSans" w:cs="OpenSans"/>
                <w:color w:val="333333"/>
                <w:sz w:val="20"/>
                <w:szCs w:val="20"/>
              </w:rPr>
            </w:pPr>
            <w:r w:rsidRPr="00AC78CD">
              <w:rPr>
                <w:rFonts w:ascii="OpenSans" w:hAnsi="OpenSans" w:cs="OpenSans"/>
                <w:color w:val="333333"/>
                <w:sz w:val="20"/>
                <w:szCs w:val="20"/>
              </w:rPr>
              <w:t>rekrutacji</w:t>
            </w:r>
          </w:p>
          <w:p w:rsidR="00AC78CD" w:rsidRPr="00AC78CD" w:rsidRDefault="00AC78CD" w:rsidP="00AC78CD">
            <w:pPr>
              <w:autoSpaceDE w:val="0"/>
              <w:autoSpaceDN w:val="0"/>
              <w:adjustRightInd w:val="0"/>
              <w:rPr>
                <w:rFonts w:ascii="OpenSans" w:hAnsi="OpenSans" w:cs="OpenSans"/>
                <w:color w:val="333333"/>
                <w:sz w:val="20"/>
                <w:szCs w:val="20"/>
              </w:rPr>
            </w:pPr>
            <w:r w:rsidRPr="00AC78CD">
              <w:rPr>
                <w:rFonts w:ascii="OpenSans" w:hAnsi="OpenSans" w:cs="OpenSans"/>
                <w:color w:val="333333"/>
                <w:sz w:val="20"/>
                <w:szCs w:val="20"/>
              </w:rPr>
              <w:t>specjaliści ds. zastosowań informatyki</w:t>
            </w:r>
          </w:p>
          <w:p w:rsidR="00AC78CD" w:rsidRPr="00AC78CD" w:rsidRDefault="00AC78CD" w:rsidP="00AC78CD">
            <w:pPr>
              <w:autoSpaceDE w:val="0"/>
              <w:autoSpaceDN w:val="0"/>
              <w:adjustRightInd w:val="0"/>
              <w:rPr>
                <w:rFonts w:ascii="OpenSans" w:hAnsi="OpenSans" w:cs="OpenSans"/>
                <w:color w:val="333333"/>
                <w:sz w:val="20"/>
                <w:szCs w:val="20"/>
              </w:rPr>
            </w:pPr>
            <w:r w:rsidRPr="00AC78CD">
              <w:rPr>
                <w:rFonts w:ascii="OpenSans" w:hAnsi="OpenSans" w:cs="OpenSans"/>
                <w:color w:val="333333"/>
                <w:sz w:val="20"/>
                <w:szCs w:val="20"/>
              </w:rPr>
              <w:t>specjaliści elektroniki i telekomunikacji</w:t>
            </w:r>
          </w:p>
          <w:p w:rsidR="00AC78CD" w:rsidRPr="00AC78CD" w:rsidRDefault="00AC78CD" w:rsidP="00AC78CD">
            <w:pPr>
              <w:autoSpaceDE w:val="0"/>
              <w:autoSpaceDN w:val="0"/>
              <w:adjustRightInd w:val="0"/>
              <w:rPr>
                <w:rFonts w:ascii="OpenSans" w:hAnsi="OpenSans" w:cs="OpenSans"/>
                <w:color w:val="333333"/>
                <w:sz w:val="20"/>
                <w:szCs w:val="20"/>
              </w:rPr>
            </w:pPr>
            <w:r w:rsidRPr="00AC78CD">
              <w:rPr>
                <w:rFonts w:ascii="OpenSans" w:hAnsi="OpenSans" w:cs="OpenSans"/>
                <w:color w:val="333333"/>
                <w:sz w:val="20"/>
                <w:szCs w:val="20"/>
              </w:rPr>
              <w:t>specjaliści rolnictwa i leśnictwa</w:t>
            </w:r>
          </w:p>
          <w:p w:rsidR="00AC78CD" w:rsidRPr="00AC78CD" w:rsidRDefault="00AC78CD" w:rsidP="00AC78CD">
            <w:pPr>
              <w:autoSpaceDE w:val="0"/>
              <w:autoSpaceDN w:val="0"/>
              <w:adjustRightInd w:val="0"/>
              <w:rPr>
                <w:rFonts w:ascii="OpenSans" w:hAnsi="OpenSans" w:cs="OpenSans"/>
                <w:color w:val="333333"/>
                <w:sz w:val="20"/>
                <w:szCs w:val="20"/>
              </w:rPr>
            </w:pPr>
            <w:r w:rsidRPr="00AC78CD">
              <w:rPr>
                <w:rFonts w:ascii="OpenSans" w:hAnsi="OpenSans" w:cs="OpenSans"/>
                <w:color w:val="333333"/>
                <w:sz w:val="20"/>
                <w:szCs w:val="20"/>
              </w:rPr>
              <w:t>specjaliści technologii żywności i żywienia</w:t>
            </w:r>
          </w:p>
          <w:p w:rsidR="00AC78CD" w:rsidRPr="00AC78CD" w:rsidRDefault="00AC78CD" w:rsidP="00AC78CD">
            <w:pPr>
              <w:autoSpaceDE w:val="0"/>
              <w:autoSpaceDN w:val="0"/>
              <w:adjustRightInd w:val="0"/>
              <w:rPr>
                <w:rFonts w:ascii="OpenSans" w:hAnsi="OpenSans" w:cs="OpenSans"/>
                <w:color w:val="333333"/>
                <w:sz w:val="20"/>
                <w:szCs w:val="20"/>
              </w:rPr>
            </w:pPr>
            <w:r w:rsidRPr="00AC78CD">
              <w:rPr>
                <w:rFonts w:ascii="OpenSans" w:hAnsi="OpenSans" w:cs="OpenSans"/>
                <w:color w:val="333333"/>
                <w:sz w:val="20"/>
                <w:szCs w:val="20"/>
              </w:rPr>
              <w:t>spedytorzy i logistycy</w:t>
            </w:r>
          </w:p>
          <w:p w:rsidR="00AC78CD" w:rsidRPr="00AC78CD" w:rsidRDefault="00AC78CD" w:rsidP="00AC78CD">
            <w:pPr>
              <w:autoSpaceDE w:val="0"/>
              <w:autoSpaceDN w:val="0"/>
              <w:adjustRightInd w:val="0"/>
              <w:rPr>
                <w:rFonts w:ascii="OpenSans" w:hAnsi="OpenSans" w:cs="OpenSans"/>
                <w:color w:val="333333"/>
                <w:sz w:val="20"/>
                <w:szCs w:val="20"/>
              </w:rPr>
            </w:pPr>
            <w:r w:rsidRPr="00AC78CD">
              <w:rPr>
                <w:rFonts w:ascii="OpenSans" w:hAnsi="OpenSans" w:cs="OpenSans"/>
                <w:color w:val="333333"/>
                <w:sz w:val="20"/>
                <w:szCs w:val="20"/>
              </w:rPr>
              <w:t>sprzątaczki i pokojowe</w:t>
            </w:r>
          </w:p>
          <w:p w:rsidR="00AC78CD" w:rsidRPr="00AC78CD" w:rsidRDefault="00AC78CD" w:rsidP="00AC78CD">
            <w:pPr>
              <w:autoSpaceDE w:val="0"/>
              <w:autoSpaceDN w:val="0"/>
              <w:adjustRightInd w:val="0"/>
              <w:rPr>
                <w:rFonts w:ascii="OpenSans" w:hAnsi="OpenSans" w:cs="OpenSans"/>
                <w:color w:val="333333"/>
                <w:sz w:val="20"/>
                <w:szCs w:val="20"/>
              </w:rPr>
            </w:pPr>
            <w:r w:rsidRPr="00AC78CD">
              <w:rPr>
                <w:rFonts w:ascii="OpenSans" w:hAnsi="OpenSans" w:cs="OpenSans"/>
                <w:color w:val="333333"/>
                <w:sz w:val="20"/>
                <w:szCs w:val="20"/>
              </w:rPr>
              <w:lastRenderedPageBreak/>
              <w:t>sprzedawcy i kasjerzy</w:t>
            </w:r>
          </w:p>
          <w:p w:rsidR="00AC78CD" w:rsidRPr="00AC78CD" w:rsidRDefault="00AC78CD" w:rsidP="00AC78CD">
            <w:pPr>
              <w:autoSpaceDE w:val="0"/>
              <w:autoSpaceDN w:val="0"/>
              <w:adjustRightInd w:val="0"/>
              <w:rPr>
                <w:rFonts w:ascii="OpenSans" w:hAnsi="OpenSans" w:cs="OpenSans"/>
                <w:color w:val="333333"/>
                <w:sz w:val="20"/>
                <w:szCs w:val="20"/>
              </w:rPr>
            </w:pPr>
            <w:r w:rsidRPr="00AC78CD">
              <w:rPr>
                <w:rFonts w:ascii="OpenSans" w:hAnsi="OpenSans" w:cs="OpenSans"/>
                <w:color w:val="333333"/>
                <w:sz w:val="20"/>
                <w:szCs w:val="20"/>
              </w:rPr>
              <w:t>szefowie kuchni</w:t>
            </w:r>
          </w:p>
          <w:p w:rsidR="00AC78CD" w:rsidRPr="00AC78CD" w:rsidRDefault="00AC78CD" w:rsidP="00AC78CD">
            <w:pPr>
              <w:autoSpaceDE w:val="0"/>
              <w:autoSpaceDN w:val="0"/>
              <w:adjustRightInd w:val="0"/>
              <w:rPr>
                <w:rFonts w:ascii="OpenSans" w:hAnsi="OpenSans" w:cs="OpenSans"/>
                <w:color w:val="333333"/>
                <w:sz w:val="20"/>
                <w:szCs w:val="20"/>
              </w:rPr>
            </w:pPr>
            <w:r w:rsidRPr="00AC78CD">
              <w:rPr>
                <w:rFonts w:ascii="OpenSans" w:hAnsi="OpenSans" w:cs="OpenSans"/>
                <w:color w:val="333333"/>
                <w:sz w:val="20"/>
                <w:szCs w:val="20"/>
              </w:rPr>
              <w:t>ślusarze</w:t>
            </w:r>
          </w:p>
          <w:p w:rsidR="00AC78CD" w:rsidRPr="00AC78CD" w:rsidRDefault="00AC78CD" w:rsidP="00AC78CD">
            <w:pPr>
              <w:autoSpaceDE w:val="0"/>
              <w:autoSpaceDN w:val="0"/>
              <w:adjustRightInd w:val="0"/>
              <w:rPr>
                <w:rFonts w:ascii="OpenSans" w:hAnsi="OpenSans" w:cs="OpenSans"/>
                <w:color w:val="333333"/>
                <w:sz w:val="20"/>
                <w:szCs w:val="20"/>
              </w:rPr>
            </w:pPr>
            <w:r w:rsidRPr="00AC78CD">
              <w:rPr>
                <w:rFonts w:ascii="OpenSans" w:hAnsi="OpenSans" w:cs="OpenSans"/>
                <w:color w:val="333333"/>
                <w:sz w:val="20"/>
                <w:szCs w:val="20"/>
              </w:rPr>
              <w:t>technicy budownictwa</w:t>
            </w:r>
          </w:p>
          <w:p w:rsidR="00AC78CD" w:rsidRPr="00AC78CD" w:rsidRDefault="00AC78CD" w:rsidP="00AC78CD">
            <w:pPr>
              <w:autoSpaceDE w:val="0"/>
              <w:autoSpaceDN w:val="0"/>
              <w:adjustRightInd w:val="0"/>
              <w:rPr>
                <w:rFonts w:ascii="OpenSans" w:hAnsi="OpenSans" w:cs="OpenSans"/>
                <w:color w:val="333333"/>
                <w:sz w:val="20"/>
                <w:szCs w:val="20"/>
              </w:rPr>
            </w:pPr>
            <w:r w:rsidRPr="00AC78CD">
              <w:rPr>
                <w:rFonts w:ascii="OpenSans" w:hAnsi="OpenSans" w:cs="OpenSans"/>
                <w:color w:val="333333"/>
                <w:sz w:val="20"/>
                <w:szCs w:val="20"/>
              </w:rPr>
              <w:t>technicy elektrycy</w:t>
            </w:r>
          </w:p>
          <w:p w:rsidR="00AC78CD" w:rsidRPr="00AC78CD" w:rsidRDefault="00AC78CD" w:rsidP="00AC78CD">
            <w:pPr>
              <w:autoSpaceDE w:val="0"/>
              <w:autoSpaceDN w:val="0"/>
              <w:adjustRightInd w:val="0"/>
              <w:rPr>
                <w:rFonts w:ascii="OpenSans" w:hAnsi="OpenSans" w:cs="OpenSans"/>
                <w:color w:val="333333"/>
                <w:sz w:val="20"/>
                <w:szCs w:val="20"/>
              </w:rPr>
            </w:pPr>
            <w:r w:rsidRPr="00AC78CD">
              <w:rPr>
                <w:rFonts w:ascii="OpenSans" w:hAnsi="OpenSans" w:cs="OpenSans"/>
                <w:color w:val="333333"/>
                <w:sz w:val="20"/>
                <w:szCs w:val="20"/>
              </w:rPr>
              <w:t>technicy informatycy</w:t>
            </w:r>
          </w:p>
          <w:p w:rsidR="00AC78CD" w:rsidRPr="00AC78CD" w:rsidRDefault="00AC78CD" w:rsidP="00AC78CD">
            <w:pPr>
              <w:autoSpaceDE w:val="0"/>
              <w:autoSpaceDN w:val="0"/>
              <w:adjustRightInd w:val="0"/>
              <w:rPr>
                <w:rFonts w:ascii="OpenSans" w:hAnsi="OpenSans" w:cs="OpenSans"/>
                <w:color w:val="333333"/>
                <w:sz w:val="20"/>
                <w:szCs w:val="20"/>
              </w:rPr>
            </w:pPr>
            <w:r w:rsidRPr="00AC78CD">
              <w:rPr>
                <w:rFonts w:ascii="OpenSans" w:hAnsi="OpenSans" w:cs="OpenSans"/>
                <w:color w:val="333333"/>
                <w:sz w:val="20"/>
                <w:szCs w:val="20"/>
              </w:rPr>
              <w:t>technolodzy robót wykończeniowych w budownictwie</w:t>
            </w:r>
          </w:p>
          <w:p w:rsidR="00AC78CD" w:rsidRPr="00AC78CD" w:rsidRDefault="00AC78CD" w:rsidP="00AC78CD">
            <w:pPr>
              <w:autoSpaceDE w:val="0"/>
              <w:autoSpaceDN w:val="0"/>
              <w:adjustRightInd w:val="0"/>
              <w:rPr>
                <w:rFonts w:ascii="OpenSans" w:hAnsi="OpenSans" w:cs="OpenSans"/>
                <w:color w:val="333333"/>
                <w:sz w:val="20"/>
                <w:szCs w:val="20"/>
              </w:rPr>
            </w:pPr>
            <w:r w:rsidRPr="00AC78CD">
              <w:rPr>
                <w:rFonts w:ascii="OpenSans" w:hAnsi="OpenSans" w:cs="OpenSans"/>
                <w:color w:val="333333"/>
                <w:sz w:val="20"/>
                <w:szCs w:val="20"/>
              </w:rPr>
              <w:t>terapeuci zajęciowi</w:t>
            </w:r>
          </w:p>
          <w:p w:rsidR="00AC78CD" w:rsidRPr="00AC78CD" w:rsidRDefault="00AC78CD" w:rsidP="00AC78CD">
            <w:pPr>
              <w:autoSpaceDE w:val="0"/>
              <w:autoSpaceDN w:val="0"/>
              <w:adjustRightInd w:val="0"/>
              <w:rPr>
                <w:rFonts w:ascii="OpenSans" w:hAnsi="OpenSans" w:cs="OpenSans"/>
                <w:color w:val="333333"/>
                <w:sz w:val="20"/>
                <w:szCs w:val="20"/>
              </w:rPr>
            </w:pPr>
            <w:r w:rsidRPr="00AC78CD">
              <w:rPr>
                <w:rFonts w:ascii="OpenSans" w:hAnsi="OpenSans" w:cs="OpenSans"/>
                <w:color w:val="333333"/>
                <w:sz w:val="20"/>
                <w:szCs w:val="20"/>
              </w:rPr>
              <w:t>tynkarze</w:t>
            </w:r>
          </w:p>
          <w:p w:rsidR="00AC78CD" w:rsidRPr="00AC78CD" w:rsidRDefault="00AC78CD" w:rsidP="00AC78CD">
            <w:pPr>
              <w:autoSpaceDE w:val="0"/>
              <w:autoSpaceDN w:val="0"/>
              <w:adjustRightInd w:val="0"/>
              <w:rPr>
                <w:rFonts w:ascii="OpenSans" w:hAnsi="OpenSans" w:cs="OpenSans"/>
                <w:color w:val="333333"/>
                <w:sz w:val="20"/>
                <w:szCs w:val="20"/>
              </w:rPr>
            </w:pPr>
            <w:r w:rsidRPr="00AC78CD">
              <w:rPr>
                <w:rFonts w:ascii="OpenSans" w:hAnsi="OpenSans" w:cs="OpenSans"/>
                <w:color w:val="333333"/>
                <w:sz w:val="20"/>
                <w:szCs w:val="20"/>
              </w:rPr>
              <w:t>weterynarze</w:t>
            </w:r>
          </w:p>
          <w:p w:rsidR="005B0800" w:rsidRPr="00AC78CD" w:rsidRDefault="00AC78CD" w:rsidP="00AC78CD">
            <w:pPr>
              <w:autoSpaceDE w:val="0"/>
              <w:autoSpaceDN w:val="0"/>
              <w:adjustRightInd w:val="0"/>
              <w:spacing w:line="360" w:lineRule="auto"/>
              <w:jc w:val="both"/>
              <w:rPr>
                <w:rFonts w:ascii="Times New Roman" w:hAnsi="Times New Roman" w:cs="Times New Roman"/>
                <w:sz w:val="20"/>
                <w:szCs w:val="20"/>
              </w:rPr>
            </w:pPr>
            <w:r w:rsidRPr="00AC78CD">
              <w:rPr>
                <w:rFonts w:ascii="OpenSans" w:hAnsi="OpenSans" w:cs="OpenSans"/>
                <w:color w:val="333333"/>
                <w:sz w:val="20"/>
                <w:szCs w:val="20"/>
              </w:rPr>
              <w:t>zaopatrzeniowcy i dostawcy</w:t>
            </w:r>
          </w:p>
        </w:tc>
      </w:tr>
      <w:tr w:rsidR="00AC78CD" w:rsidRPr="00AC78CD" w:rsidTr="00AC78CD">
        <w:tc>
          <w:tcPr>
            <w:tcW w:w="9062" w:type="dxa"/>
            <w:gridSpan w:val="3"/>
            <w:tcBorders>
              <w:bottom w:val="single" w:sz="4" w:space="0" w:color="auto"/>
            </w:tcBorders>
          </w:tcPr>
          <w:p w:rsidR="00AC78CD" w:rsidRPr="00AC78CD" w:rsidRDefault="00AC78CD" w:rsidP="00AC78CD">
            <w:pPr>
              <w:autoSpaceDE w:val="0"/>
              <w:autoSpaceDN w:val="0"/>
              <w:adjustRightInd w:val="0"/>
              <w:spacing w:line="360" w:lineRule="auto"/>
              <w:jc w:val="center"/>
              <w:rPr>
                <w:rFonts w:ascii="Times New Roman" w:hAnsi="Times New Roman" w:cs="Times New Roman"/>
                <w:sz w:val="20"/>
                <w:szCs w:val="20"/>
              </w:rPr>
            </w:pPr>
            <w:r w:rsidRPr="00AC78CD">
              <w:rPr>
                <w:rFonts w:ascii="OpenSans-Bold" w:hAnsi="OpenSans-Bold" w:cs="OpenSans-Bold"/>
                <w:b/>
                <w:bCs/>
                <w:color w:val="333333"/>
                <w:sz w:val="20"/>
                <w:szCs w:val="20"/>
              </w:rPr>
              <w:lastRenderedPageBreak/>
              <w:t>zawody nadwyżkowe</w:t>
            </w:r>
          </w:p>
        </w:tc>
      </w:tr>
      <w:tr w:rsidR="00AC78CD" w:rsidRPr="00AC78CD" w:rsidTr="00AC78CD">
        <w:tc>
          <w:tcPr>
            <w:tcW w:w="3020" w:type="dxa"/>
            <w:shd w:val="clear" w:color="auto" w:fill="92CDDC" w:themeFill="accent5" w:themeFillTint="99"/>
          </w:tcPr>
          <w:p w:rsidR="00AC78CD" w:rsidRPr="00AC78CD" w:rsidRDefault="00AC78CD" w:rsidP="00AC78CD">
            <w:pPr>
              <w:autoSpaceDE w:val="0"/>
              <w:autoSpaceDN w:val="0"/>
              <w:adjustRightInd w:val="0"/>
              <w:rPr>
                <w:rFonts w:ascii="OpenSans" w:hAnsi="OpenSans" w:cs="OpenSans"/>
                <w:color w:val="FFFFFF"/>
                <w:sz w:val="20"/>
                <w:szCs w:val="20"/>
              </w:rPr>
            </w:pPr>
            <w:r w:rsidRPr="00AC78CD">
              <w:rPr>
                <w:rFonts w:ascii="OpenSans" w:hAnsi="OpenSans" w:cs="OpenSans"/>
                <w:color w:val="FFFFFF"/>
                <w:sz w:val="20"/>
                <w:szCs w:val="20"/>
              </w:rPr>
              <w:t>biolodzy, biotechnolodzy, biochemicy</w:t>
            </w:r>
          </w:p>
          <w:p w:rsidR="00AC78CD" w:rsidRPr="00AC78CD" w:rsidRDefault="00AC78CD" w:rsidP="00AC78CD">
            <w:pPr>
              <w:autoSpaceDE w:val="0"/>
              <w:autoSpaceDN w:val="0"/>
              <w:adjustRightInd w:val="0"/>
              <w:spacing w:line="360" w:lineRule="auto"/>
              <w:jc w:val="both"/>
              <w:rPr>
                <w:rFonts w:ascii="Times New Roman" w:hAnsi="Times New Roman" w:cs="Times New Roman"/>
                <w:sz w:val="20"/>
                <w:szCs w:val="20"/>
              </w:rPr>
            </w:pPr>
            <w:r w:rsidRPr="00AC78CD">
              <w:rPr>
                <w:rFonts w:ascii="OpenSans" w:hAnsi="OpenSans" w:cs="OpenSans"/>
                <w:color w:val="FFFFFF"/>
                <w:sz w:val="20"/>
                <w:szCs w:val="20"/>
              </w:rPr>
              <w:t>mechanicy maszyn i urządzeń</w:t>
            </w:r>
          </w:p>
        </w:tc>
        <w:tc>
          <w:tcPr>
            <w:tcW w:w="3021" w:type="dxa"/>
            <w:shd w:val="clear" w:color="auto" w:fill="92CDDC" w:themeFill="accent5" w:themeFillTint="99"/>
          </w:tcPr>
          <w:p w:rsidR="00AC78CD" w:rsidRPr="00AC78CD" w:rsidRDefault="00AC78CD" w:rsidP="00AC78CD">
            <w:pPr>
              <w:autoSpaceDE w:val="0"/>
              <w:autoSpaceDN w:val="0"/>
              <w:adjustRightInd w:val="0"/>
              <w:rPr>
                <w:rFonts w:ascii="OpenSans" w:hAnsi="OpenSans" w:cs="OpenSans"/>
                <w:color w:val="FFFFFF"/>
                <w:sz w:val="20"/>
                <w:szCs w:val="20"/>
              </w:rPr>
            </w:pPr>
            <w:r w:rsidRPr="00AC78CD">
              <w:rPr>
                <w:rFonts w:ascii="OpenSans" w:hAnsi="OpenSans" w:cs="OpenSans"/>
                <w:color w:val="FFFFFF"/>
                <w:sz w:val="20"/>
                <w:szCs w:val="20"/>
              </w:rPr>
              <w:t>mechanicy pojazdów samochodowych</w:t>
            </w:r>
          </w:p>
          <w:p w:rsidR="00AC78CD" w:rsidRPr="00AC78CD" w:rsidRDefault="00AC78CD" w:rsidP="00AC78CD">
            <w:pPr>
              <w:autoSpaceDE w:val="0"/>
              <w:autoSpaceDN w:val="0"/>
              <w:adjustRightInd w:val="0"/>
              <w:spacing w:line="360" w:lineRule="auto"/>
              <w:jc w:val="both"/>
              <w:rPr>
                <w:rFonts w:ascii="Times New Roman" w:hAnsi="Times New Roman" w:cs="Times New Roman"/>
                <w:sz w:val="20"/>
                <w:szCs w:val="20"/>
              </w:rPr>
            </w:pPr>
            <w:r w:rsidRPr="00AC78CD">
              <w:rPr>
                <w:rFonts w:ascii="OpenSans" w:hAnsi="OpenSans" w:cs="OpenSans"/>
                <w:color w:val="FFFFFF"/>
                <w:sz w:val="20"/>
                <w:szCs w:val="20"/>
              </w:rPr>
              <w:t>pedagodzy</w:t>
            </w:r>
          </w:p>
        </w:tc>
        <w:tc>
          <w:tcPr>
            <w:tcW w:w="3021" w:type="dxa"/>
            <w:shd w:val="clear" w:color="auto" w:fill="92CDDC" w:themeFill="accent5" w:themeFillTint="99"/>
          </w:tcPr>
          <w:p w:rsidR="00AC78CD" w:rsidRPr="00AC78CD" w:rsidRDefault="00AC78CD" w:rsidP="00AC78CD">
            <w:pPr>
              <w:autoSpaceDE w:val="0"/>
              <w:autoSpaceDN w:val="0"/>
              <w:adjustRightInd w:val="0"/>
              <w:rPr>
                <w:rFonts w:ascii="OpenSans" w:hAnsi="OpenSans" w:cs="OpenSans"/>
                <w:color w:val="FFFFFF"/>
                <w:sz w:val="20"/>
                <w:szCs w:val="20"/>
              </w:rPr>
            </w:pPr>
            <w:r w:rsidRPr="00AC78CD">
              <w:rPr>
                <w:rFonts w:ascii="OpenSans" w:hAnsi="OpenSans" w:cs="OpenSans"/>
                <w:color w:val="FFFFFF"/>
                <w:sz w:val="20"/>
                <w:szCs w:val="20"/>
              </w:rPr>
              <w:t>pracownicy przetwórstwa metali</w:t>
            </w:r>
          </w:p>
          <w:p w:rsidR="00AC78CD" w:rsidRPr="00AC78CD" w:rsidRDefault="00AC78CD" w:rsidP="00AC78CD">
            <w:pPr>
              <w:autoSpaceDE w:val="0"/>
              <w:autoSpaceDN w:val="0"/>
              <w:adjustRightInd w:val="0"/>
              <w:spacing w:line="360" w:lineRule="auto"/>
              <w:jc w:val="both"/>
              <w:rPr>
                <w:rFonts w:ascii="Times New Roman" w:hAnsi="Times New Roman" w:cs="Times New Roman"/>
                <w:sz w:val="20"/>
                <w:szCs w:val="20"/>
              </w:rPr>
            </w:pPr>
            <w:r w:rsidRPr="00AC78CD">
              <w:rPr>
                <w:rFonts w:ascii="OpenSans" w:hAnsi="OpenSans" w:cs="OpenSans"/>
                <w:color w:val="FFFFFF"/>
                <w:sz w:val="20"/>
                <w:szCs w:val="20"/>
              </w:rPr>
              <w:t>technicy mechanicy</w:t>
            </w:r>
          </w:p>
        </w:tc>
      </w:tr>
    </w:tbl>
    <w:p w:rsidR="005B0800" w:rsidRDefault="005B0800" w:rsidP="00B65DA0">
      <w:pPr>
        <w:autoSpaceDE w:val="0"/>
        <w:autoSpaceDN w:val="0"/>
        <w:adjustRightInd w:val="0"/>
        <w:spacing w:after="0" w:line="360" w:lineRule="auto"/>
        <w:jc w:val="both"/>
        <w:rPr>
          <w:rFonts w:ascii="Times New Roman" w:hAnsi="Times New Roman" w:cs="Times New Roman"/>
          <w:sz w:val="24"/>
          <w:szCs w:val="24"/>
        </w:rPr>
      </w:pPr>
    </w:p>
    <w:p w:rsidR="00EA7F4C" w:rsidRDefault="00EA7F4C" w:rsidP="00B65DA0">
      <w:pPr>
        <w:autoSpaceDE w:val="0"/>
        <w:autoSpaceDN w:val="0"/>
        <w:adjustRightInd w:val="0"/>
        <w:spacing w:after="0" w:line="360" w:lineRule="auto"/>
        <w:jc w:val="both"/>
        <w:rPr>
          <w:rFonts w:ascii="Times New Roman" w:hAnsi="Times New Roman" w:cs="Times New Roman"/>
          <w:sz w:val="24"/>
          <w:szCs w:val="24"/>
        </w:rPr>
      </w:pPr>
    </w:p>
    <w:p w:rsidR="00EA7F4C" w:rsidRDefault="00EA7F4C" w:rsidP="00B65DA0">
      <w:pPr>
        <w:autoSpaceDE w:val="0"/>
        <w:autoSpaceDN w:val="0"/>
        <w:adjustRightInd w:val="0"/>
        <w:spacing w:after="0" w:line="360" w:lineRule="auto"/>
        <w:jc w:val="both"/>
        <w:rPr>
          <w:rFonts w:ascii="Times New Roman" w:hAnsi="Times New Roman" w:cs="Times New Roman"/>
          <w:sz w:val="24"/>
          <w:szCs w:val="24"/>
        </w:rPr>
      </w:pPr>
    </w:p>
    <w:p w:rsidR="00EA7F4C" w:rsidRPr="00EA7F4C" w:rsidRDefault="00EA7F4C" w:rsidP="00EA7F4C">
      <w:pPr>
        <w:pStyle w:val="Akapitzlist"/>
        <w:numPr>
          <w:ilvl w:val="0"/>
          <w:numId w:val="4"/>
        </w:numPr>
        <w:autoSpaceDE w:val="0"/>
        <w:autoSpaceDN w:val="0"/>
        <w:adjustRightInd w:val="0"/>
        <w:spacing w:after="0" w:line="240" w:lineRule="auto"/>
        <w:rPr>
          <w:rFonts w:cs="Times New Roman"/>
          <w:b/>
          <w:bCs/>
          <w:color w:val="000000"/>
          <w:sz w:val="28"/>
          <w:szCs w:val="28"/>
        </w:rPr>
      </w:pPr>
      <w:r w:rsidRPr="00EA7F4C">
        <w:rPr>
          <w:rFonts w:cs="Times New Roman"/>
          <w:b/>
          <w:bCs/>
          <w:color w:val="000000"/>
          <w:sz w:val="28"/>
          <w:szCs w:val="28"/>
        </w:rPr>
        <w:t xml:space="preserve">Podsumowanie </w:t>
      </w:r>
    </w:p>
    <w:p w:rsidR="00EA7F4C" w:rsidRPr="00EA7F4C" w:rsidRDefault="00EA7F4C" w:rsidP="00EA7F4C">
      <w:pPr>
        <w:autoSpaceDE w:val="0"/>
        <w:autoSpaceDN w:val="0"/>
        <w:adjustRightInd w:val="0"/>
        <w:spacing w:after="0" w:line="240" w:lineRule="auto"/>
        <w:ind w:left="360"/>
        <w:rPr>
          <w:rFonts w:cs="Times New Roman"/>
          <w:color w:val="000000"/>
          <w:sz w:val="28"/>
          <w:szCs w:val="28"/>
        </w:rPr>
      </w:pPr>
    </w:p>
    <w:p w:rsidR="00C82C9A" w:rsidRPr="00C82C9A" w:rsidRDefault="00C82C9A" w:rsidP="00F23768">
      <w:pPr>
        <w:autoSpaceDE w:val="0"/>
        <w:autoSpaceDN w:val="0"/>
        <w:adjustRightInd w:val="0"/>
        <w:spacing w:after="0" w:line="360" w:lineRule="auto"/>
        <w:ind w:firstLine="709"/>
        <w:jc w:val="both"/>
        <w:rPr>
          <w:rFonts w:ascii="Times New Roman" w:hAnsi="Times New Roman" w:cs="Times New Roman"/>
          <w:color w:val="000000"/>
          <w:sz w:val="24"/>
          <w:szCs w:val="24"/>
        </w:rPr>
      </w:pPr>
      <w:r w:rsidRPr="00C82C9A">
        <w:rPr>
          <w:rFonts w:ascii="Times New Roman" w:hAnsi="Times New Roman" w:cs="Times New Roman"/>
          <w:sz w:val="24"/>
          <w:szCs w:val="24"/>
        </w:rPr>
        <w:t>Przedstawiony raport za 2015 rok ma charakter diagnostyczny. Raport przedstawia aktualne zjawiska zachodzące na rynku pracy oraz ich krótkookresową prognozę. Dlatego też przedstawione informacje należy przyjmować z pewną rezerwą i łączyć je z własnymi obserwacjami rynku pracy oraz zmieniającą się sytuacją gospodarczą regionu. Niniejsze sprawozdanie nie jest i nie powinno być jedynym źródłem informacji do podejmowania decyzji w zakresie ustalania kierunków kształcenia i szkolenia przyszłej kadry dla pracodawców czy też podejmowania decyzji o wyborze kierunku kształcenia przez młodych absolwentów szkół gimnazjalnych.</w:t>
      </w:r>
    </w:p>
    <w:p w:rsidR="00EA7F4C" w:rsidRPr="00EA7F4C" w:rsidRDefault="00EA7F4C" w:rsidP="00F23768">
      <w:pPr>
        <w:autoSpaceDE w:val="0"/>
        <w:autoSpaceDN w:val="0"/>
        <w:adjustRightInd w:val="0"/>
        <w:spacing w:after="0" w:line="360" w:lineRule="auto"/>
        <w:ind w:firstLine="709"/>
        <w:jc w:val="both"/>
        <w:rPr>
          <w:rFonts w:ascii="Times New Roman" w:hAnsi="Times New Roman" w:cs="Times New Roman"/>
          <w:color w:val="000000"/>
          <w:sz w:val="24"/>
          <w:szCs w:val="24"/>
        </w:rPr>
      </w:pPr>
      <w:r w:rsidRPr="00EA7F4C">
        <w:rPr>
          <w:rFonts w:ascii="Times New Roman" w:hAnsi="Times New Roman" w:cs="Times New Roman"/>
          <w:color w:val="000000"/>
          <w:sz w:val="24"/>
          <w:szCs w:val="24"/>
        </w:rPr>
        <w:t xml:space="preserve">Na koniec grudnia 2015 roku, liczba osób bezrobotnych zarejestrowanych </w:t>
      </w:r>
      <w:r w:rsidR="00F23768">
        <w:rPr>
          <w:rFonts w:ascii="Times New Roman" w:hAnsi="Times New Roman" w:cs="Times New Roman"/>
          <w:color w:val="000000"/>
          <w:sz w:val="24"/>
          <w:szCs w:val="24"/>
        </w:rPr>
        <w:t xml:space="preserve">                                        </w:t>
      </w:r>
      <w:r w:rsidRPr="00EA7F4C">
        <w:rPr>
          <w:rFonts w:ascii="Times New Roman" w:hAnsi="Times New Roman" w:cs="Times New Roman"/>
          <w:color w:val="000000"/>
          <w:sz w:val="24"/>
          <w:szCs w:val="24"/>
        </w:rPr>
        <w:t>w Powiatowym Urzędzie Pracy</w:t>
      </w:r>
      <w:r w:rsidR="00F23768">
        <w:rPr>
          <w:rFonts w:ascii="Times New Roman" w:hAnsi="Times New Roman" w:cs="Times New Roman"/>
          <w:color w:val="000000"/>
          <w:sz w:val="24"/>
          <w:szCs w:val="24"/>
        </w:rPr>
        <w:t xml:space="preserve"> w Brzezinach</w:t>
      </w:r>
      <w:r w:rsidRPr="00EA7F4C">
        <w:rPr>
          <w:rFonts w:ascii="Times New Roman" w:hAnsi="Times New Roman" w:cs="Times New Roman"/>
          <w:color w:val="000000"/>
          <w:sz w:val="24"/>
          <w:szCs w:val="24"/>
        </w:rPr>
        <w:t xml:space="preserve"> wyniosła </w:t>
      </w:r>
      <w:r>
        <w:rPr>
          <w:rFonts w:ascii="Times New Roman" w:hAnsi="Times New Roman" w:cs="Times New Roman"/>
          <w:color w:val="000000"/>
          <w:sz w:val="24"/>
          <w:szCs w:val="24"/>
        </w:rPr>
        <w:t>1473</w:t>
      </w:r>
      <w:r w:rsidRPr="00EA7F4C">
        <w:rPr>
          <w:rFonts w:ascii="Times New Roman" w:hAnsi="Times New Roman" w:cs="Times New Roman"/>
          <w:color w:val="000000"/>
          <w:sz w:val="24"/>
          <w:szCs w:val="24"/>
        </w:rPr>
        <w:t xml:space="preserve">. Dokonując porównania </w:t>
      </w:r>
      <w:r w:rsidR="00F23768">
        <w:rPr>
          <w:rFonts w:ascii="Times New Roman" w:hAnsi="Times New Roman" w:cs="Times New Roman"/>
          <w:color w:val="000000"/>
          <w:sz w:val="24"/>
          <w:szCs w:val="24"/>
        </w:rPr>
        <w:t xml:space="preserve">                                   </w:t>
      </w:r>
      <w:r w:rsidRPr="00EA7F4C">
        <w:rPr>
          <w:rFonts w:ascii="Times New Roman" w:hAnsi="Times New Roman" w:cs="Times New Roman"/>
          <w:color w:val="000000"/>
          <w:sz w:val="24"/>
          <w:szCs w:val="24"/>
        </w:rPr>
        <w:t xml:space="preserve">z analogicznym okresem roku poprzedzającego, dostrzega się spadek liczby bezrobotnych o </w:t>
      </w:r>
      <w:r>
        <w:rPr>
          <w:rFonts w:ascii="Times New Roman" w:hAnsi="Times New Roman" w:cs="Times New Roman"/>
          <w:color w:val="000000"/>
          <w:sz w:val="24"/>
          <w:szCs w:val="24"/>
        </w:rPr>
        <w:t>39 osób tj. o 2,6%.</w:t>
      </w:r>
    </w:p>
    <w:p w:rsidR="00EA7F4C" w:rsidRDefault="00EA7F4C" w:rsidP="00902F8C">
      <w:pPr>
        <w:autoSpaceDE w:val="0"/>
        <w:autoSpaceDN w:val="0"/>
        <w:adjustRightInd w:val="0"/>
        <w:spacing w:after="0" w:line="360" w:lineRule="auto"/>
        <w:ind w:firstLine="708"/>
        <w:jc w:val="both"/>
        <w:rPr>
          <w:rFonts w:ascii="Times New Roman" w:hAnsi="Times New Roman" w:cs="Times New Roman"/>
          <w:color w:val="000000"/>
          <w:sz w:val="24"/>
          <w:szCs w:val="24"/>
        </w:rPr>
      </w:pPr>
      <w:r w:rsidRPr="00EA7F4C">
        <w:rPr>
          <w:rFonts w:ascii="Times New Roman" w:hAnsi="Times New Roman" w:cs="Times New Roman"/>
          <w:color w:val="000000"/>
          <w:sz w:val="24"/>
          <w:szCs w:val="24"/>
        </w:rPr>
        <w:t>Analiza struktury bezrobotnych wykazała, że najliczniejszą grupę według stanu na koniec grudnia 2015 roku, reprezentowali robotnicy przemysłowi i rzemieślnicy (</w:t>
      </w:r>
      <w:r>
        <w:rPr>
          <w:rFonts w:ascii="Times New Roman" w:hAnsi="Times New Roman" w:cs="Times New Roman"/>
          <w:color w:val="000000"/>
          <w:sz w:val="24"/>
          <w:szCs w:val="24"/>
        </w:rPr>
        <w:t>482 osoby</w:t>
      </w:r>
      <w:r w:rsidRPr="00EA7F4C">
        <w:rPr>
          <w:rFonts w:ascii="Times New Roman" w:hAnsi="Times New Roman" w:cs="Times New Roman"/>
          <w:color w:val="000000"/>
          <w:sz w:val="24"/>
          <w:szCs w:val="24"/>
        </w:rPr>
        <w:t xml:space="preserve">) oraz </w:t>
      </w:r>
      <w:r>
        <w:rPr>
          <w:rFonts w:ascii="Times New Roman" w:hAnsi="Times New Roman" w:cs="Times New Roman"/>
          <w:color w:val="000000"/>
          <w:sz w:val="24"/>
          <w:szCs w:val="24"/>
        </w:rPr>
        <w:t>technicy i inny średni personel</w:t>
      </w:r>
      <w:r w:rsidRPr="00EA7F4C">
        <w:rPr>
          <w:rFonts w:ascii="Times New Roman" w:hAnsi="Times New Roman" w:cs="Times New Roman"/>
          <w:color w:val="000000"/>
          <w:sz w:val="24"/>
          <w:szCs w:val="24"/>
        </w:rPr>
        <w:t xml:space="preserve"> (</w:t>
      </w:r>
      <w:r>
        <w:rPr>
          <w:rFonts w:ascii="Times New Roman" w:hAnsi="Times New Roman" w:cs="Times New Roman"/>
          <w:color w:val="000000"/>
          <w:sz w:val="24"/>
          <w:szCs w:val="24"/>
        </w:rPr>
        <w:t>222 osoby</w:t>
      </w:r>
      <w:r w:rsidRPr="00EA7F4C">
        <w:rPr>
          <w:rFonts w:ascii="Times New Roman" w:hAnsi="Times New Roman" w:cs="Times New Roman"/>
          <w:color w:val="000000"/>
          <w:sz w:val="24"/>
          <w:szCs w:val="24"/>
        </w:rPr>
        <w:t xml:space="preserve">). Największy napływ osób bezrobotnych </w:t>
      </w:r>
      <w:r w:rsidR="00902F8C">
        <w:rPr>
          <w:rFonts w:ascii="Times New Roman" w:hAnsi="Times New Roman" w:cs="Times New Roman"/>
          <w:color w:val="000000"/>
          <w:sz w:val="24"/>
          <w:szCs w:val="24"/>
        </w:rPr>
        <w:t xml:space="preserve">                          </w:t>
      </w:r>
      <w:r w:rsidRPr="00EA7F4C">
        <w:rPr>
          <w:rFonts w:ascii="Times New Roman" w:hAnsi="Times New Roman" w:cs="Times New Roman"/>
          <w:color w:val="000000"/>
          <w:sz w:val="24"/>
          <w:szCs w:val="24"/>
        </w:rPr>
        <w:t xml:space="preserve">w 2015 roku miał miejsce również w przypadku obu wskazanych grup zawodów. Analiza ofert </w:t>
      </w:r>
      <w:r w:rsidRPr="00EA7F4C">
        <w:rPr>
          <w:rFonts w:ascii="Times New Roman" w:hAnsi="Times New Roman" w:cs="Times New Roman"/>
          <w:color w:val="000000"/>
          <w:sz w:val="24"/>
          <w:szCs w:val="24"/>
        </w:rPr>
        <w:lastRenderedPageBreak/>
        <w:t xml:space="preserve">pracy zamieszczanych w Powiatowym Urzędzie Pracy oraz na portalach internetowych wykazała, że w 2015 roku największy napływ ofert pracy dotyczył zawodów takich jak: pracownicy </w:t>
      </w:r>
      <w:r>
        <w:rPr>
          <w:rFonts w:ascii="Times New Roman" w:hAnsi="Times New Roman" w:cs="Times New Roman"/>
          <w:color w:val="000000"/>
          <w:sz w:val="24"/>
          <w:szCs w:val="24"/>
        </w:rPr>
        <w:t>usług i sprzedawcy</w:t>
      </w:r>
      <w:r w:rsidRPr="00EA7F4C">
        <w:rPr>
          <w:rFonts w:ascii="Times New Roman" w:hAnsi="Times New Roman" w:cs="Times New Roman"/>
          <w:color w:val="000000"/>
          <w:sz w:val="24"/>
          <w:szCs w:val="24"/>
        </w:rPr>
        <w:t xml:space="preserve"> (łącznie </w:t>
      </w:r>
      <w:r>
        <w:rPr>
          <w:rFonts w:ascii="Times New Roman" w:hAnsi="Times New Roman" w:cs="Times New Roman"/>
          <w:color w:val="000000"/>
          <w:sz w:val="24"/>
          <w:szCs w:val="24"/>
        </w:rPr>
        <w:t>212</w:t>
      </w:r>
      <w:r w:rsidRPr="00EA7F4C">
        <w:rPr>
          <w:rFonts w:ascii="Times New Roman" w:hAnsi="Times New Roman" w:cs="Times New Roman"/>
          <w:color w:val="000000"/>
          <w:sz w:val="24"/>
          <w:szCs w:val="24"/>
        </w:rPr>
        <w:t xml:space="preserve"> oferty pracy), natomiast najmniejszy – kierowników (łącznie 6 ofert pracy) i rolników, ogrodników, leśników i rybaków (łącznie </w:t>
      </w:r>
      <w:r>
        <w:rPr>
          <w:rFonts w:ascii="Times New Roman" w:hAnsi="Times New Roman" w:cs="Times New Roman"/>
          <w:color w:val="000000"/>
          <w:sz w:val="24"/>
          <w:szCs w:val="24"/>
        </w:rPr>
        <w:t>6</w:t>
      </w:r>
      <w:r w:rsidRPr="00EA7F4C">
        <w:rPr>
          <w:rFonts w:ascii="Times New Roman" w:hAnsi="Times New Roman" w:cs="Times New Roman"/>
          <w:color w:val="000000"/>
          <w:sz w:val="24"/>
          <w:szCs w:val="24"/>
        </w:rPr>
        <w:t xml:space="preserve"> ofert pracy). </w:t>
      </w:r>
    </w:p>
    <w:p w:rsidR="00EA7F4C" w:rsidRPr="00EA7F4C" w:rsidRDefault="00EA7F4C" w:rsidP="00F23768">
      <w:pPr>
        <w:autoSpaceDE w:val="0"/>
        <w:autoSpaceDN w:val="0"/>
        <w:adjustRightInd w:val="0"/>
        <w:spacing w:after="0" w:line="360" w:lineRule="auto"/>
        <w:ind w:firstLine="708"/>
        <w:jc w:val="both"/>
        <w:rPr>
          <w:rFonts w:ascii="Times New Roman" w:hAnsi="Times New Roman" w:cs="Times New Roman"/>
          <w:color w:val="000000"/>
          <w:sz w:val="24"/>
          <w:szCs w:val="24"/>
        </w:rPr>
      </w:pPr>
      <w:r w:rsidRPr="00EA7F4C">
        <w:rPr>
          <w:rFonts w:ascii="Times New Roman" w:hAnsi="Times New Roman" w:cs="Times New Roman"/>
          <w:color w:val="000000"/>
          <w:sz w:val="24"/>
          <w:szCs w:val="24"/>
        </w:rPr>
        <w:t xml:space="preserve">Zawody maksymalnie deficytowe, czyli takie, które w 2015 roku wyróżniły się brakiem osób bezrobotnych, to </w:t>
      </w:r>
      <w:r>
        <w:rPr>
          <w:rFonts w:ascii="Times New Roman" w:hAnsi="Times New Roman" w:cs="Times New Roman"/>
          <w:color w:val="000000"/>
          <w:sz w:val="24"/>
          <w:szCs w:val="24"/>
        </w:rPr>
        <w:t>farmaceuci bez specjalizacji lub w trakcie specjalizacji, pracownicy przygotowujący posiłki typu fast food, pozostali pracownicy zajmujący się sprzątaniem, specjaliści ds. sprzedaży, średni personel w zakresie działalności artystycznej i kulturalnej, pracownicy usług ochrony, kierownicy ds. marketingu i sprzedaży</w:t>
      </w:r>
      <w:r w:rsidRPr="00EA7F4C">
        <w:rPr>
          <w:rFonts w:ascii="Times New Roman" w:hAnsi="Times New Roman" w:cs="Times New Roman"/>
          <w:color w:val="000000"/>
          <w:sz w:val="24"/>
          <w:szCs w:val="24"/>
        </w:rPr>
        <w:t xml:space="preserve">. </w:t>
      </w:r>
    </w:p>
    <w:p w:rsidR="00EA7F4C" w:rsidRPr="00EA7F4C" w:rsidRDefault="00EA7F4C" w:rsidP="00EA7F4C">
      <w:pPr>
        <w:autoSpaceDE w:val="0"/>
        <w:autoSpaceDN w:val="0"/>
        <w:adjustRightInd w:val="0"/>
        <w:spacing w:after="0" w:line="360" w:lineRule="auto"/>
        <w:jc w:val="both"/>
        <w:rPr>
          <w:rFonts w:ascii="Times New Roman" w:hAnsi="Times New Roman" w:cs="Times New Roman"/>
          <w:color w:val="000000"/>
          <w:sz w:val="24"/>
          <w:szCs w:val="24"/>
        </w:rPr>
      </w:pPr>
      <w:r w:rsidRPr="00EA7F4C">
        <w:rPr>
          <w:rFonts w:ascii="Times New Roman" w:hAnsi="Times New Roman" w:cs="Times New Roman"/>
          <w:color w:val="000000"/>
          <w:sz w:val="24"/>
          <w:szCs w:val="24"/>
        </w:rPr>
        <w:t>Do zawodów de</w:t>
      </w:r>
      <w:r w:rsidR="000F524C">
        <w:rPr>
          <w:rFonts w:ascii="Times New Roman" w:hAnsi="Times New Roman" w:cs="Times New Roman"/>
          <w:color w:val="000000"/>
          <w:sz w:val="24"/>
          <w:szCs w:val="24"/>
        </w:rPr>
        <w:t>ficytowych zaliczono natomiast kierowców autobusów i motorniczych tramwajów.</w:t>
      </w:r>
    </w:p>
    <w:p w:rsidR="00EA7F4C" w:rsidRPr="00EA7F4C" w:rsidRDefault="00EA7F4C" w:rsidP="00EA7F4C">
      <w:pPr>
        <w:autoSpaceDE w:val="0"/>
        <w:autoSpaceDN w:val="0"/>
        <w:adjustRightInd w:val="0"/>
        <w:spacing w:after="0" w:line="360" w:lineRule="auto"/>
        <w:jc w:val="both"/>
        <w:rPr>
          <w:rFonts w:ascii="Times New Roman" w:hAnsi="Times New Roman" w:cs="Times New Roman"/>
          <w:color w:val="000000"/>
          <w:sz w:val="24"/>
          <w:szCs w:val="24"/>
        </w:rPr>
      </w:pPr>
    </w:p>
    <w:p w:rsidR="00EA7F4C" w:rsidRPr="00EA7F4C" w:rsidRDefault="00EA7F4C" w:rsidP="00F23768">
      <w:pPr>
        <w:autoSpaceDE w:val="0"/>
        <w:autoSpaceDN w:val="0"/>
        <w:adjustRightInd w:val="0"/>
        <w:spacing w:after="0" w:line="360" w:lineRule="auto"/>
        <w:ind w:firstLine="708"/>
        <w:jc w:val="both"/>
        <w:rPr>
          <w:rFonts w:ascii="Times New Roman" w:hAnsi="Times New Roman" w:cs="Times New Roman"/>
          <w:color w:val="000000"/>
          <w:sz w:val="24"/>
          <w:szCs w:val="24"/>
        </w:rPr>
      </w:pPr>
      <w:r w:rsidRPr="00EA7F4C">
        <w:rPr>
          <w:rFonts w:ascii="Times New Roman" w:hAnsi="Times New Roman" w:cs="Times New Roman"/>
          <w:color w:val="000000"/>
          <w:sz w:val="24"/>
          <w:szCs w:val="24"/>
        </w:rPr>
        <w:t xml:space="preserve">Zawody maksymalnie nadwyżkowe, czyli takie, dla których nie zgłoszono żadnych ofert pracy w 2015 roku, to </w:t>
      </w:r>
      <w:r w:rsidR="000F524C">
        <w:rPr>
          <w:rFonts w:ascii="Times New Roman" w:hAnsi="Times New Roman" w:cs="Times New Roman"/>
          <w:color w:val="000000"/>
          <w:sz w:val="24"/>
          <w:szCs w:val="24"/>
        </w:rPr>
        <w:t xml:space="preserve">betoniarze, betoniarze zbrojarze i pokrewni, pracownicy opieki osobistej w ochronie zdrowia i pokrewni gdzie indziej niesklasyfikowani, listonosze </w:t>
      </w:r>
      <w:r w:rsidR="00F23768">
        <w:rPr>
          <w:rFonts w:ascii="Times New Roman" w:hAnsi="Times New Roman" w:cs="Times New Roman"/>
          <w:color w:val="000000"/>
          <w:sz w:val="24"/>
          <w:szCs w:val="24"/>
        </w:rPr>
        <w:t xml:space="preserve">                                  </w:t>
      </w:r>
      <w:r w:rsidR="000F524C">
        <w:rPr>
          <w:rFonts w:ascii="Times New Roman" w:hAnsi="Times New Roman" w:cs="Times New Roman"/>
          <w:color w:val="000000"/>
          <w:sz w:val="24"/>
          <w:szCs w:val="24"/>
        </w:rPr>
        <w:t>i pokrewni, monterzy i serwisanci instalacji i urządzeń telekomunikacyjnych</w:t>
      </w:r>
      <w:r w:rsidRPr="00EA7F4C">
        <w:rPr>
          <w:rFonts w:ascii="Times New Roman" w:hAnsi="Times New Roman" w:cs="Times New Roman"/>
          <w:color w:val="000000"/>
          <w:sz w:val="24"/>
          <w:szCs w:val="24"/>
        </w:rPr>
        <w:t xml:space="preserve">. </w:t>
      </w:r>
    </w:p>
    <w:p w:rsidR="00EA7F4C" w:rsidRPr="00806508" w:rsidRDefault="00EA7F4C" w:rsidP="00806508">
      <w:pPr>
        <w:autoSpaceDE w:val="0"/>
        <w:autoSpaceDN w:val="0"/>
        <w:adjustRightInd w:val="0"/>
        <w:spacing w:after="0" w:line="360" w:lineRule="auto"/>
        <w:jc w:val="both"/>
        <w:rPr>
          <w:rFonts w:ascii="Times New Roman" w:hAnsi="Times New Roman" w:cs="Times New Roman"/>
          <w:color w:val="000000"/>
          <w:sz w:val="24"/>
          <w:szCs w:val="24"/>
        </w:rPr>
      </w:pPr>
      <w:r w:rsidRPr="00EA7F4C">
        <w:rPr>
          <w:rFonts w:ascii="Times New Roman" w:hAnsi="Times New Roman" w:cs="Times New Roman"/>
          <w:color w:val="000000"/>
          <w:sz w:val="24"/>
          <w:szCs w:val="24"/>
        </w:rPr>
        <w:t xml:space="preserve">Do zawodów nadwyżkowych zaliczono natomiast: </w:t>
      </w:r>
      <w:r w:rsidR="000F524C">
        <w:rPr>
          <w:rFonts w:ascii="Times New Roman" w:hAnsi="Times New Roman" w:cs="Times New Roman"/>
          <w:color w:val="000000"/>
          <w:sz w:val="24"/>
          <w:szCs w:val="24"/>
        </w:rPr>
        <w:t>technicy nauk fizycznych i technicznych gdzie indziej nieskalsyfikowani, hydraulicy i monterzy rurociągów, ślusarze i pokrewni, praczki ręczne i prasowacze, robotnicy wykonujący prace proste w przemyśle gdzie indziej nieskalsyfikowani, fryzjerzy, szwaczki, hafciarki i pokrewni, robotnicy wykonujący prace proste w budownictwie ogólnym, monterzy linii elektrycznych, pracownicy sprzedaży</w:t>
      </w:r>
      <w:r w:rsidR="00F23768">
        <w:rPr>
          <w:rFonts w:ascii="Times New Roman" w:hAnsi="Times New Roman" w:cs="Times New Roman"/>
          <w:color w:val="000000"/>
          <w:sz w:val="24"/>
          <w:szCs w:val="24"/>
        </w:rPr>
        <w:t xml:space="preserve">                              </w:t>
      </w:r>
      <w:r w:rsidR="000F524C">
        <w:rPr>
          <w:rFonts w:ascii="Times New Roman" w:hAnsi="Times New Roman" w:cs="Times New Roman"/>
          <w:color w:val="000000"/>
          <w:sz w:val="24"/>
          <w:szCs w:val="24"/>
        </w:rPr>
        <w:t xml:space="preserve"> i pokrewni gdzie indziej nieskalsyfikowani, recepcjoniści (z wyjątkiem hotelowych) oraz </w:t>
      </w:r>
      <w:r w:rsidR="000F524C" w:rsidRPr="00806508">
        <w:rPr>
          <w:rFonts w:ascii="Times New Roman" w:hAnsi="Times New Roman" w:cs="Times New Roman"/>
          <w:color w:val="000000"/>
          <w:sz w:val="24"/>
          <w:szCs w:val="24"/>
        </w:rPr>
        <w:t>operatorzy sprzętu do robót ziemnych i urządzeń pokrewnych.</w:t>
      </w:r>
    </w:p>
    <w:p w:rsidR="00806508" w:rsidRPr="00806508" w:rsidRDefault="00806508" w:rsidP="00F23768">
      <w:pPr>
        <w:autoSpaceDE w:val="0"/>
        <w:autoSpaceDN w:val="0"/>
        <w:adjustRightInd w:val="0"/>
        <w:spacing w:after="0" w:line="360" w:lineRule="auto"/>
        <w:ind w:firstLine="708"/>
        <w:jc w:val="both"/>
        <w:rPr>
          <w:rFonts w:ascii="Times New Roman" w:hAnsi="Times New Roman" w:cs="Times New Roman"/>
          <w:color w:val="000000"/>
          <w:sz w:val="24"/>
          <w:szCs w:val="24"/>
        </w:rPr>
      </w:pPr>
      <w:r w:rsidRPr="00806508">
        <w:rPr>
          <w:rFonts w:ascii="Times New Roman" w:hAnsi="Times New Roman" w:cs="Times New Roman"/>
          <w:color w:val="000000"/>
          <w:sz w:val="24"/>
          <w:szCs w:val="24"/>
        </w:rPr>
        <w:t xml:space="preserve">Spośród osób bezrobotnych bez zawodu zarejestrowanych w Powiatowym Urzędzie Pracy w Brzezinach (według stanu na koniec grudnia 2015 roku), największa grupa posiadała wykształcenie gimnazjalne i poniżej (94 osoby). Liczny udział miały także osoby legitymujące się wykształceniem średnim ogólnokształcącym (41 osoby). </w:t>
      </w:r>
    </w:p>
    <w:p w:rsidR="00806508" w:rsidRPr="00806508" w:rsidRDefault="00806508" w:rsidP="00F23768">
      <w:pPr>
        <w:autoSpaceDE w:val="0"/>
        <w:autoSpaceDN w:val="0"/>
        <w:adjustRightInd w:val="0"/>
        <w:spacing w:after="0" w:line="360" w:lineRule="auto"/>
        <w:ind w:firstLine="708"/>
        <w:jc w:val="both"/>
        <w:rPr>
          <w:rFonts w:ascii="Times New Roman" w:hAnsi="Times New Roman" w:cs="Times New Roman"/>
          <w:color w:val="000000"/>
          <w:sz w:val="24"/>
          <w:szCs w:val="24"/>
        </w:rPr>
      </w:pPr>
      <w:r w:rsidRPr="00806508">
        <w:rPr>
          <w:rFonts w:ascii="Times New Roman" w:hAnsi="Times New Roman" w:cs="Times New Roman"/>
          <w:color w:val="000000"/>
          <w:sz w:val="24"/>
          <w:szCs w:val="24"/>
        </w:rPr>
        <w:t xml:space="preserve">Przeprowadzona analiza dowiodła, że w roku szkolnym 2013/2014, najliczniejszą grupę absolwentów według typu szkoły stanowili absolwenci liceum ogólnokształcącego (84 osoby) oraz technikum (72 osoby). Porównując wskaźnik bezrobotnych wśród absolwentów według stanu na koniec grudnia 2014 roku i koniec maja 2015 roku dostrzega się spadek udziału bezrobotnych wśród ogółu absolwentów liceum ogólnokształcącego i technikum. </w:t>
      </w:r>
    </w:p>
    <w:p w:rsidR="00806508" w:rsidRDefault="00806508" w:rsidP="00F23768">
      <w:pPr>
        <w:autoSpaceDE w:val="0"/>
        <w:autoSpaceDN w:val="0"/>
        <w:adjustRightInd w:val="0"/>
        <w:spacing w:after="0" w:line="360" w:lineRule="auto"/>
        <w:ind w:firstLine="708"/>
        <w:jc w:val="both"/>
        <w:rPr>
          <w:rFonts w:ascii="Times New Roman" w:hAnsi="Times New Roman" w:cs="Times New Roman"/>
          <w:sz w:val="24"/>
          <w:szCs w:val="24"/>
        </w:rPr>
      </w:pPr>
      <w:r w:rsidRPr="00584D40">
        <w:rPr>
          <w:rFonts w:ascii="Times New Roman" w:hAnsi="Times New Roman" w:cs="Times New Roman"/>
          <w:sz w:val="24"/>
          <w:szCs w:val="24"/>
        </w:rPr>
        <w:lastRenderedPageBreak/>
        <w:t xml:space="preserve">Wyniki badań przeprowadzonych z przedsiębiorstwami funkcjonującymi w powiecie brzezińskim wykazały, że wzrost zatrudnienia w 2015 roku nastąpił w przypadku </w:t>
      </w:r>
      <w:r w:rsidR="00584D40" w:rsidRPr="00584D40">
        <w:rPr>
          <w:rFonts w:ascii="Times New Roman" w:hAnsi="Times New Roman" w:cs="Times New Roman"/>
          <w:sz w:val="24"/>
          <w:szCs w:val="24"/>
        </w:rPr>
        <w:t>33,83</w:t>
      </w:r>
      <w:r w:rsidRPr="00584D40">
        <w:rPr>
          <w:rFonts w:ascii="Times New Roman" w:hAnsi="Times New Roman" w:cs="Times New Roman"/>
          <w:sz w:val="24"/>
          <w:szCs w:val="24"/>
        </w:rPr>
        <w:t xml:space="preserve">% podmiotów, natomiast spadek – w przypadku </w:t>
      </w:r>
      <w:r w:rsidR="00584D40" w:rsidRPr="00584D40">
        <w:rPr>
          <w:rFonts w:ascii="Times New Roman" w:hAnsi="Times New Roman" w:cs="Times New Roman"/>
          <w:sz w:val="24"/>
          <w:szCs w:val="24"/>
        </w:rPr>
        <w:t>7,86</w:t>
      </w:r>
      <w:r w:rsidRPr="00584D40">
        <w:rPr>
          <w:rFonts w:ascii="Times New Roman" w:hAnsi="Times New Roman" w:cs="Times New Roman"/>
          <w:sz w:val="24"/>
          <w:szCs w:val="24"/>
        </w:rPr>
        <w:t xml:space="preserve">%. Na podstawie uzyskanych wyników obliczony został wskaźnik zatrudnienia netto, który przyjął wartość </w:t>
      </w:r>
      <w:r w:rsidR="00584D40" w:rsidRPr="00584D40">
        <w:rPr>
          <w:rFonts w:ascii="Times New Roman" w:hAnsi="Times New Roman" w:cs="Times New Roman"/>
          <w:sz w:val="24"/>
          <w:szCs w:val="24"/>
        </w:rPr>
        <w:t>25,98</w:t>
      </w:r>
      <w:r w:rsidRPr="00584D40">
        <w:rPr>
          <w:rFonts w:ascii="Times New Roman" w:hAnsi="Times New Roman" w:cs="Times New Roman"/>
          <w:sz w:val="24"/>
          <w:szCs w:val="24"/>
        </w:rPr>
        <w:t>, co oznacza, że sytuacja na rynku pracy uległa poprawie, bowiem odsetek podmiotów zwiększających zatrudnienie, przewyższył odsetek podmiotów dokonujących redukcji personelu.</w:t>
      </w:r>
    </w:p>
    <w:p w:rsidR="00584D40" w:rsidRDefault="00584D40" w:rsidP="00806508">
      <w:pPr>
        <w:autoSpaceDE w:val="0"/>
        <w:autoSpaceDN w:val="0"/>
        <w:adjustRightInd w:val="0"/>
        <w:spacing w:after="0" w:line="360" w:lineRule="auto"/>
        <w:jc w:val="both"/>
        <w:rPr>
          <w:rFonts w:ascii="Times New Roman" w:hAnsi="Times New Roman" w:cs="Times New Roman"/>
          <w:sz w:val="24"/>
          <w:szCs w:val="24"/>
        </w:rPr>
      </w:pPr>
      <w:r w:rsidRPr="00584D40">
        <w:rPr>
          <w:rFonts w:ascii="Times New Roman" w:hAnsi="Times New Roman" w:cs="Times New Roman"/>
          <w:sz w:val="24"/>
          <w:szCs w:val="24"/>
        </w:rPr>
        <w:t xml:space="preserve">Na podstawie wyników przeprowadzonego badania można stwierdzić, iż w przypadku 17,20% podmiotów gospodarczych z powiatu brzezińskiego nie przewiduje się zmian zatrudnienia </w:t>
      </w:r>
      <w:r w:rsidR="00F23768">
        <w:rPr>
          <w:rFonts w:ascii="Times New Roman" w:hAnsi="Times New Roman" w:cs="Times New Roman"/>
          <w:sz w:val="24"/>
          <w:szCs w:val="24"/>
        </w:rPr>
        <w:t xml:space="preserve">                     </w:t>
      </w:r>
      <w:r w:rsidRPr="00584D40">
        <w:rPr>
          <w:rFonts w:ascii="Times New Roman" w:hAnsi="Times New Roman" w:cs="Times New Roman"/>
          <w:sz w:val="24"/>
          <w:szCs w:val="24"/>
        </w:rPr>
        <w:t>w 2016 roku. Prawdopodobny wzrost zatrudnienia nastąpi w przypadku 16,38% podmiotów, natomiast spadek – w przypadku 0,82%.</w:t>
      </w:r>
    </w:p>
    <w:p w:rsidR="001B1931" w:rsidRDefault="001B1931" w:rsidP="00806508">
      <w:pPr>
        <w:autoSpaceDE w:val="0"/>
        <w:autoSpaceDN w:val="0"/>
        <w:adjustRightInd w:val="0"/>
        <w:spacing w:after="0" w:line="360" w:lineRule="auto"/>
        <w:jc w:val="both"/>
        <w:rPr>
          <w:rFonts w:ascii="Times New Roman" w:hAnsi="Times New Roman" w:cs="Times New Roman"/>
          <w:sz w:val="24"/>
          <w:szCs w:val="24"/>
        </w:rPr>
      </w:pPr>
    </w:p>
    <w:p w:rsidR="001B1931" w:rsidRDefault="001B1931" w:rsidP="00806508">
      <w:pPr>
        <w:autoSpaceDE w:val="0"/>
        <w:autoSpaceDN w:val="0"/>
        <w:adjustRightInd w:val="0"/>
        <w:spacing w:after="0" w:line="360" w:lineRule="auto"/>
        <w:jc w:val="both"/>
        <w:rPr>
          <w:rFonts w:ascii="Times New Roman" w:hAnsi="Times New Roman" w:cs="Times New Roman"/>
          <w:sz w:val="24"/>
          <w:szCs w:val="24"/>
        </w:rPr>
      </w:pPr>
    </w:p>
    <w:p w:rsidR="001B1931" w:rsidRDefault="001B1931">
      <w:pPr>
        <w:rPr>
          <w:rFonts w:ascii="Times New Roman" w:hAnsi="Times New Roman" w:cs="Times New Roman"/>
          <w:sz w:val="24"/>
          <w:szCs w:val="24"/>
        </w:rPr>
      </w:pPr>
      <w:r>
        <w:rPr>
          <w:rFonts w:ascii="Times New Roman" w:hAnsi="Times New Roman" w:cs="Times New Roman"/>
          <w:sz w:val="24"/>
          <w:szCs w:val="24"/>
        </w:rPr>
        <w:br w:type="page"/>
      </w:r>
    </w:p>
    <w:tbl>
      <w:tblPr>
        <w:tblW w:w="9683" w:type="dxa"/>
        <w:tblCellMar>
          <w:left w:w="70" w:type="dxa"/>
          <w:right w:w="70" w:type="dxa"/>
        </w:tblCellMar>
        <w:tblLook w:val="04A0" w:firstRow="1" w:lastRow="0" w:firstColumn="1" w:lastColumn="0" w:noHBand="0" w:noVBand="1"/>
      </w:tblPr>
      <w:tblGrid>
        <w:gridCol w:w="665"/>
        <w:gridCol w:w="1661"/>
        <w:gridCol w:w="612"/>
        <w:gridCol w:w="5521"/>
        <w:gridCol w:w="1224"/>
      </w:tblGrid>
      <w:tr w:rsidR="001B1931" w:rsidRPr="001B1931" w:rsidTr="001B1931">
        <w:trPr>
          <w:trHeight w:val="338"/>
        </w:trPr>
        <w:tc>
          <w:tcPr>
            <w:tcW w:w="612" w:type="dxa"/>
            <w:tcBorders>
              <w:top w:val="nil"/>
              <w:left w:val="nil"/>
              <w:bottom w:val="nil"/>
              <w:right w:val="nil"/>
            </w:tcBorders>
            <w:shd w:val="clear" w:color="auto" w:fill="auto"/>
            <w:hideMark/>
          </w:tcPr>
          <w:p w:rsidR="001B1931" w:rsidRPr="001B1931" w:rsidRDefault="001B1931" w:rsidP="001B1931">
            <w:pPr>
              <w:spacing w:after="0" w:line="240" w:lineRule="auto"/>
              <w:rPr>
                <w:rFonts w:ascii="Times New Roman" w:eastAsia="Times New Roman" w:hAnsi="Times New Roman" w:cs="Times New Roman"/>
                <w:sz w:val="24"/>
                <w:szCs w:val="24"/>
                <w:lang w:eastAsia="pl-PL"/>
              </w:rPr>
            </w:pPr>
            <w:bookmarkStart w:id="10" w:name="RANGE!A1"/>
            <w:bookmarkEnd w:id="10"/>
          </w:p>
        </w:tc>
        <w:tc>
          <w:tcPr>
            <w:tcW w:w="1661" w:type="dxa"/>
            <w:tcBorders>
              <w:top w:val="nil"/>
              <w:left w:val="nil"/>
              <w:bottom w:val="nil"/>
              <w:right w:val="nil"/>
            </w:tcBorders>
            <w:shd w:val="clear" w:color="auto" w:fill="auto"/>
            <w:noWrap/>
            <w:vAlign w:val="bottom"/>
            <w:hideMark/>
          </w:tcPr>
          <w:p w:rsidR="001B1931" w:rsidRPr="001B1931" w:rsidRDefault="001B1931" w:rsidP="001B1931">
            <w:pPr>
              <w:spacing w:after="0" w:line="240" w:lineRule="auto"/>
              <w:jc w:val="center"/>
              <w:rPr>
                <w:rFonts w:ascii="Times New Roman" w:eastAsia="Times New Roman" w:hAnsi="Times New Roman" w:cs="Times New Roman"/>
                <w:sz w:val="20"/>
                <w:szCs w:val="20"/>
                <w:lang w:eastAsia="pl-PL"/>
              </w:rPr>
            </w:pPr>
          </w:p>
        </w:tc>
        <w:tc>
          <w:tcPr>
            <w:tcW w:w="612" w:type="dxa"/>
            <w:tcBorders>
              <w:top w:val="nil"/>
              <w:left w:val="nil"/>
              <w:bottom w:val="nil"/>
              <w:right w:val="nil"/>
            </w:tcBorders>
            <w:shd w:val="clear" w:color="auto" w:fill="auto"/>
            <w:noWrap/>
            <w:vAlign w:val="bottom"/>
            <w:hideMark/>
          </w:tcPr>
          <w:p w:rsidR="001B1931" w:rsidRPr="001B1931" w:rsidRDefault="001B1931" w:rsidP="001B1931">
            <w:pPr>
              <w:spacing w:after="0" w:line="240" w:lineRule="auto"/>
              <w:rPr>
                <w:rFonts w:ascii="Times New Roman" w:eastAsia="Times New Roman" w:hAnsi="Times New Roman" w:cs="Times New Roman"/>
                <w:sz w:val="20"/>
                <w:szCs w:val="20"/>
                <w:lang w:eastAsia="pl-PL"/>
              </w:rPr>
            </w:pPr>
          </w:p>
        </w:tc>
        <w:tc>
          <w:tcPr>
            <w:tcW w:w="5574" w:type="dxa"/>
            <w:tcBorders>
              <w:top w:val="nil"/>
              <w:left w:val="nil"/>
              <w:bottom w:val="nil"/>
              <w:right w:val="nil"/>
            </w:tcBorders>
            <w:shd w:val="clear" w:color="auto" w:fill="auto"/>
            <w:hideMark/>
          </w:tcPr>
          <w:p w:rsidR="001B1931" w:rsidRPr="001B1931" w:rsidRDefault="001B1931" w:rsidP="001B1931">
            <w:pPr>
              <w:spacing w:after="0" w:line="240" w:lineRule="auto"/>
              <w:jc w:val="center"/>
              <w:rPr>
                <w:rFonts w:ascii="Helvetica" w:eastAsia="Times New Roman" w:hAnsi="Helvetica" w:cs="Times New Roman"/>
                <w:b/>
                <w:bCs/>
                <w:color w:val="000000"/>
                <w:lang w:eastAsia="pl-PL"/>
              </w:rPr>
            </w:pPr>
            <w:r w:rsidRPr="001B1931">
              <w:rPr>
                <w:rFonts w:ascii="Helvetica" w:eastAsia="Times New Roman" w:hAnsi="Helvetica" w:cs="Times New Roman"/>
                <w:b/>
                <w:bCs/>
                <w:color w:val="000000"/>
                <w:lang w:eastAsia="pl-PL"/>
              </w:rPr>
              <w:t>ZAWODY DEFICYTOWE I NADWYŻKOWE</w:t>
            </w:r>
          </w:p>
        </w:tc>
        <w:tc>
          <w:tcPr>
            <w:tcW w:w="1224" w:type="dxa"/>
            <w:tcBorders>
              <w:top w:val="nil"/>
              <w:left w:val="nil"/>
              <w:bottom w:val="nil"/>
              <w:right w:val="nil"/>
            </w:tcBorders>
            <w:shd w:val="clear" w:color="auto" w:fill="auto"/>
            <w:hideMark/>
          </w:tcPr>
          <w:p w:rsidR="001B1931" w:rsidRPr="001B1931" w:rsidRDefault="001B1931" w:rsidP="001B1931">
            <w:pPr>
              <w:spacing w:after="0" w:line="240" w:lineRule="auto"/>
              <w:jc w:val="center"/>
              <w:rPr>
                <w:rFonts w:ascii="Helvetica" w:eastAsia="Times New Roman" w:hAnsi="Helvetica" w:cs="Times New Roman"/>
                <w:b/>
                <w:bCs/>
                <w:color w:val="000000"/>
                <w:lang w:eastAsia="pl-PL"/>
              </w:rPr>
            </w:pPr>
          </w:p>
        </w:tc>
      </w:tr>
      <w:tr w:rsidR="001B1931" w:rsidRPr="001B1931" w:rsidTr="001B1931">
        <w:trPr>
          <w:trHeight w:val="338"/>
        </w:trPr>
        <w:tc>
          <w:tcPr>
            <w:tcW w:w="612" w:type="dxa"/>
            <w:tcBorders>
              <w:top w:val="nil"/>
              <w:left w:val="nil"/>
              <w:bottom w:val="nil"/>
              <w:right w:val="nil"/>
            </w:tcBorders>
            <w:shd w:val="clear" w:color="auto" w:fill="auto"/>
            <w:noWrap/>
            <w:vAlign w:val="bottom"/>
            <w:hideMark/>
          </w:tcPr>
          <w:p w:rsidR="001B1931" w:rsidRPr="001B1931" w:rsidRDefault="001B1931" w:rsidP="001B1931">
            <w:pPr>
              <w:spacing w:after="0" w:line="240" w:lineRule="auto"/>
              <w:jc w:val="center"/>
              <w:rPr>
                <w:rFonts w:ascii="Times New Roman" w:eastAsia="Times New Roman" w:hAnsi="Times New Roman" w:cs="Times New Roman"/>
                <w:sz w:val="20"/>
                <w:szCs w:val="20"/>
                <w:lang w:eastAsia="pl-PL"/>
              </w:rPr>
            </w:pPr>
          </w:p>
        </w:tc>
        <w:tc>
          <w:tcPr>
            <w:tcW w:w="1661" w:type="dxa"/>
            <w:tcBorders>
              <w:top w:val="nil"/>
              <w:left w:val="nil"/>
              <w:bottom w:val="nil"/>
              <w:right w:val="nil"/>
            </w:tcBorders>
            <w:shd w:val="clear" w:color="auto" w:fill="auto"/>
            <w:noWrap/>
            <w:vAlign w:val="bottom"/>
            <w:hideMark/>
          </w:tcPr>
          <w:p w:rsidR="001B1931" w:rsidRPr="001B1931" w:rsidRDefault="001B1931" w:rsidP="001B1931">
            <w:pPr>
              <w:spacing w:after="0" w:line="240" w:lineRule="auto"/>
              <w:rPr>
                <w:rFonts w:ascii="Times New Roman" w:eastAsia="Times New Roman" w:hAnsi="Times New Roman" w:cs="Times New Roman"/>
                <w:sz w:val="20"/>
                <w:szCs w:val="20"/>
                <w:lang w:eastAsia="pl-PL"/>
              </w:rPr>
            </w:pPr>
          </w:p>
        </w:tc>
        <w:tc>
          <w:tcPr>
            <w:tcW w:w="612" w:type="dxa"/>
            <w:tcBorders>
              <w:top w:val="nil"/>
              <w:left w:val="nil"/>
              <w:bottom w:val="nil"/>
              <w:right w:val="nil"/>
            </w:tcBorders>
            <w:shd w:val="clear" w:color="auto" w:fill="auto"/>
            <w:noWrap/>
            <w:vAlign w:val="bottom"/>
            <w:hideMark/>
          </w:tcPr>
          <w:p w:rsidR="001B1931" w:rsidRPr="001B1931" w:rsidRDefault="001B1931" w:rsidP="001B1931">
            <w:pPr>
              <w:spacing w:after="0" w:line="240" w:lineRule="auto"/>
              <w:rPr>
                <w:rFonts w:ascii="Times New Roman" w:eastAsia="Times New Roman" w:hAnsi="Times New Roman" w:cs="Times New Roman"/>
                <w:sz w:val="20"/>
                <w:szCs w:val="20"/>
                <w:lang w:eastAsia="pl-PL"/>
              </w:rPr>
            </w:pPr>
          </w:p>
        </w:tc>
        <w:tc>
          <w:tcPr>
            <w:tcW w:w="5574" w:type="dxa"/>
            <w:tcBorders>
              <w:top w:val="nil"/>
              <w:left w:val="nil"/>
              <w:bottom w:val="nil"/>
              <w:right w:val="nil"/>
            </w:tcBorders>
            <w:shd w:val="clear" w:color="auto" w:fill="auto"/>
            <w:hideMark/>
          </w:tcPr>
          <w:p w:rsidR="001B1931" w:rsidRPr="001B1931" w:rsidRDefault="001B1931" w:rsidP="001B1931">
            <w:pPr>
              <w:spacing w:after="0" w:line="240" w:lineRule="auto"/>
              <w:jc w:val="center"/>
              <w:rPr>
                <w:rFonts w:ascii="Helvetica" w:eastAsia="Times New Roman" w:hAnsi="Helvetica" w:cs="Times New Roman"/>
                <w:b/>
                <w:bCs/>
                <w:color w:val="000000"/>
                <w:lang w:eastAsia="pl-PL"/>
              </w:rPr>
            </w:pPr>
            <w:r w:rsidRPr="001B1931">
              <w:rPr>
                <w:rFonts w:ascii="Helvetica" w:eastAsia="Times New Roman" w:hAnsi="Helvetica" w:cs="Times New Roman"/>
                <w:b/>
                <w:bCs/>
                <w:color w:val="000000"/>
                <w:lang w:eastAsia="pl-PL"/>
              </w:rPr>
              <w:t xml:space="preserve">w Powiat brzeziński </w:t>
            </w:r>
          </w:p>
        </w:tc>
        <w:tc>
          <w:tcPr>
            <w:tcW w:w="1224" w:type="dxa"/>
            <w:tcBorders>
              <w:top w:val="nil"/>
              <w:left w:val="nil"/>
              <w:bottom w:val="nil"/>
              <w:right w:val="nil"/>
            </w:tcBorders>
            <w:shd w:val="clear" w:color="auto" w:fill="auto"/>
            <w:noWrap/>
            <w:vAlign w:val="bottom"/>
            <w:hideMark/>
          </w:tcPr>
          <w:p w:rsidR="001B1931" w:rsidRPr="001B1931" w:rsidRDefault="001B1931" w:rsidP="001B1931">
            <w:pPr>
              <w:spacing w:after="0" w:line="240" w:lineRule="auto"/>
              <w:jc w:val="center"/>
              <w:rPr>
                <w:rFonts w:ascii="Helvetica" w:eastAsia="Times New Roman" w:hAnsi="Helvetica" w:cs="Times New Roman"/>
                <w:b/>
                <w:bCs/>
                <w:color w:val="000000"/>
                <w:lang w:eastAsia="pl-PL"/>
              </w:rPr>
            </w:pPr>
          </w:p>
        </w:tc>
      </w:tr>
      <w:tr w:rsidR="001B1931" w:rsidRPr="001B1931" w:rsidTr="001B1931">
        <w:trPr>
          <w:trHeight w:val="338"/>
        </w:trPr>
        <w:tc>
          <w:tcPr>
            <w:tcW w:w="612" w:type="dxa"/>
            <w:tcBorders>
              <w:top w:val="nil"/>
              <w:left w:val="nil"/>
              <w:bottom w:val="nil"/>
              <w:right w:val="nil"/>
            </w:tcBorders>
            <w:shd w:val="clear" w:color="auto" w:fill="auto"/>
            <w:noWrap/>
            <w:vAlign w:val="bottom"/>
            <w:hideMark/>
          </w:tcPr>
          <w:p w:rsidR="001B1931" w:rsidRPr="001B1931" w:rsidRDefault="001B1931" w:rsidP="001B1931">
            <w:pPr>
              <w:spacing w:after="0" w:line="240" w:lineRule="auto"/>
              <w:rPr>
                <w:rFonts w:ascii="Times New Roman" w:eastAsia="Times New Roman" w:hAnsi="Times New Roman" w:cs="Times New Roman"/>
                <w:sz w:val="20"/>
                <w:szCs w:val="20"/>
                <w:lang w:eastAsia="pl-PL"/>
              </w:rPr>
            </w:pPr>
          </w:p>
        </w:tc>
        <w:tc>
          <w:tcPr>
            <w:tcW w:w="1661" w:type="dxa"/>
            <w:tcBorders>
              <w:top w:val="nil"/>
              <w:left w:val="nil"/>
              <w:bottom w:val="nil"/>
              <w:right w:val="nil"/>
            </w:tcBorders>
            <w:shd w:val="clear" w:color="auto" w:fill="auto"/>
            <w:noWrap/>
            <w:vAlign w:val="bottom"/>
            <w:hideMark/>
          </w:tcPr>
          <w:p w:rsidR="001B1931" w:rsidRPr="001B1931" w:rsidRDefault="001B1931" w:rsidP="001B1931">
            <w:pPr>
              <w:spacing w:after="0" w:line="240" w:lineRule="auto"/>
              <w:rPr>
                <w:rFonts w:ascii="Times New Roman" w:eastAsia="Times New Roman" w:hAnsi="Times New Roman" w:cs="Times New Roman"/>
                <w:sz w:val="20"/>
                <w:szCs w:val="20"/>
                <w:lang w:eastAsia="pl-PL"/>
              </w:rPr>
            </w:pPr>
          </w:p>
        </w:tc>
        <w:tc>
          <w:tcPr>
            <w:tcW w:w="612" w:type="dxa"/>
            <w:tcBorders>
              <w:top w:val="nil"/>
              <w:left w:val="nil"/>
              <w:bottom w:val="nil"/>
              <w:right w:val="nil"/>
            </w:tcBorders>
            <w:shd w:val="clear" w:color="auto" w:fill="auto"/>
            <w:noWrap/>
            <w:vAlign w:val="bottom"/>
            <w:hideMark/>
          </w:tcPr>
          <w:p w:rsidR="001B1931" w:rsidRPr="001B1931" w:rsidRDefault="001B1931" w:rsidP="001B1931">
            <w:pPr>
              <w:spacing w:after="0" w:line="240" w:lineRule="auto"/>
              <w:rPr>
                <w:rFonts w:ascii="Times New Roman" w:eastAsia="Times New Roman" w:hAnsi="Times New Roman" w:cs="Times New Roman"/>
                <w:sz w:val="20"/>
                <w:szCs w:val="20"/>
                <w:lang w:eastAsia="pl-PL"/>
              </w:rPr>
            </w:pPr>
          </w:p>
        </w:tc>
        <w:tc>
          <w:tcPr>
            <w:tcW w:w="5574" w:type="dxa"/>
            <w:tcBorders>
              <w:top w:val="nil"/>
              <w:left w:val="nil"/>
              <w:bottom w:val="nil"/>
              <w:right w:val="nil"/>
            </w:tcBorders>
            <w:shd w:val="clear" w:color="auto" w:fill="auto"/>
            <w:hideMark/>
          </w:tcPr>
          <w:p w:rsidR="001B1931" w:rsidRPr="001B1931" w:rsidRDefault="001B1931" w:rsidP="001B1931">
            <w:pPr>
              <w:spacing w:after="0" w:line="240" w:lineRule="auto"/>
              <w:jc w:val="center"/>
              <w:rPr>
                <w:rFonts w:ascii="Helvetica" w:eastAsia="Times New Roman" w:hAnsi="Helvetica" w:cs="Times New Roman"/>
                <w:b/>
                <w:bCs/>
                <w:color w:val="000000"/>
                <w:lang w:eastAsia="pl-PL"/>
              </w:rPr>
            </w:pPr>
            <w:r w:rsidRPr="001B1931">
              <w:rPr>
                <w:rFonts w:ascii="Helvetica" w:eastAsia="Times New Roman" w:hAnsi="Helvetica" w:cs="Times New Roman"/>
                <w:b/>
                <w:bCs/>
                <w:color w:val="000000"/>
                <w:lang w:eastAsia="pl-PL"/>
              </w:rPr>
              <w:t xml:space="preserve">INFORMACJA SYGNALNA 2015 R. </w:t>
            </w:r>
          </w:p>
        </w:tc>
        <w:tc>
          <w:tcPr>
            <w:tcW w:w="1224" w:type="dxa"/>
            <w:tcBorders>
              <w:top w:val="nil"/>
              <w:left w:val="nil"/>
              <w:bottom w:val="nil"/>
              <w:right w:val="nil"/>
            </w:tcBorders>
            <w:shd w:val="clear" w:color="auto" w:fill="auto"/>
            <w:noWrap/>
            <w:vAlign w:val="bottom"/>
            <w:hideMark/>
          </w:tcPr>
          <w:p w:rsidR="001B1931" w:rsidRPr="001B1931" w:rsidRDefault="001B1931" w:rsidP="001B1931">
            <w:pPr>
              <w:spacing w:after="0" w:line="240" w:lineRule="auto"/>
              <w:jc w:val="center"/>
              <w:rPr>
                <w:rFonts w:ascii="Helvetica" w:eastAsia="Times New Roman" w:hAnsi="Helvetica" w:cs="Times New Roman"/>
                <w:b/>
                <w:bCs/>
                <w:color w:val="000000"/>
                <w:lang w:eastAsia="pl-PL"/>
              </w:rPr>
            </w:pPr>
          </w:p>
        </w:tc>
      </w:tr>
      <w:tr w:rsidR="001B1931" w:rsidRPr="001B1931" w:rsidTr="001B1931">
        <w:trPr>
          <w:trHeight w:val="338"/>
        </w:trPr>
        <w:tc>
          <w:tcPr>
            <w:tcW w:w="612"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jc w:val="center"/>
              <w:rPr>
                <w:rFonts w:ascii="Calibri" w:eastAsia="Times New Roman" w:hAnsi="Calibri" w:cs="Times New Roman"/>
                <w:b/>
                <w:bCs/>
                <w:color w:val="000000"/>
                <w:sz w:val="20"/>
                <w:szCs w:val="20"/>
                <w:lang w:eastAsia="pl-PL"/>
              </w:rPr>
            </w:pPr>
            <w:r w:rsidRPr="001B1931">
              <w:rPr>
                <w:rFonts w:ascii="Calibri" w:eastAsia="Times New Roman" w:hAnsi="Calibri" w:cs="Times New Roman"/>
                <w:b/>
                <w:bCs/>
                <w:color w:val="000000"/>
                <w:sz w:val="20"/>
                <w:szCs w:val="20"/>
                <w:lang w:eastAsia="pl-PL"/>
              </w:rPr>
              <w:t>Sekcja</w:t>
            </w:r>
          </w:p>
        </w:tc>
        <w:tc>
          <w:tcPr>
            <w:tcW w:w="1661"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jc w:val="center"/>
              <w:rPr>
                <w:rFonts w:ascii="Calibri" w:eastAsia="Times New Roman" w:hAnsi="Calibri" w:cs="Times New Roman"/>
                <w:b/>
                <w:bCs/>
                <w:color w:val="000000"/>
                <w:sz w:val="20"/>
                <w:szCs w:val="20"/>
                <w:lang w:eastAsia="pl-PL"/>
              </w:rPr>
            </w:pPr>
            <w:r w:rsidRPr="001B1931">
              <w:rPr>
                <w:rFonts w:ascii="Calibri" w:eastAsia="Times New Roman" w:hAnsi="Calibri" w:cs="Times New Roman"/>
                <w:b/>
                <w:bCs/>
                <w:color w:val="000000"/>
                <w:sz w:val="20"/>
                <w:szCs w:val="20"/>
                <w:lang w:eastAsia="pl-PL"/>
              </w:rPr>
              <w:t>Zaklasyfikowanie</w:t>
            </w:r>
          </w:p>
        </w:tc>
        <w:tc>
          <w:tcPr>
            <w:tcW w:w="7410" w:type="dxa"/>
            <w:gridSpan w:val="3"/>
            <w:tcBorders>
              <w:top w:val="single" w:sz="4" w:space="0" w:color="959595"/>
              <w:left w:val="single" w:sz="4" w:space="0" w:color="959595"/>
              <w:bottom w:val="nil"/>
              <w:right w:val="single" w:sz="4" w:space="0" w:color="959595"/>
            </w:tcBorders>
            <w:shd w:val="clear" w:color="auto" w:fill="auto"/>
            <w:hideMark/>
          </w:tcPr>
          <w:p w:rsidR="001B1931" w:rsidRPr="001B1931" w:rsidRDefault="001B1931" w:rsidP="001B1931">
            <w:pPr>
              <w:spacing w:after="0" w:line="240" w:lineRule="auto"/>
              <w:jc w:val="center"/>
              <w:rPr>
                <w:rFonts w:ascii="Calibri" w:eastAsia="Times New Roman" w:hAnsi="Calibri" w:cs="Times New Roman"/>
                <w:b/>
                <w:bCs/>
                <w:color w:val="000000"/>
                <w:sz w:val="20"/>
                <w:szCs w:val="20"/>
                <w:lang w:eastAsia="pl-PL"/>
              </w:rPr>
            </w:pPr>
            <w:r w:rsidRPr="001B1931">
              <w:rPr>
                <w:rFonts w:ascii="Calibri" w:eastAsia="Times New Roman" w:hAnsi="Calibri" w:cs="Times New Roman"/>
                <w:b/>
                <w:bCs/>
                <w:color w:val="000000"/>
                <w:sz w:val="20"/>
                <w:szCs w:val="20"/>
                <w:lang w:eastAsia="pl-PL"/>
              </w:rPr>
              <w:t>Grupa elementarna</w:t>
            </w:r>
          </w:p>
        </w:tc>
      </w:tr>
      <w:tr w:rsidR="001B1931" w:rsidRPr="001B1931" w:rsidTr="001B1931">
        <w:trPr>
          <w:trHeight w:val="338"/>
        </w:trPr>
        <w:tc>
          <w:tcPr>
            <w:tcW w:w="612" w:type="dxa"/>
            <w:vMerge w:val="restart"/>
            <w:tcBorders>
              <w:top w:val="single" w:sz="4" w:space="0" w:color="959595"/>
              <w:left w:val="single" w:sz="4" w:space="0" w:color="959595"/>
              <w:bottom w:val="single" w:sz="4" w:space="0" w:color="959595"/>
              <w:right w:val="single" w:sz="4" w:space="0" w:color="959595"/>
            </w:tcBorders>
            <w:shd w:val="clear" w:color="000000" w:fill="92D050"/>
            <w:noWrap/>
            <w:textDirection w:val="btLr"/>
            <w:vAlign w:val="center"/>
            <w:hideMark/>
          </w:tcPr>
          <w:p w:rsidR="001B1931" w:rsidRPr="001B1931" w:rsidRDefault="001B1931" w:rsidP="001B1931">
            <w:pPr>
              <w:spacing w:after="0" w:line="240" w:lineRule="auto"/>
              <w:jc w:val="center"/>
              <w:rPr>
                <w:rFonts w:ascii="Calibri" w:eastAsia="Times New Roman" w:hAnsi="Calibri" w:cs="Times New Roman"/>
                <w:b/>
                <w:bCs/>
                <w:color w:val="FFFFFF"/>
                <w:sz w:val="20"/>
                <w:szCs w:val="20"/>
                <w:lang w:eastAsia="pl-PL"/>
              </w:rPr>
            </w:pPr>
            <w:r w:rsidRPr="001B1931">
              <w:rPr>
                <w:rFonts w:ascii="Calibri" w:eastAsia="Times New Roman" w:hAnsi="Calibri" w:cs="Times New Roman"/>
                <w:b/>
                <w:bCs/>
                <w:color w:val="FFFFFF"/>
                <w:sz w:val="20"/>
                <w:szCs w:val="20"/>
                <w:lang w:eastAsia="pl-PL"/>
              </w:rPr>
              <w:t>DEFICYT</w:t>
            </w:r>
          </w:p>
        </w:tc>
        <w:tc>
          <w:tcPr>
            <w:tcW w:w="1661" w:type="dxa"/>
            <w:vMerge w:val="restart"/>
            <w:tcBorders>
              <w:top w:val="single" w:sz="4" w:space="0" w:color="959595"/>
              <w:left w:val="single" w:sz="4" w:space="0" w:color="959595"/>
              <w:bottom w:val="nil"/>
              <w:right w:val="nil"/>
            </w:tcBorders>
            <w:shd w:val="clear" w:color="auto" w:fill="auto"/>
            <w:vAlign w:val="center"/>
            <w:hideMark/>
          </w:tcPr>
          <w:p w:rsidR="001B1931" w:rsidRPr="001B1931" w:rsidRDefault="001B1931" w:rsidP="001B1931">
            <w:pPr>
              <w:spacing w:after="0" w:line="240" w:lineRule="auto"/>
              <w:rPr>
                <w:rFonts w:ascii="Calibri" w:eastAsia="Times New Roman" w:hAnsi="Calibri" w:cs="Times New Roman"/>
                <w:color w:val="000000"/>
                <w:sz w:val="20"/>
                <w:szCs w:val="20"/>
                <w:lang w:eastAsia="pl-PL"/>
              </w:rPr>
            </w:pPr>
            <w:r w:rsidRPr="001B1931">
              <w:rPr>
                <w:rFonts w:ascii="Calibri" w:eastAsia="Times New Roman" w:hAnsi="Calibri" w:cs="Times New Roman"/>
                <w:color w:val="000000"/>
                <w:sz w:val="20"/>
                <w:szCs w:val="20"/>
                <w:lang w:eastAsia="pl-PL"/>
              </w:rPr>
              <w:t>zawód maksymalnie deficytowy</w:t>
            </w:r>
          </w:p>
        </w:tc>
        <w:tc>
          <w:tcPr>
            <w:tcW w:w="7410" w:type="dxa"/>
            <w:gridSpan w:val="3"/>
            <w:tcBorders>
              <w:top w:val="single" w:sz="4" w:space="0" w:color="959595"/>
              <w:left w:val="single" w:sz="4" w:space="0" w:color="959595"/>
              <w:bottom w:val="nil"/>
              <w:right w:val="single" w:sz="4" w:space="0" w:color="959595"/>
            </w:tcBorders>
            <w:shd w:val="clear" w:color="auto" w:fill="auto"/>
            <w:vAlign w:val="center"/>
            <w:hideMark/>
          </w:tcPr>
          <w:p w:rsidR="001B1931" w:rsidRPr="001B1931" w:rsidRDefault="001B1931" w:rsidP="001B1931">
            <w:pPr>
              <w:spacing w:after="0" w:line="240" w:lineRule="auto"/>
              <w:rPr>
                <w:rFonts w:ascii="Calibri" w:eastAsia="Times New Roman" w:hAnsi="Calibri" w:cs="Times New Roman"/>
                <w:color w:val="000000"/>
                <w:sz w:val="20"/>
                <w:szCs w:val="20"/>
                <w:lang w:eastAsia="pl-PL"/>
              </w:rPr>
            </w:pPr>
            <w:r w:rsidRPr="001B1931">
              <w:rPr>
                <w:rFonts w:ascii="Calibri" w:eastAsia="Times New Roman" w:hAnsi="Calibri" w:cs="Times New Roman"/>
                <w:color w:val="000000"/>
                <w:sz w:val="20"/>
                <w:szCs w:val="20"/>
                <w:lang w:eastAsia="pl-PL"/>
              </w:rPr>
              <w:t>Farmaceuci bez specjalizacji lub w trakcie specjalizacji</w:t>
            </w:r>
          </w:p>
        </w:tc>
      </w:tr>
      <w:tr w:rsidR="001B1931" w:rsidRPr="001B1931" w:rsidTr="001B1931">
        <w:trPr>
          <w:trHeight w:val="338"/>
        </w:trPr>
        <w:tc>
          <w:tcPr>
            <w:tcW w:w="612" w:type="dxa"/>
            <w:vMerge/>
            <w:tcBorders>
              <w:top w:val="single" w:sz="4" w:space="0" w:color="959595"/>
              <w:left w:val="single" w:sz="4" w:space="0" w:color="959595"/>
              <w:bottom w:val="single" w:sz="4" w:space="0" w:color="959595"/>
              <w:right w:val="single" w:sz="4" w:space="0" w:color="959595"/>
            </w:tcBorders>
            <w:vAlign w:val="center"/>
            <w:hideMark/>
          </w:tcPr>
          <w:p w:rsidR="001B1931" w:rsidRPr="001B1931" w:rsidRDefault="001B1931" w:rsidP="001B1931">
            <w:pPr>
              <w:spacing w:after="0" w:line="240" w:lineRule="auto"/>
              <w:rPr>
                <w:rFonts w:ascii="Calibri" w:eastAsia="Times New Roman" w:hAnsi="Calibri" w:cs="Times New Roman"/>
                <w:b/>
                <w:bCs/>
                <w:color w:val="FFFFFF"/>
                <w:sz w:val="20"/>
                <w:szCs w:val="20"/>
                <w:lang w:eastAsia="pl-PL"/>
              </w:rPr>
            </w:pPr>
          </w:p>
        </w:tc>
        <w:tc>
          <w:tcPr>
            <w:tcW w:w="1661" w:type="dxa"/>
            <w:vMerge/>
            <w:tcBorders>
              <w:top w:val="single" w:sz="4" w:space="0" w:color="959595"/>
              <w:left w:val="single" w:sz="4" w:space="0" w:color="959595"/>
              <w:bottom w:val="nil"/>
              <w:right w:val="nil"/>
            </w:tcBorders>
            <w:vAlign w:val="center"/>
            <w:hideMark/>
          </w:tcPr>
          <w:p w:rsidR="001B1931" w:rsidRPr="001B1931" w:rsidRDefault="001B1931" w:rsidP="001B1931">
            <w:pPr>
              <w:spacing w:after="0" w:line="240" w:lineRule="auto"/>
              <w:rPr>
                <w:rFonts w:ascii="Calibri" w:eastAsia="Times New Roman" w:hAnsi="Calibri" w:cs="Times New Roman"/>
                <w:color w:val="000000"/>
                <w:sz w:val="20"/>
                <w:szCs w:val="20"/>
                <w:lang w:eastAsia="pl-PL"/>
              </w:rPr>
            </w:pPr>
          </w:p>
        </w:tc>
        <w:tc>
          <w:tcPr>
            <w:tcW w:w="7410" w:type="dxa"/>
            <w:gridSpan w:val="3"/>
            <w:tcBorders>
              <w:top w:val="single" w:sz="4" w:space="0" w:color="959595"/>
              <w:left w:val="single" w:sz="4" w:space="0" w:color="959595"/>
              <w:bottom w:val="nil"/>
              <w:right w:val="single" w:sz="4" w:space="0" w:color="959595"/>
            </w:tcBorders>
            <w:shd w:val="clear" w:color="auto" w:fill="auto"/>
            <w:vAlign w:val="center"/>
            <w:hideMark/>
          </w:tcPr>
          <w:p w:rsidR="001B1931" w:rsidRPr="001B1931" w:rsidRDefault="001B1931" w:rsidP="001B1931">
            <w:pPr>
              <w:spacing w:after="0" w:line="240" w:lineRule="auto"/>
              <w:rPr>
                <w:rFonts w:ascii="Calibri" w:eastAsia="Times New Roman" w:hAnsi="Calibri" w:cs="Times New Roman"/>
                <w:color w:val="000000"/>
                <w:sz w:val="20"/>
                <w:szCs w:val="20"/>
                <w:lang w:eastAsia="pl-PL"/>
              </w:rPr>
            </w:pPr>
            <w:r w:rsidRPr="001B1931">
              <w:rPr>
                <w:rFonts w:ascii="Calibri" w:eastAsia="Times New Roman" w:hAnsi="Calibri" w:cs="Times New Roman"/>
                <w:color w:val="000000"/>
                <w:sz w:val="20"/>
                <w:szCs w:val="20"/>
                <w:lang w:eastAsia="pl-PL"/>
              </w:rPr>
              <w:t>Pracownicy przygotowujący posiłki typu fast food</w:t>
            </w:r>
          </w:p>
        </w:tc>
      </w:tr>
      <w:tr w:rsidR="001B1931" w:rsidRPr="001B1931" w:rsidTr="001B1931">
        <w:trPr>
          <w:trHeight w:val="338"/>
        </w:trPr>
        <w:tc>
          <w:tcPr>
            <w:tcW w:w="612" w:type="dxa"/>
            <w:vMerge/>
            <w:tcBorders>
              <w:top w:val="single" w:sz="4" w:space="0" w:color="959595"/>
              <w:left w:val="single" w:sz="4" w:space="0" w:color="959595"/>
              <w:bottom w:val="single" w:sz="4" w:space="0" w:color="959595"/>
              <w:right w:val="single" w:sz="4" w:space="0" w:color="959595"/>
            </w:tcBorders>
            <w:vAlign w:val="center"/>
            <w:hideMark/>
          </w:tcPr>
          <w:p w:rsidR="001B1931" w:rsidRPr="001B1931" w:rsidRDefault="001B1931" w:rsidP="001B1931">
            <w:pPr>
              <w:spacing w:after="0" w:line="240" w:lineRule="auto"/>
              <w:rPr>
                <w:rFonts w:ascii="Calibri" w:eastAsia="Times New Roman" w:hAnsi="Calibri" w:cs="Times New Roman"/>
                <w:b/>
                <w:bCs/>
                <w:color w:val="FFFFFF"/>
                <w:sz w:val="20"/>
                <w:szCs w:val="20"/>
                <w:lang w:eastAsia="pl-PL"/>
              </w:rPr>
            </w:pPr>
          </w:p>
        </w:tc>
        <w:tc>
          <w:tcPr>
            <w:tcW w:w="1661" w:type="dxa"/>
            <w:vMerge/>
            <w:tcBorders>
              <w:top w:val="single" w:sz="4" w:space="0" w:color="959595"/>
              <w:left w:val="single" w:sz="4" w:space="0" w:color="959595"/>
              <w:bottom w:val="nil"/>
              <w:right w:val="nil"/>
            </w:tcBorders>
            <w:vAlign w:val="center"/>
            <w:hideMark/>
          </w:tcPr>
          <w:p w:rsidR="001B1931" w:rsidRPr="001B1931" w:rsidRDefault="001B1931" w:rsidP="001B1931">
            <w:pPr>
              <w:spacing w:after="0" w:line="240" w:lineRule="auto"/>
              <w:rPr>
                <w:rFonts w:ascii="Calibri" w:eastAsia="Times New Roman" w:hAnsi="Calibri" w:cs="Times New Roman"/>
                <w:color w:val="000000"/>
                <w:sz w:val="20"/>
                <w:szCs w:val="20"/>
                <w:lang w:eastAsia="pl-PL"/>
              </w:rPr>
            </w:pPr>
          </w:p>
        </w:tc>
        <w:tc>
          <w:tcPr>
            <w:tcW w:w="7410" w:type="dxa"/>
            <w:gridSpan w:val="3"/>
            <w:tcBorders>
              <w:top w:val="single" w:sz="4" w:space="0" w:color="959595"/>
              <w:left w:val="single" w:sz="4" w:space="0" w:color="959595"/>
              <w:bottom w:val="nil"/>
              <w:right w:val="single" w:sz="4" w:space="0" w:color="959595"/>
            </w:tcBorders>
            <w:shd w:val="clear" w:color="auto" w:fill="auto"/>
            <w:vAlign w:val="center"/>
            <w:hideMark/>
          </w:tcPr>
          <w:p w:rsidR="001B1931" w:rsidRPr="001B1931" w:rsidRDefault="001B1931" w:rsidP="001B1931">
            <w:pPr>
              <w:spacing w:after="0" w:line="240" w:lineRule="auto"/>
              <w:rPr>
                <w:rFonts w:ascii="Calibri" w:eastAsia="Times New Roman" w:hAnsi="Calibri" w:cs="Times New Roman"/>
                <w:color w:val="000000"/>
                <w:sz w:val="20"/>
                <w:szCs w:val="20"/>
                <w:lang w:eastAsia="pl-PL"/>
              </w:rPr>
            </w:pPr>
            <w:r w:rsidRPr="001B1931">
              <w:rPr>
                <w:rFonts w:ascii="Calibri" w:eastAsia="Times New Roman" w:hAnsi="Calibri" w:cs="Times New Roman"/>
                <w:color w:val="000000"/>
                <w:sz w:val="20"/>
                <w:szCs w:val="20"/>
                <w:lang w:eastAsia="pl-PL"/>
              </w:rPr>
              <w:t>Pozostali pracownicy zajmujący się sprzątaniem</w:t>
            </w:r>
          </w:p>
        </w:tc>
      </w:tr>
      <w:tr w:rsidR="001B1931" w:rsidRPr="001B1931" w:rsidTr="001B1931">
        <w:trPr>
          <w:trHeight w:val="338"/>
        </w:trPr>
        <w:tc>
          <w:tcPr>
            <w:tcW w:w="612" w:type="dxa"/>
            <w:vMerge/>
            <w:tcBorders>
              <w:top w:val="single" w:sz="4" w:space="0" w:color="959595"/>
              <w:left w:val="single" w:sz="4" w:space="0" w:color="959595"/>
              <w:bottom w:val="single" w:sz="4" w:space="0" w:color="959595"/>
              <w:right w:val="single" w:sz="4" w:space="0" w:color="959595"/>
            </w:tcBorders>
            <w:vAlign w:val="center"/>
            <w:hideMark/>
          </w:tcPr>
          <w:p w:rsidR="001B1931" w:rsidRPr="001B1931" w:rsidRDefault="001B1931" w:rsidP="001B1931">
            <w:pPr>
              <w:spacing w:after="0" w:line="240" w:lineRule="auto"/>
              <w:rPr>
                <w:rFonts w:ascii="Calibri" w:eastAsia="Times New Roman" w:hAnsi="Calibri" w:cs="Times New Roman"/>
                <w:b/>
                <w:bCs/>
                <w:color w:val="FFFFFF"/>
                <w:sz w:val="20"/>
                <w:szCs w:val="20"/>
                <w:lang w:eastAsia="pl-PL"/>
              </w:rPr>
            </w:pPr>
          </w:p>
        </w:tc>
        <w:tc>
          <w:tcPr>
            <w:tcW w:w="1661" w:type="dxa"/>
            <w:vMerge/>
            <w:tcBorders>
              <w:top w:val="single" w:sz="4" w:space="0" w:color="959595"/>
              <w:left w:val="single" w:sz="4" w:space="0" w:color="959595"/>
              <w:bottom w:val="nil"/>
              <w:right w:val="nil"/>
            </w:tcBorders>
            <w:vAlign w:val="center"/>
            <w:hideMark/>
          </w:tcPr>
          <w:p w:rsidR="001B1931" w:rsidRPr="001B1931" w:rsidRDefault="001B1931" w:rsidP="001B1931">
            <w:pPr>
              <w:spacing w:after="0" w:line="240" w:lineRule="auto"/>
              <w:rPr>
                <w:rFonts w:ascii="Calibri" w:eastAsia="Times New Roman" w:hAnsi="Calibri" w:cs="Times New Roman"/>
                <w:color w:val="000000"/>
                <w:sz w:val="20"/>
                <w:szCs w:val="20"/>
                <w:lang w:eastAsia="pl-PL"/>
              </w:rPr>
            </w:pPr>
          </w:p>
        </w:tc>
        <w:tc>
          <w:tcPr>
            <w:tcW w:w="7410" w:type="dxa"/>
            <w:gridSpan w:val="3"/>
            <w:tcBorders>
              <w:top w:val="single" w:sz="4" w:space="0" w:color="959595"/>
              <w:left w:val="single" w:sz="4" w:space="0" w:color="959595"/>
              <w:bottom w:val="nil"/>
              <w:right w:val="single" w:sz="4" w:space="0" w:color="959595"/>
            </w:tcBorders>
            <w:shd w:val="clear" w:color="auto" w:fill="auto"/>
            <w:vAlign w:val="center"/>
            <w:hideMark/>
          </w:tcPr>
          <w:p w:rsidR="001B1931" w:rsidRPr="001B1931" w:rsidRDefault="001B1931" w:rsidP="001B1931">
            <w:pPr>
              <w:spacing w:after="0" w:line="240" w:lineRule="auto"/>
              <w:rPr>
                <w:rFonts w:ascii="Calibri" w:eastAsia="Times New Roman" w:hAnsi="Calibri" w:cs="Times New Roman"/>
                <w:color w:val="000000"/>
                <w:sz w:val="20"/>
                <w:szCs w:val="20"/>
                <w:lang w:eastAsia="pl-PL"/>
              </w:rPr>
            </w:pPr>
            <w:r w:rsidRPr="001B1931">
              <w:rPr>
                <w:rFonts w:ascii="Calibri" w:eastAsia="Times New Roman" w:hAnsi="Calibri" w:cs="Times New Roman"/>
                <w:color w:val="000000"/>
                <w:sz w:val="20"/>
                <w:szCs w:val="20"/>
                <w:lang w:eastAsia="pl-PL"/>
              </w:rPr>
              <w:t>Specjaliści do spraw sprzedaży (z wyłączeniem technologii informacyjno-komunikacyjnych)</w:t>
            </w:r>
          </w:p>
        </w:tc>
      </w:tr>
      <w:tr w:rsidR="001B1931" w:rsidRPr="001B1931" w:rsidTr="001B1931">
        <w:trPr>
          <w:trHeight w:val="338"/>
        </w:trPr>
        <w:tc>
          <w:tcPr>
            <w:tcW w:w="612" w:type="dxa"/>
            <w:vMerge/>
            <w:tcBorders>
              <w:top w:val="single" w:sz="4" w:space="0" w:color="959595"/>
              <w:left w:val="single" w:sz="4" w:space="0" w:color="959595"/>
              <w:bottom w:val="single" w:sz="4" w:space="0" w:color="959595"/>
              <w:right w:val="single" w:sz="4" w:space="0" w:color="959595"/>
            </w:tcBorders>
            <w:vAlign w:val="center"/>
            <w:hideMark/>
          </w:tcPr>
          <w:p w:rsidR="001B1931" w:rsidRPr="001B1931" w:rsidRDefault="001B1931" w:rsidP="001B1931">
            <w:pPr>
              <w:spacing w:after="0" w:line="240" w:lineRule="auto"/>
              <w:rPr>
                <w:rFonts w:ascii="Calibri" w:eastAsia="Times New Roman" w:hAnsi="Calibri" w:cs="Times New Roman"/>
                <w:b/>
                <w:bCs/>
                <w:color w:val="FFFFFF"/>
                <w:sz w:val="20"/>
                <w:szCs w:val="20"/>
                <w:lang w:eastAsia="pl-PL"/>
              </w:rPr>
            </w:pPr>
          </w:p>
        </w:tc>
        <w:tc>
          <w:tcPr>
            <w:tcW w:w="1661" w:type="dxa"/>
            <w:vMerge/>
            <w:tcBorders>
              <w:top w:val="single" w:sz="4" w:space="0" w:color="959595"/>
              <w:left w:val="single" w:sz="4" w:space="0" w:color="959595"/>
              <w:bottom w:val="nil"/>
              <w:right w:val="nil"/>
            </w:tcBorders>
            <w:vAlign w:val="center"/>
            <w:hideMark/>
          </w:tcPr>
          <w:p w:rsidR="001B1931" w:rsidRPr="001B1931" w:rsidRDefault="001B1931" w:rsidP="001B1931">
            <w:pPr>
              <w:spacing w:after="0" w:line="240" w:lineRule="auto"/>
              <w:rPr>
                <w:rFonts w:ascii="Calibri" w:eastAsia="Times New Roman" w:hAnsi="Calibri" w:cs="Times New Roman"/>
                <w:color w:val="000000"/>
                <w:sz w:val="20"/>
                <w:szCs w:val="20"/>
                <w:lang w:eastAsia="pl-PL"/>
              </w:rPr>
            </w:pPr>
          </w:p>
        </w:tc>
        <w:tc>
          <w:tcPr>
            <w:tcW w:w="7410" w:type="dxa"/>
            <w:gridSpan w:val="3"/>
            <w:tcBorders>
              <w:top w:val="single" w:sz="4" w:space="0" w:color="959595"/>
              <w:left w:val="single" w:sz="4" w:space="0" w:color="959595"/>
              <w:bottom w:val="nil"/>
              <w:right w:val="single" w:sz="4" w:space="0" w:color="959595"/>
            </w:tcBorders>
            <w:shd w:val="clear" w:color="auto" w:fill="auto"/>
            <w:vAlign w:val="center"/>
            <w:hideMark/>
          </w:tcPr>
          <w:p w:rsidR="001B1931" w:rsidRPr="001B1931" w:rsidRDefault="001B1931" w:rsidP="001B1931">
            <w:pPr>
              <w:spacing w:after="0" w:line="240" w:lineRule="auto"/>
              <w:rPr>
                <w:rFonts w:ascii="Calibri" w:eastAsia="Times New Roman" w:hAnsi="Calibri" w:cs="Times New Roman"/>
                <w:color w:val="000000"/>
                <w:sz w:val="20"/>
                <w:szCs w:val="20"/>
                <w:lang w:eastAsia="pl-PL"/>
              </w:rPr>
            </w:pPr>
            <w:r w:rsidRPr="001B1931">
              <w:rPr>
                <w:rFonts w:ascii="Calibri" w:eastAsia="Times New Roman" w:hAnsi="Calibri" w:cs="Times New Roman"/>
                <w:color w:val="000000"/>
                <w:sz w:val="20"/>
                <w:szCs w:val="20"/>
                <w:lang w:eastAsia="pl-PL"/>
              </w:rPr>
              <w:t>Średni personel w zakresie działalności artystycznej i kulturalnej gdzie indziej niesklasyfikowany</w:t>
            </w:r>
          </w:p>
        </w:tc>
      </w:tr>
      <w:tr w:rsidR="001B1931" w:rsidRPr="001B1931" w:rsidTr="001B1931">
        <w:trPr>
          <w:trHeight w:val="338"/>
        </w:trPr>
        <w:tc>
          <w:tcPr>
            <w:tcW w:w="612" w:type="dxa"/>
            <w:vMerge/>
            <w:tcBorders>
              <w:top w:val="single" w:sz="4" w:space="0" w:color="959595"/>
              <w:left w:val="single" w:sz="4" w:space="0" w:color="959595"/>
              <w:bottom w:val="single" w:sz="4" w:space="0" w:color="959595"/>
              <w:right w:val="single" w:sz="4" w:space="0" w:color="959595"/>
            </w:tcBorders>
            <w:vAlign w:val="center"/>
            <w:hideMark/>
          </w:tcPr>
          <w:p w:rsidR="001B1931" w:rsidRPr="001B1931" w:rsidRDefault="001B1931" w:rsidP="001B1931">
            <w:pPr>
              <w:spacing w:after="0" w:line="240" w:lineRule="auto"/>
              <w:rPr>
                <w:rFonts w:ascii="Calibri" w:eastAsia="Times New Roman" w:hAnsi="Calibri" w:cs="Times New Roman"/>
                <w:b/>
                <w:bCs/>
                <w:color w:val="FFFFFF"/>
                <w:sz w:val="20"/>
                <w:szCs w:val="20"/>
                <w:lang w:eastAsia="pl-PL"/>
              </w:rPr>
            </w:pPr>
          </w:p>
        </w:tc>
        <w:tc>
          <w:tcPr>
            <w:tcW w:w="1661" w:type="dxa"/>
            <w:vMerge/>
            <w:tcBorders>
              <w:top w:val="single" w:sz="4" w:space="0" w:color="959595"/>
              <w:left w:val="single" w:sz="4" w:space="0" w:color="959595"/>
              <w:bottom w:val="nil"/>
              <w:right w:val="nil"/>
            </w:tcBorders>
            <w:vAlign w:val="center"/>
            <w:hideMark/>
          </w:tcPr>
          <w:p w:rsidR="001B1931" w:rsidRPr="001B1931" w:rsidRDefault="001B1931" w:rsidP="001B1931">
            <w:pPr>
              <w:spacing w:after="0" w:line="240" w:lineRule="auto"/>
              <w:rPr>
                <w:rFonts w:ascii="Calibri" w:eastAsia="Times New Roman" w:hAnsi="Calibri" w:cs="Times New Roman"/>
                <w:color w:val="000000"/>
                <w:sz w:val="20"/>
                <w:szCs w:val="20"/>
                <w:lang w:eastAsia="pl-PL"/>
              </w:rPr>
            </w:pPr>
          </w:p>
        </w:tc>
        <w:tc>
          <w:tcPr>
            <w:tcW w:w="7410" w:type="dxa"/>
            <w:gridSpan w:val="3"/>
            <w:tcBorders>
              <w:top w:val="single" w:sz="4" w:space="0" w:color="959595"/>
              <w:left w:val="single" w:sz="4" w:space="0" w:color="959595"/>
              <w:bottom w:val="nil"/>
              <w:right w:val="single" w:sz="4" w:space="0" w:color="959595"/>
            </w:tcBorders>
            <w:shd w:val="clear" w:color="auto" w:fill="auto"/>
            <w:vAlign w:val="center"/>
            <w:hideMark/>
          </w:tcPr>
          <w:p w:rsidR="001B1931" w:rsidRPr="001B1931" w:rsidRDefault="001B1931" w:rsidP="001B1931">
            <w:pPr>
              <w:spacing w:after="0" w:line="240" w:lineRule="auto"/>
              <w:rPr>
                <w:rFonts w:ascii="Calibri" w:eastAsia="Times New Roman" w:hAnsi="Calibri" w:cs="Times New Roman"/>
                <w:color w:val="000000"/>
                <w:sz w:val="20"/>
                <w:szCs w:val="20"/>
                <w:lang w:eastAsia="pl-PL"/>
              </w:rPr>
            </w:pPr>
            <w:r w:rsidRPr="001B1931">
              <w:rPr>
                <w:rFonts w:ascii="Calibri" w:eastAsia="Times New Roman" w:hAnsi="Calibri" w:cs="Times New Roman"/>
                <w:color w:val="000000"/>
                <w:sz w:val="20"/>
                <w:szCs w:val="20"/>
                <w:lang w:eastAsia="pl-PL"/>
              </w:rPr>
              <w:t>Pracownicy usług ochrony gdzie indziej niesklasyfikowani</w:t>
            </w:r>
          </w:p>
        </w:tc>
      </w:tr>
      <w:tr w:rsidR="001B1931" w:rsidRPr="001B1931" w:rsidTr="001B1931">
        <w:trPr>
          <w:trHeight w:val="338"/>
        </w:trPr>
        <w:tc>
          <w:tcPr>
            <w:tcW w:w="612" w:type="dxa"/>
            <w:vMerge/>
            <w:tcBorders>
              <w:top w:val="single" w:sz="4" w:space="0" w:color="959595"/>
              <w:left w:val="single" w:sz="4" w:space="0" w:color="959595"/>
              <w:bottom w:val="single" w:sz="4" w:space="0" w:color="959595"/>
              <w:right w:val="single" w:sz="4" w:space="0" w:color="959595"/>
            </w:tcBorders>
            <w:vAlign w:val="center"/>
            <w:hideMark/>
          </w:tcPr>
          <w:p w:rsidR="001B1931" w:rsidRPr="001B1931" w:rsidRDefault="001B1931" w:rsidP="001B1931">
            <w:pPr>
              <w:spacing w:after="0" w:line="240" w:lineRule="auto"/>
              <w:rPr>
                <w:rFonts w:ascii="Calibri" w:eastAsia="Times New Roman" w:hAnsi="Calibri" w:cs="Times New Roman"/>
                <w:b/>
                <w:bCs/>
                <w:color w:val="FFFFFF"/>
                <w:sz w:val="20"/>
                <w:szCs w:val="20"/>
                <w:lang w:eastAsia="pl-PL"/>
              </w:rPr>
            </w:pPr>
          </w:p>
        </w:tc>
        <w:tc>
          <w:tcPr>
            <w:tcW w:w="1661" w:type="dxa"/>
            <w:vMerge/>
            <w:tcBorders>
              <w:top w:val="single" w:sz="4" w:space="0" w:color="959595"/>
              <w:left w:val="single" w:sz="4" w:space="0" w:color="959595"/>
              <w:bottom w:val="nil"/>
              <w:right w:val="nil"/>
            </w:tcBorders>
            <w:vAlign w:val="center"/>
            <w:hideMark/>
          </w:tcPr>
          <w:p w:rsidR="001B1931" w:rsidRPr="001B1931" w:rsidRDefault="001B1931" w:rsidP="001B1931">
            <w:pPr>
              <w:spacing w:after="0" w:line="240" w:lineRule="auto"/>
              <w:rPr>
                <w:rFonts w:ascii="Calibri" w:eastAsia="Times New Roman" w:hAnsi="Calibri" w:cs="Times New Roman"/>
                <w:color w:val="000000"/>
                <w:sz w:val="20"/>
                <w:szCs w:val="20"/>
                <w:lang w:eastAsia="pl-PL"/>
              </w:rPr>
            </w:pPr>
          </w:p>
        </w:tc>
        <w:tc>
          <w:tcPr>
            <w:tcW w:w="7410" w:type="dxa"/>
            <w:gridSpan w:val="3"/>
            <w:tcBorders>
              <w:top w:val="single" w:sz="4" w:space="0" w:color="959595"/>
              <w:left w:val="single" w:sz="4" w:space="0" w:color="959595"/>
              <w:bottom w:val="nil"/>
              <w:right w:val="single" w:sz="4" w:space="0" w:color="959595"/>
            </w:tcBorders>
            <w:shd w:val="clear" w:color="auto" w:fill="auto"/>
            <w:vAlign w:val="center"/>
            <w:hideMark/>
          </w:tcPr>
          <w:p w:rsidR="001B1931" w:rsidRPr="001B1931" w:rsidRDefault="001B1931" w:rsidP="001B1931">
            <w:pPr>
              <w:spacing w:after="0" w:line="240" w:lineRule="auto"/>
              <w:rPr>
                <w:rFonts w:ascii="Calibri" w:eastAsia="Times New Roman" w:hAnsi="Calibri" w:cs="Times New Roman"/>
                <w:color w:val="000000"/>
                <w:sz w:val="20"/>
                <w:szCs w:val="20"/>
                <w:lang w:eastAsia="pl-PL"/>
              </w:rPr>
            </w:pPr>
            <w:r w:rsidRPr="001B1931">
              <w:rPr>
                <w:rFonts w:ascii="Calibri" w:eastAsia="Times New Roman" w:hAnsi="Calibri" w:cs="Times New Roman"/>
                <w:color w:val="000000"/>
                <w:sz w:val="20"/>
                <w:szCs w:val="20"/>
                <w:lang w:eastAsia="pl-PL"/>
              </w:rPr>
              <w:t>Kierownicy do spraw marketingu i sprzedaży</w:t>
            </w:r>
          </w:p>
        </w:tc>
      </w:tr>
      <w:tr w:rsidR="001B1931" w:rsidRPr="001B1931" w:rsidTr="001B1931">
        <w:trPr>
          <w:trHeight w:val="338"/>
        </w:trPr>
        <w:tc>
          <w:tcPr>
            <w:tcW w:w="612" w:type="dxa"/>
            <w:vMerge/>
            <w:tcBorders>
              <w:top w:val="single" w:sz="4" w:space="0" w:color="959595"/>
              <w:left w:val="single" w:sz="4" w:space="0" w:color="959595"/>
              <w:bottom w:val="single" w:sz="4" w:space="0" w:color="959595"/>
              <w:right w:val="single" w:sz="4" w:space="0" w:color="959595"/>
            </w:tcBorders>
            <w:vAlign w:val="center"/>
            <w:hideMark/>
          </w:tcPr>
          <w:p w:rsidR="001B1931" w:rsidRPr="001B1931" w:rsidRDefault="001B1931" w:rsidP="001B1931">
            <w:pPr>
              <w:spacing w:after="0" w:line="240" w:lineRule="auto"/>
              <w:rPr>
                <w:rFonts w:ascii="Calibri" w:eastAsia="Times New Roman" w:hAnsi="Calibri" w:cs="Times New Roman"/>
                <w:b/>
                <w:bCs/>
                <w:color w:val="FFFFFF"/>
                <w:sz w:val="20"/>
                <w:szCs w:val="20"/>
                <w:lang w:eastAsia="pl-PL"/>
              </w:rPr>
            </w:pPr>
          </w:p>
        </w:tc>
        <w:tc>
          <w:tcPr>
            <w:tcW w:w="1661" w:type="dxa"/>
            <w:tcBorders>
              <w:top w:val="single" w:sz="4" w:space="0" w:color="959595"/>
              <w:left w:val="nil"/>
              <w:bottom w:val="nil"/>
              <w:right w:val="nil"/>
            </w:tcBorders>
            <w:shd w:val="clear" w:color="auto" w:fill="auto"/>
            <w:vAlign w:val="center"/>
            <w:hideMark/>
          </w:tcPr>
          <w:p w:rsidR="001B1931" w:rsidRPr="001B1931" w:rsidRDefault="001B1931" w:rsidP="001B1931">
            <w:pPr>
              <w:spacing w:after="0" w:line="240" w:lineRule="auto"/>
              <w:rPr>
                <w:rFonts w:ascii="Calibri" w:eastAsia="Times New Roman" w:hAnsi="Calibri" w:cs="Times New Roman"/>
                <w:color w:val="000000"/>
                <w:sz w:val="20"/>
                <w:szCs w:val="20"/>
                <w:lang w:eastAsia="pl-PL"/>
              </w:rPr>
            </w:pPr>
            <w:r w:rsidRPr="001B1931">
              <w:rPr>
                <w:rFonts w:ascii="Calibri" w:eastAsia="Times New Roman" w:hAnsi="Calibri" w:cs="Times New Roman"/>
                <w:color w:val="000000"/>
                <w:sz w:val="20"/>
                <w:szCs w:val="20"/>
                <w:lang w:eastAsia="pl-PL"/>
              </w:rPr>
              <w:t>zawód deficytowy</w:t>
            </w:r>
          </w:p>
        </w:tc>
        <w:tc>
          <w:tcPr>
            <w:tcW w:w="7410" w:type="dxa"/>
            <w:gridSpan w:val="3"/>
            <w:tcBorders>
              <w:top w:val="single" w:sz="4" w:space="0" w:color="959595"/>
              <w:left w:val="single" w:sz="4" w:space="0" w:color="959595"/>
              <w:bottom w:val="nil"/>
              <w:right w:val="single" w:sz="4" w:space="0" w:color="959595"/>
            </w:tcBorders>
            <w:shd w:val="clear" w:color="auto" w:fill="auto"/>
            <w:vAlign w:val="center"/>
            <w:hideMark/>
          </w:tcPr>
          <w:p w:rsidR="001B1931" w:rsidRPr="001B1931" w:rsidRDefault="001B1931" w:rsidP="001B1931">
            <w:pPr>
              <w:spacing w:after="0" w:line="240" w:lineRule="auto"/>
              <w:rPr>
                <w:rFonts w:ascii="Calibri" w:eastAsia="Times New Roman" w:hAnsi="Calibri" w:cs="Times New Roman"/>
                <w:color w:val="000000"/>
                <w:sz w:val="20"/>
                <w:szCs w:val="20"/>
                <w:lang w:eastAsia="pl-PL"/>
              </w:rPr>
            </w:pPr>
            <w:r w:rsidRPr="001B1931">
              <w:rPr>
                <w:rFonts w:ascii="Calibri" w:eastAsia="Times New Roman" w:hAnsi="Calibri" w:cs="Times New Roman"/>
                <w:color w:val="000000"/>
                <w:sz w:val="20"/>
                <w:szCs w:val="20"/>
                <w:lang w:eastAsia="pl-PL"/>
              </w:rPr>
              <w:t>Kierowcy autobusów i motorniczowie tramwajów</w:t>
            </w:r>
          </w:p>
        </w:tc>
      </w:tr>
      <w:tr w:rsidR="001B1931" w:rsidRPr="001B1931" w:rsidTr="001B1931">
        <w:trPr>
          <w:trHeight w:val="338"/>
        </w:trPr>
        <w:tc>
          <w:tcPr>
            <w:tcW w:w="612" w:type="dxa"/>
            <w:vMerge w:val="restart"/>
            <w:tcBorders>
              <w:top w:val="nil"/>
              <w:left w:val="single" w:sz="4" w:space="0" w:color="959595"/>
              <w:bottom w:val="single" w:sz="4" w:space="0" w:color="959595"/>
              <w:right w:val="single" w:sz="4" w:space="0" w:color="959595"/>
            </w:tcBorders>
            <w:shd w:val="clear" w:color="000000" w:fill="F79646"/>
            <w:noWrap/>
            <w:textDirection w:val="btLr"/>
            <w:vAlign w:val="center"/>
            <w:hideMark/>
          </w:tcPr>
          <w:p w:rsidR="001B1931" w:rsidRPr="001B1931" w:rsidRDefault="001B1931" w:rsidP="001B1931">
            <w:pPr>
              <w:spacing w:after="0" w:line="240" w:lineRule="auto"/>
              <w:jc w:val="center"/>
              <w:rPr>
                <w:rFonts w:ascii="Calibri" w:eastAsia="Times New Roman" w:hAnsi="Calibri" w:cs="Times New Roman"/>
                <w:b/>
                <w:bCs/>
                <w:color w:val="FFFFFF"/>
                <w:sz w:val="20"/>
                <w:szCs w:val="20"/>
                <w:lang w:eastAsia="pl-PL"/>
              </w:rPr>
            </w:pPr>
            <w:r w:rsidRPr="001B1931">
              <w:rPr>
                <w:rFonts w:ascii="Calibri" w:eastAsia="Times New Roman" w:hAnsi="Calibri" w:cs="Times New Roman"/>
                <w:b/>
                <w:bCs/>
                <w:color w:val="FFFFFF"/>
                <w:sz w:val="20"/>
                <w:szCs w:val="20"/>
                <w:lang w:eastAsia="pl-PL"/>
              </w:rPr>
              <w:t>NADWYŻKA</w:t>
            </w:r>
          </w:p>
        </w:tc>
        <w:tc>
          <w:tcPr>
            <w:tcW w:w="1661" w:type="dxa"/>
            <w:vMerge w:val="restart"/>
            <w:tcBorders>
              <w:top w:val="single" w:sz="4" w:space="0" w:color="959595"/>
              <w:left w:val="single" w:sz="4" w:space="0" w:color="959595"/>
              <w:bottom w:val="nil"/>
              <w:right w:val="nil"/>
            </w:tcBorders>
            <w:shd w:val="clear" w:color="auto" w:fill="auto"/>
            <w:vAlign w:val="center"/>
            <w:hideMark/>
          </w:tcPr>
          <w:p w:rsidR="001B1931" w:rsidRPr="001B1931" w:rsidRDefault="001B1931" w:rsidP="001B1931">
            <w:pPr>
              <w:spacing w:after="0" w:line="240" w:lineRule="auto"/>
              <w:rPr>
                <w:rFonts w:ascii="Calibri" w:eastAsia="Times New Roman" w:hAnsi="Calibri" w:cs="Times New Roman"/>
                <w:color w:val="000000"/>
                <w:sz w:val="20"/>
                <w:szCs w:val="20"/>
                <w:lang w:eastAsia="pl-PL"/>
              </w:rPr>
            </w:pPr>
            <w:r w:rsidRPr="001B1931">
              <w:rPr>
                <w:rFonts w:ascii="Calibri" w:eastAsia="Times New Roman" w:hAnsi="Calibri" w:cs="Times New Roman"/>
                <w:color w:val="000000"/>
                <w:sz w:val="20"/>
                <w:szCs w:val="20"/>
                <w:lang w:eastAsia="pl-PL"/>
              </w:rPr>
              <w:t>zawód nadwyżkowy</w:t>
            </w:r>
          </w:p>
        </w:tc>
        <w:tc>
          <w:tcPr>
            <w:tcW w:w="7410" w:type="dxa"/>
            <w:gridSpan w:val="3"/>
            <w:tcBorders>
              <w:top w:val="single" w:sz="4" w:space="0" w:color="959595"/>
              <w:left w:val="single" w:sz="4" w:space="0" w:color="959595"/>
              <w:bottom w:val="nil"/>
              <w:right w:val="single" w:sz="4" w:space="0" w:color="959595"/>
            </w:tcBorders>
            <w:shd w:val="clear" w:color="auto" w:fill="auto"/>
            <w:vAlign w:val="center"/>
            <w:hideMark/>
          </w:tcPr>
          <w:p w:rsidR="001B1931" w:rsidRPr="001B1931" w:rsidRDefault="001B1931" w:rsidP="001B1931">
            <w:pPr>
              <w:spacing w:after="0" w:line="240" w:lineRule="auto"/>
              <w:rPr>
                <w:rFonts w:ascii="Calibri" w:eastAsia="Times New Roman" w:hAnsi="Calibri" w:cs="Times New Roman"/>
                <w:color w:val="000000"/>
                <w:sz w:val="20"/>
                <w:szCs w:val="20"/>
                <w:lang w:eastAsia="pl-PL"/>
              </w:rPr>
            </w:pPr>
            <w:r w:rsidRPr="001B1931">
              <w:rPr>
                <w:rFonts w:ascii="Calibri" w:eastAsia="Times New Roman" w:hAnsi="Calibri" w:cs="Times New Roman"/>
                <w:color w:val="000000"/>
                <w:sz w:val="20"/>
                <w:szCs w:val="20"/>
                <w:lang w:eastAsia="pl-PL"/>
              </w:rPr>
              <w:t>Technicy nauk fizycznych i technicznych gdzie indziej niesklasyfikowani</w:t>
            </w:r>
          </w:p>
        </w:tc>
      </w:tr>
      <w:tr w:rsidR="001B1931" w:rsidRPr="001B1931" w:rsidTr="001B1931">
        <w:trPr>
          <w:trHeight w:val="338"/>
        </w:trPr>
        <w:tc>
          <w:tcPr>
            <w:tcW w:w="612" w:type="dxa"/>
            <w:vMerge/>
            <w:tcBorders>
              <w:top w:val="nil"/>
              <w:left w:val="single" w:sz="4" w:space="0" w:color="959595"/>
              <w:bottom w:val="single" w:sz="4" w:space="0" w:color="959595"/>
              <w:right w:val="single" w:sz="4" w:space="0" w:color="959595"/>
            </w:tcBorders>
            <w:vAlign w:val="center"/>
            <w:hideMark/>
          </w:tcPr>
          <w:p w:rsidR="001B1931" w:rsidRPr="001B1931" w:rsidRDefault="001B1931" w:rsidP="001B1931">
            <w:pPr>
              <w:spacing w:after="0" w:line="240" w:lineRule="auto"/>
              <w:rPr>
                <w:rFonts w:ascii="Calibri" w:eastAsia="Times New Roman" w:hAnsi="Calibri" w:cs="Times New Roman"/>
                <w:b/>
                <w:bCs/>
                <w:color w:val="FFFFFF"/>
                <w:sz w:val="20"/>
                <w:szCs w:val="20"/>
                <w:lang w:eastAsia="pl-PL"/>
              </w:rPr>
            </w:pPr>
          </w:p>
        </w:tc>
        <w:tc>
          <w:tcPr>
            <w:tcW w:w="1661" w:type="dxa"/>
            <w:vMerge/>
            <w:tcBorders>
              <w:top w:val="single" w:sz="4" w:space="0" w:color="959595"/>
              <w:left w:val="single" w:sz="4" w:space="0" w:color="959595"/>
              <w:bottom w:val="nil"/>
              <w:right w:val="nil"/>
            </w:tcBorders>
            <w:vAlign w:val="center"/>
            <w:hideMark/>
          </w:tcPr>
          <w:p w:rsidR="001B1931" w:rsidRPr="001B1931" w:rsidRDefault="001B1931" w:rsidP="001B1931">
            <w:pPr>
              <w:spacing w:after="0" w:line="240" w:lineRule="auto"/>
              <w:rPr>
                <w:rFonts w:ascii="Calibri" w:eastAsia="Times New Roman" w:hAnsi="Calibri" w:cs="Times New Roman"/>
                <w:color w:val="000000"/>
                <w:sz w:val="20"/>
                <w:szCs w:val="20"/>
                <w:lang w:eastAsia="pl-PL"/>
              </w:rPr>
            </w:pPr>
          </w:p>
        </w:tc>
        <w:tc>
          <w:tcPr>
            <w:tcW w:w="7410" w:type="dxa"/>
            <w:gridSpan w:val="3"/>
            <w:tcBorders>
              <w:top w:val="single" w:sz="4" w:space="0" w:color="959595"/>
              <w:left w:val="single" w:sz="4" w:space="0" w:color="959595"/>
              <w:bottom w:val="nil"/>
              <w:right w:val="single" w:sz="4" w:space="0" w:color="959595"/>
            </w:tcBorders>
            <w:shd w:val="clear" w:color="auto" w:fill="auto"/>
            <w:vAlign w:val="center"/>
            <w:hideMark/>
          </w:tcPr>
          <w:p w:rsidR="001B1931" w:rsidRPr="001B1931" w:rsidRDefault="001B1931" w:rsidP="001B1931">
            <w:pPr>
              <w:spacing w:after="0" w:line="240" w:lineRule="auto"/>
              <w:rPr>
                <w:rFonts w:ascii="Calibri" w:eastAsia="Times New Roman" w:hAnsi="Calibri" w:cs="Times New Roman"/>
                <w:color w:val="000000"/>
                <w:sz w:val="20"/>
                <w:szCs w:val="20"/>
                <w:lang w:eastAsia="pl-PL"/>
              </w:rPr>
            </w:pPr>
            <w:r w:rsidRPr="001B1931">
              <w:rPr>
                <w:rFonts w:ascii="Calibri" w:eastAsia="Times New Roman" w:hAnsi="Calibri" w:cs="Times New Roman"/>
                <w:color w:val="000000"/>
                <w:sz w:val="20"/>
                <w:szCs w:val="20"/>
                <w:lang w:eastAsia="pl-PL"/>
              </w:rPr>
              <w:t>Hydraulicy i monterzy rurociągów</w:t>
            </w:r>
          </w:p>
        </w:tc>
      </w:tr>
      <w:tr w:rsidR="001B1931" w:rsidRPr="001B1931" w:rsidTr="001B1931">
        <w:trPr>
          <w:trHeight w:val="338"/>
        </w:trPr>
        <w:tc>
          <w:tcPr>
            <w:tcW w:w="612" w:type="dxa"/>
            <w:vMerge/>
            <w:tcBorders>
              <w:top w:val="nil"/>
              <w:left w:val="single" w:sz="4" w:space="0" w:color="959595"/>
              <w:bottom w:val="single" w:sz="4" w:space="0" w:color="959595"/>
              <w:right w:val="single" w:sz="4" w:space="0" w:color="959595"/>
            </w:tcBorders>
            <w:vAlign w:val="center"/>
            <w:hideMark/>
          </w:tcPr>
          <w:p w:rsidR="001B1931" w:rsidRPr="001B1931" w:rsidRDefault="001B1931" w:rsidP="001B1931">
            <w:pPr>
              <w:spacing w:after="0" w:line="240" w:lineRule="auto"/>
              <w:rPr>
                <w:rFonts w:ascii="Calibri" w:eastAsia="Times New Roman" w:hAnsi="Calibri" w:cs="Times New Roman"/>
                <w:b/>
                <w:bCs/>
                <w:color w:val="FFFFFF"/>
                <w:sz w:val="20"/>
                <w:szCs w:val="20"/>
                <w:lang w:eastAsia="pl-PL"/>
              </w:rPr>
            </w:pPr>
          </w:p>
        </w:tc>
        <w:tc>
          <w:tcPr>
            <w:tcW w:w="1661" w:type="dxa"/>
            <w:vMerge/>
            <w:tcBorders>
              <w:top w:val="single" w:sz="4" w:space="0" w:color="959595"/>
              <w:left w:val="single" w:sz="4" w:space="0" w:color="959595"/>
              <w:bottom w:val="nil"/>
              <w:right w:val="nil"/>
            </w:tcBorders>
            <w:vAlign w:val="center"/>
            <w:hideMark/>
          </w:tcPr>
          <w:p w:rsidR="001B1931" w:rsidRPr="001B1931" w:rsidRDefault="001B1931" w:rsidP="001B1931">
            <w:pPr>
              <w:spacing w:after="0" w:line="240" w:lineRule="auto"/>
              <w:rPr>
                <w:rFonts w:ascii="Calibri" w:eastAsia="Times New Roman" w:hAnsi="Calibri" w:cs="Times New Roman"/>
                <w:color w:val="000000"/>
                <w:sz w:val="20"/>
                <w:szCs w:val="20"/>
                <w:lang w:eastAsia="pl-PL"/>
              </w:rPr>
            </w:pPr>
          </w:p>
        </w:tc>
        <w:tc>
          <w:tcPr>
            <w:tcW w:w="7410" w:type="dxa"/>
            <w:gridSpan w:val="3"/>
            <w:tcBorders>
              <w:top w:val="single" w:sz="4" w:space="0" w:color="959595"/>
              <w:left w:val="single" w:sz="4" w:space="0" w:color="959595"/>
              <w:bottom w:val="nil"/>
              <w:right w:val="single" w:sz="4" w:space="0" w:color="959595"/>
            </w:tcBorders>
            <w:shd w:val="clear" w:color="auto" w:fill="auto"/>
            <w:vAlign w:val="center"/>
            <w:hideMark/>
          </w:tcPr>
          <w:p w:rsidR="001B1931" w:rsidRPr="001B1931" w:rsidRDefault="001B1931" w:rsidP="001B1931">
            <w:pPr>
              <w:spacing w:after="0" w:line="240" w:lineRule="auto"/>
              <w:rPr>
                <w:rFonts w:ascii="Calibri" w:eastAsia="Times New Roman" w:hAnsi="Calibri" w:cs="Times New Roman"/>
                <w:color w:val="000000"/>
                <w:sz w:val="20"/>
                <w:szCs w:val="20"/>
                <w:lang w:eastAsia="pl-PL"/>
              </w:rPr>
            </w:pPr>
            <w:r w:rsidRPr="001B1931">
              <w:rPr>
                <w:rFonts w:ascii="Calibri" w:eastAsia="Times New Roman" w:hAnsi="Calibri" w:cs="Times New Roman"/>
                <w:color w:val="000000"/>
                <w:sz w:val="20"/>
                <w:szCs w:val="20"/>
                <w:lang w:eastAsia="pl-PL"/>
              </w:rPr>
              <w:t>Ślusarze i pokrewni</w:t>
            </w:r>
          </w:p>
        </w:tc>
      </w:tr>
      <w:tr w:rsidR="001B1931" w:rsidRPr="001B1931" w:rsidTr="001B1931">
        <w:trPr>
          <w:trHeight w:val="338"/>
        </w:trPr>
        <w:tc>
          <w:tcPr>
            <w:tcW w:w="612" w:type="dxa"/>
            <w:vMerge/>
            <w:tcBorders>
              <w:top w:val="nil"/>
              <w:left w:val="single" w:sz="4" w:space="0" w:color="959595"/>
              <w:bottom w:val="single" w:sz="4" w:space="0" w:color="959595"/>
              <w:right w:val="single" w:sz="4" w:space="0" w:color="959595"/>
            </w:tcBorders>
            <w:vAlign w:val="center"/>
            <w:hideMark/>
          </w:tcPr>
          <w:p w:rsidR="001B1931" w:rsidRPr="001B1931" w:rsidRDefault="001B1931" w:rsidP="001B1931">
            <w:pPr>
              <w:spacing w:after="0" w:line="240" w:lineRule="auto"/>
              <w:rPr>
                <w:rFonts w:ascii="Calibri" w:eastAsia="Times New Roman" w:hAnsi="Calibri" w:cs="Times New Roman"/>
                <w:b/>
                <w:bCs/>
                <w:color w:val="FFFFFF"/>
                <w:sz w:val="20"/>
                <w:szCs w:val="20"/>
                <w:lang w:eastAsia="pl-PL"/>
              </w:rPr>
            </w:pPr>
          </w:p>
        </w:tc>
        <w:tc>
          <w:tcPr>
            <w:tcW w:w="1661" w:type="dxa"/>
            <w:vMerge/>
            <w:tcBorders>
              <w:top w:val="single" w:sz="4" w:space="0" w:color="959595"/>
              <w:left w:val="single" w:sz="4" w:space="0" w:color="959595"/>
              <w:bottom w:val="nil"/>
              <w:right w:val="nil"/>
            </w:tcBorders>
            <w:vAlign w:val="center"/>
            <w:hideMark/>
          </w:tcPr>
          <w:p w:rsidR="001B1931" w:rsidRPr="001B1931" w:rsidRDefault="001B1931" w:rsidP="001B1931">
            <w:pPr>
              <w:spacing w:after="0" w:line="240" w:lineRule="auto"/>
              <w:rPr>
                <w:rFonts w:ascii="Calibri" w:eastAsia="Times New Roman" w:hAnsi="Calibri" w:cs="Times New Roman"/>
                <w:color w:val="000000"/>
                <w:sz w:val="20"/>
                <w:szCs w:val="20"/>
                <w:lang w:eastAsia="pl-PL"/>
              </w:rPr>
            </w:pPr>
          </w:p>
        </w:tc>
        <w:tc>
          <w:tcPr>
            <w:tcW w:w="7410" w:type="dxa"/>
            <w:gridSpan w:val="3"/>
            <w:tcBorders>
              <w:top w:val="single" w:sz="4" w:space="0" w:color="959595"/>
              <w:left w:val="single" w:sz="4" w:space="0" w:color="959595"/>
              <w:bottom w:val="nil"/>
              <w:right w:val="single" w:sz="4" w:space="0" w:color="959595"/>
            </w:tcBorders>
            <w:shd w:val="clear" w:color="auto" w:fill="auto"/>
            <w:vAlign w:val="center"/>
            <w:hideMark/>
          </w:tcPr>
          <w:p w:rsidR="001B1931" w:rsidRPr="001B1931" w:rsidRDefault="001B1931" w:rsidP="001B1931">
            <w:pPr>
              <w:spacing w:after="0" w:line="240" w:lineRule="auto"/>
              <w:rPr>
                <w:rFonts w:ascii="Calibri" w:eastAsia="Times New Roman" w:hAnsi="Calibri" w:cs="Times New Roman"/>
                <w:color w:val="000000"/>
                <w:sz w:val="20"/>
                <w:szCs w:val="20"/>
                <w:lang w:eastAsia="pl-PL"/>
              </w:rPr>
            </w:pPr>
            <w:r w:rsidRPr="001B1931">
              <w:rPr>
                <w:rFonts w:ascii="Calibri" w:eastAsia="Times New Roman" w:hAnsi="Calibri" w:cs="Times New Roman"/>
                <w:color w:val="000000"/>
                <w:sz w:val="20"/>
                <w:szCs w:val="20"/>
                <w:lang w:eastAsia="pl-PL"/>
              </w:rPr>
              <w:t>Praczki ręczne i prasowacze</w:t>
            </w:r>
          </w:p>
        </w:tc>
      </w:tr>
      <w:tr w:rsidR="001B1931" w:rsidRPr="001B1931" w:rsidTr="001B1931">
        <w:trPr>
          <w:trHeight w:val="338"/>
        </w:trPr>
        <w:tc>
          <w:tcPr>
            <w:tcW w:w="612" w:type="dxa"/>
            <w:vMerge/>
            <w:tcBorders>
              <w:top w:val="nil"/>
              <w:left w:val="single" w:sz="4" w:space="0" w:color="959595"/>
              <w:bottom w:val="single" w:sz="4" w:space="0" w:color="959595"/>
              <w:right w:val="single" w:sz="4" w:space="0" w:color="959595"/>
            </w:tcBorders>
            <w:vAlign w:val="center"/>
            <w:hideMark/>
          </w:tcPr>
          <w:p w:rsidR="001B1931" w:rsidRPr="001B1931" w:rsidRDefault="001B1931" w:rsidP="001B1931">
            <w:pPr>
              <w:spacing w:after="0" w:line="240" w:lineRule="auto"/>
              <w:rPr>
                <w:rFonts w:ascii="Calibri" w:eastAsia="Times New Roman" w:hAnsi="Calibri" w:cs="Times New Roman"/>
                <w:b/>
                <w:bCs/>
                <w:color w:val="FFFFFF"/>
                <w:sz w:val="20"/>
                <w:szCs w:val="20"/>
                <w:lang w:eastAsia="pl-PL"/>
              </w:rPr>
            </w:pPr>
          </w:p>
        </w:tc>
        <w:tc>
          <w:tcPr>
            <w:tcW w:w="1661" w:type="dxa"/>
            <w:vMerge/>
            <w:tcBorders>
              <w:top w:val="single" w:sz="4" w:space="0" w:color="959595"/>
              <w:left w:val="single" w:sz="4" w:space="0" w:color="959595"/>
              <w:bottom w:val="nil"/>
              <w:right w:val="nil"/>
            </w:tcBorders>
            <w:vAlign w:val="center"/>
            <w:hideMark/>
          </w:tcPr>
          <w:p w:rsidR="001B1931" w:rsidRPr="001B1931" w:rsidRDefault="001B1931" w:rsidP="001B1931">
            <w:pPr>
              <w:spacing w:after="0" w:line="240" w:lineRule="auto"/>
              <w:rPr>
                <w:rFonts w:ascii="Calibri" w:eastAsia="Times New Roman" w:hAnsi="Calibri" w:cs="Times New Roman"/>
                <w:color w:val="000000"/>
                <w:sz w:val="20"/>
                <w:szCs w:val="20"/>
                <w:lang w:eastAsia="pl-PL"/>
              </w:rPr>
            </w:pPr>
          </w:p>
        </w:tc>
        <w:tc>
          <w:tcPr>
            <w:tcW w:w="7410" w:type="dxa"/>
            <w:gridSpan w:val="3"/>
            <w:tcBorders>
              <w:top w:val="single" w:sz="4" w:space="0" w:color="959595"/>
              <w:left w:val="single" w:sz="4" w:space="0" w:color="959595"/>
              <w:bottom w:val="nil"/>
              <w:right w:val="single" w:sz="4" w:space="0" w:color="959595"/>
            </w:tcBorders>
            <w:shd w:val="clear" w:color="auto" w:fill="auto"/>
            <w:vAlign w:val="center"/>
            <w:hideMark/>
          </w:tcPr>
          <w:p w:rsidR="001B1931" w:rsidRPr="001B1931" w:rsidRDefault="001B1931" w:rsidP="001B1931">
            <w:pPr>
              <w:spacing w:after="0" w:line="240" w:lineRule="auto"/>
              <w:rPr>
                <w:rFonts w:ascii="Calibri" w:eastAsia="Times New Roman" w:hAnsi="Calibri" w:cs="Times New Roman"/>
                <w:color w:val="000000"/>
                <w:sz w:val="20"/>
                <w:szCs w:val="20"/>
                <w:lang w:eastAsia="pl-PL"/>
              </w:rPr>
            </w:pPr>
            <w:r w:rsidRPr="001B1931">
              <w:rPr>
                <w:rFonts w:ascii="Calibri" w:eastAsia="Times New Roman" w:hAnsi="Calibri" w:cs="Times New Roman"/>
                <w:color w:val="000000"/>
                <w:sz w:val="20"/>
                <w:szCs w:val="20"/>
                <w:lang w:eastAsia="pl-PL"/>
              </w:rPr>
              <w:t>Robotnicy wykonujący prace proste w przemyśle gdzie indziej niesklasyfikowani</w:t>
            </w:r>
          </w:p>
        </w:tc>
      </w:tr>
      <w:tr w:rsidR="001B1931" w:rsidRPr="001B1931" w:rsidTr="001B1931">
        <w:trPr>
          <w:trHeight w:val="338"/>
        </w:trPr>
        <w:tc>
          <w:tcPr>
            <w:tcW w:w="612" w:type="dxa"/>
            <w:vMerge/>
            <w:tcBorders>
              <w:top w:val="nil"/>
              <w:left w:val="single" w:sz="4" w:space="0" w:color="959595"/>
              <w:bottom w:val="single" w:sz="4" w:space="0" w:color="959595"/>
              <w:right w:val="single" w:sz="4" w:space="0" w:color="959595"/>
            </w:tcBorders>
            <w:vAlign w:val="center"/>
            <w:hideMark/>
          </w:tcPr>
          <w:p w:rsidR="001B1931" w:rsidRPr="001B1931" w:rsidRDefault="001B1931" w:rsidP="001B1931">
            <w:pPr>
              <w:spacing w:after="0" w:line="240" w:lineRule="auto"/>
              <w:rPr>
                <w:rFonts w:ascii="Calibri" w:eastAsia="Times New Roman" w:hAnsi="Calibri" w:cs="Times New Roman"/>
                <w:b/>
                <w:bCs/>
                <w:color w:val="FFFFFF"/>
                <w:sz w:val="20"/>
                <w:szCs w:val="20"/>
                <w:lang w:eastAsia="pl-PL"/>
              </w:rPr>
            </w:pPr>
          </w:p>
        </w:tc>
        <w:tc>
          <w:tcPr>
            <w:tcW w:w="1661" w:type="dxa"/>
            <w:vMerge/>
            <w:tcBorders>
              <w:top w:val="single" w:sz="4" w:space="0" w:color="959595"/>
              <w:left w:val="single" w:sz="4" w:space="0" w:color="959595"/>
              <w:bottom w:val="nil"/>
              <w:right w:val="nil"/>
            </w:tcBorders>
            <w:vAlign w:val="center"/>
            <w:hideMark/>
          </w:tcPr>
          <w:p w:rsidR="001B1931" w:rsidRPr="001B1931" w:rsidRDefault="001B1931" w:rsidP="001B1931">
            <w:pPr>
              <w:spacing w:after="0" w:line="240" w:lineRule="auto"/>
              <w:rPr>
                <w:rFonts w:ascii="Calibri" w:eastAsia="Times New Roman" w:hAnsi="Calibri" w:cs="Times New Roman"/>
                <w:color w:val="000000"/>
                <w:sz w:val="20"/>
                <w:szCs w:val="20"/>
                <w:lang w:eastAsia="pl-PL"/>
              </w:rPr>
            </w:pPr>
          </w:p>
        </w:tc>
        <w:tc>
          <w:tcPr>
            <w:tcW w:w="7410" w:type="dxa"/>
            <w:gridSpan w:val="3"/>
            <w:tcBorders>
              <w:top w:val="single" w:sz="4" w:space="0" w:color="959595"/>
              <w:left w:val="single" w:sz="4" w:space="0" w:color="959595"/>
              <w:bottom w:val="nil"/>
              <w:right w:val="single" w:sz="4" w:space="0" w:color="959595"/>
            </w:tcBorders>
            <w:shd w:val="clear" w:color="auto" w:fill="auto"/>
            <w:vAlign w:val="center"/>
            <w:hideMark/>
          </w:tcPr>
          <w:p w:rsidR="001B1931" w:rsidRPr="001B1931" w:rsidRDefault="001B1931" w:rsidP="001B1931">
            <w:pPr>
              <w:spacing w:after="0" w:line="240" w:lineRule="auto"/>
              <w:rPr>
                <w:rFonts w:ascii="Calibri" w:eastAsia="Times New Roman" w:hAnsi="Calibri" w:cs="Times New Roman"/>
                <w:color w:val="000000"/>
                <w:sz w:val="20"/>
                <w:szCs w:val="20"/>
                <w:lang w:eastAsia="pl-PL"/>
              </w:rPr>
            </w:pPr>
            <w:r w:rsidRPr="001B1931">
              <w:rPr>
                <w:rFonts w:ascii="Calibri" w:eastAsia="Times New Roman" w:hAnsi="Calibri" w:cs="Times New Roman"/>
                <w:color w:val="000000"/>
                <w:sz w:val="20"/>
                <w:szCs w:val="20"/>
                <w:lang w:eastAsia="pl-PL"/>
              </w:rPr>
              <w:t>Fryzjerzy</w:t>
            </w:r>
          </w:p>
        </w:tc>
      </w:tr>
      <w:tr w:rsidR="001B1931" w:rsidRPr="001B1931" w:rsidTr="001B1931">
        <w:trPr>
          <w:trHeight w:val="338"/>
        </w:trPr>
        <w:tc>
          <w:tcPr>
            <w:tcW w:w="612" w:type="dxa"/>
            <w:vMerge/>
            <w:tcBorders>
              <w:top w:val="nil"/>
              <w:left w:val="single" w:sz="4" w:space="0" w:color="959595"/>
              <w:bottom w:val="single" w:sz="4" w:space="0" w:color="959595"/>
              <w:right w:val="single" w:sz="4" w:space="0" w:color="959595"/>
            </w:tcBorders>
            <w:vAlign w:val="center"/>
            <w:hideMark/>
          </w:tcPr>
          <w:p w:rsidR="001B1931" w:rsidRPr="001B1931" w:rsidRDefault="001B1931" w:rsidP="001B1931">
            <w:pPr>
              <w:spacing w:after="0" w:line="240" w:lineRule="auto"/>
              <w:rPr>
                <w:rFonts w:ascii="Calibri" w:eastAsia="Times New Roman" w:hAnsi="Calibri" w:cs="Times New Roman"/>
                <w:b/>
                <w:bCs/>
                <w:color w:val="FFFFFF"/>
                <w:sz w:val="20"/>
                <w:szCs w:val="20"/>
                <w:lang w:eastAsia="pl-PL"/>
              </w:rPr>
            </w:pPr>
          </w:p>
        </w:tc>
        <w:tc>
          <w:tcPr>
            <w:tcW w:w="1661" w:type="dxa"/>
            <w:vMerge/>
            <w:tcBorders>
              <w:top w:val="single" w:sz="4" w:space="0" w:color="959595"/>
              <w:left w:val="single" w:sz="4" w:space="0" w:color="959595"/>
              <w:bottom w:val="nil"/>
              <w:right w:val="nil"/>
            </w:tcBorders>
            <w:vAlign w:val="center"/>
            <w:hideMark/>
          </w:tcPr>
          <w:p w:rsidR="001B1931" w:rsidRPr="001B1931" w:rsidRDefault="001B1931" w:rsidP="001B1931">
            <w:pPr>
              <w:spacing w:after="0" w:line="240" w:lineRule="auto"/>
              <w:rPr>
                <w:rFonts w:ascii="Calibri" w:eastAsia="Times New Roman" w:hAnsi="Calibri" w:cs="Times New Roman"/>
                <w:color w:val="000000"/>
                <w:sz w:val="20"/>
                <w:szCs w:val="20"/>
                <w:lang w:eastAsia="pl-PL"/>
              </w:rPr>
            </w:pPr>
          </w:p>
        </w:tc>
        <w:tc>
          <w:tcPr>
            <w:tcW w:w="7410" w:type="dxa"/>
            <w:gridSpan w:val="3"/>
            <w:tcBorders>
              <w:top w:val="single" w:sz="4" w:space="0" w:color="959595"/>
              <w:left w:val="single" w:sz="4" w:space="0" w:color="959595"/>
              <w:bottom w:val="nil"/>
              <w:right w:val="single" w:sz="4" w:space="0" w:color="959595"/>
            </w:tcBorders>
            <w:shd w:val="clear" w:color="auto" w:fill="auto"/>
            <w:vAlign w:val="center"/>
            <w:hideMark/>
          </w:tcPr>
          <w:p w:rsidR="001B1931" w:rsidRPr="001B1931" w:rsidRDefault="001B1931" w:rsidP="001B1931">
            <w:pPr>
              <w:spacing w:after="0" w:line="240" w:lineRule="auto"/>
              <w:rPr>
                <w:rFonts w:ascii="Calibri" w:eastAsia="Times New Roman" w:hAnsi="Calibri" w:cs="Times New Roman"/>
                <w:color w:val="000000"/>
                <w:sz w:val="20"/>
                <w:szCs w:val="20"/>
                <w:lang w:eastAsia="pl-PL"/>
              </w:rPr>
            </w:pPr>
            <w:r w:rsidRPr="001B1931">
              <w:rPr>
                <w:rFonts w:ascii="Calibri" w:eastAsia="Times New Roman" w:hAnsi="Calibri" w:cs="Times New Roman"/>
                <w:color w:val="000000"/>
                <w:sz w:val="20"/>
                <w:szCs w:val="20"/>
                <w:lang w:eastAsia="pl-PL"/>
              </w:rPr>
              <w:t>Szwaczki, hafciarki i pokrewni</w:t>
            </w:r>
          </w:p>
        </w:tc>
      </w:tr>
      <w:tr w:rsidR="001B1931" w:rsidRPr="001B1931" w:rsidTr="001B1931">
        <w:trPr>
          <w:trHeight w:val="338"/>
        </w:trPr>
        <w:tc>
          <w:tcPr>
            <w:tcW w:w="612" w:type="dxa"/>
            <w:vMerge/>
            <w:tcBorders>
              <w:top w:val="nil"/>
              <w:left w:val="single" w:sz="4" w:space="0" w:color="959595"/>
              <w:bottom w:val="single" w:sz="4" w:space="0" w:color="959595"/>
              <w:right w:val="single" w:sz="4" w:space="0" w:color="959595"/>
            </w:tcBorders>
            <w:vAlign w:val="center"/>
            <w:hideMark/>
          </w:tcPr>
          <w:p w:rsidR="001B1931" w:rsidRPr="001B1931" w:rsidRDefault="001B1931" w:rsidP="001B1931">
            <w:pPr>
              <w:spacing w:after="0" w:line="240" w:lineRule="auto"/>
              <w:rPr>
                <w:rFonts w:ascii="Calibri" w:eastAsia="Times New Roman" w:hAnsi="Calibri" w:cs="Times New Roman"/>
                <w:b/>
                <w:bCs/>
                <w:color w:val="FFFFFF"/>
                <w:sz w:val="20"/>
                <w:szCs w:val="20"/>
                <w:lang w:eastAsia="pl-PL"/>
              </w:rPr>
            </w:pPr>
          </w:p>
        </w:tc>
        <w:tc>
          <w:tcPr>
            <w:tcW w:w="1661" w:type="dxa"/>
            <w:vMerge/>
            <w:tcBorders>
              <w:top w:val="single" w:sz="4" w:space="0" w:color="959595"/>
              <w:left w:val="single" w:sz="4" w:space="0" w:color="959595"/>
              <w:bottom w:val="nil"/>
              <w:right w:val="nil"/>
            </w:tcBorders>
            <w:vAlign w:val="center"/>
            <w:hideMark/>
          </w:tcPr>
          <w:p w:rsidR="001B1931" w:rsidRPr="001B1931" w:rsidRDefault="001B1931" w:rsidP="001B1931">
            <w:pPr>
              <w:spacing w:after="0" w:line="240" w:lineRule="auto"/>
              <w:rPr>
                <w:rFonts w:ascii="Calibri" w:eastAsia="Times New Roman" w:hAnsi="Calibri" w:cs="Times New Roman"/>
                <w:color w:val="000000"/>
                <w:sz w:val="20"/>
                <w:szCs w:val="20"/>
                <w:lang w:eastAsia="pl-PL"/>
              </w:rPr>
            </w:pPr>
          </w:p>
        </w:tc>
        <w:tc>
          <w:tcPr>
            <w:tcW w:w="7410" w:type="dxa"/>
            <w:gridSpan w:val="3"/>
            <w:tcBorders>
              <w:top w:val="single" w:sz="4" w:space="0" w:color="959595"/>
              <w:left w:val="single" w:sz="4" w:space="0" w:color="959595"/>
              <w:bottom w:val="nil"/>
              <w:right w:val="single" w:sz="4" w:space="0" w:color="959595"/>
            </w:tcBorders>
            <w:shd w:val="clear" w:color="auto" w:fill="auto"/>
            <w:vAlign w:val="center"/>
            <w:hideMark/>
          </w:tcPr>
          <w:p w:rsidR="001B1931" w:rsidRPr="001B1931" w:rsidRDefault="001B1931" w:rsidP="001B1931">
            <w:pPr>
              <w:spacing w:after="0" w:line="240" w:lineRule="auto"/>
              <w:rPr>
                <w:rFonts w:ascii="Calibri" w:eastAsia="Times New Roman" w:hAnsi="Calibri" w:cs="Times New Roman"/>
                <w:color w:val="000000"/>
                <w:sz w:val="20"/>
                <w:szCs w:val="20"/>
                <w:lang w:eastAsia="pl-PL"/>
              </w:rPr>
            </w:pPr>
            <w:r w:rsidRPr="001B1931">
              <w:rPr>
                <w:rFonts w:ascii="Calibri" w:eastAsia="Times New Roman" w:hAnsi="Calibri" w:cs="Times New Roman"/>
                <w:color w:val="000000"/>
                <w:sz w:val="20"/>
                <w:szCs w:val="20"/>
                <w:lang w:eastAsia="pl-PL"/>
              </w:rPr>
              <w:t>Robotnicy wykonujący prace proste w budownictwie ogólnym</w:t>
            </w:r>
          </w:p>
        </w:tc>
      </w:tr>
      <w:tr w:rsidR="001B1931" w:rsidRPr="001B1931" w:rsidTr="001B1931">
        <w:trPr>
          <w:trHeight w:val="338"/>
        </w:trPr>
        <w:tc>
          <w:tcPr>
            <w:tcW w:w="612" w:type="dxa"/>
            <w:vMerge/>
            <w:tcBorders>
              <w:top w:val="nil"/>
              <w:left w:val="single" w:sz="4" w:space="0" w:color="959595"/>
              <w:bottom w:val="single" w:sz="4" w:space="0" w:color="959595"/>
              <w:right w:val="single" w:sz="4" w:space="0" w:color="959595"/>
            </w:tcBorders>
            <w:vAlign w:val="center"/>
            <w:hideMark/>
          </w:tcPr>
          <w:p w:rsidR="001B1931" w:rsidRPr="001B1931" w:rsidRDefault="001B1931" w:rsidP="001B1931">
            <w:pPr>
              <w:spacing w:after="0" w:line="240" w:lineRule="auto"/>
              <w:rPr>
                <w:rFonts w:ascii="Calibri" w:eastAsia="Times New Roman" w:hAnsi="Calibri" w:cs="Times New Roman"/>
                <w:b/>
                <w:bCs/>
                <w:color w:val="FFFFFF"/>
                <w:sz w:val="20"/>
                <w:szCs w:val="20"/>
                <w:lang w:eastAsia="pl-PL"/>
              </w:rPr>
            </w:pPr>
          </w:p>
        </w:tc>
        <w:tc>
          <w:tcPr>
            <w:tcW w:w="1661" w:type="dxa"/>
            <w:vMerge/>
            <w:tcBorders>
              <w:top w:val="single" w:sz="4" w:space="0" w:color="959595"/>
              <w:left w:val="single" w:sz="4" w:space="0" w:color="959595"/>
              <w:bottom w:val="nil"/>
              <w:right w:val="nil"/>
            </w:tcBorders>
            <w:vAlign w:val="center"/>
            <w:hideMark/>
          </w:tcPr>
          <w:p w:rsidR="001B1931" w:rsidRPr="001B1931" w:rsidRDefault="001B1931" w:rsidP="001B1931">
            <w:pPr>
              <w:spacing w:after="0" w:line="240" w:lineRule="auto"/>
              <w:rPr>
                <w:rFonts w:ascii="Calibri" w:eastAsia="Times New Roman" w:hAnsi="Calibri" w:cs="Times New Roman"/>
                <w:color w:val="000000"/>
                <w:sz w:val="20"/>
                <w:szCs w:val="20"/>
                <w:lang w:eastAsia="pl-PL"/>
              </w:rPr>
            </w:pPr>
          </w:p>
        </w:tc>
        <w:tc>
          <w:tcPr>
            <w:tcW w:w="7410" w:type="dxa"/>
            <w:gridSpan w:val="3"/>
            <w:tcBorders>
              <w:top w:val="single" w:sz="4" w:space="0" w:color="959595"/>
              <w:left w:val="single" w:sz="4" w:space="0" w:color="959595"/>
              <w:bottom w:val="nil"/>
              <w:right w:val="single" w:sz="4" w:space="0" w:color="959595"/>
            </w:tcBorders>
            <w:shd w:val="clear" w:color="auto" w:fill="auto"/>
            <w:vAlign w:val="center"/>
            <w:hideMark/>
          </w:tcPr>
          <w:p w:rsidR="001B1931" w:rsidRPr="001B1931" w:rsidRDefault="001B1931" w:rsidP="001B1931">
            <w:pPr>
              <w:spacing w:after="0" w:line="240" w:lineRule="auto"/>
              <w:rPr>
                <w:rFonts w:ascii="Calibri" w:eastAsia="Times New Roman" w:hAnsi="Calibri" w:cs="Times New Roman"/>
                <w:color w:val="000000"/>
                <w:sz w:val="20"/>
                <w:szCs w:val="20"/>
                <w:lang w:eastAsia="pl-PL"/>
              </w:rPr>
            </w:pPr>
            <w:r w:rsidRPr="001B1931">
              <w:rPr>
                <w:rFonts w:ascii="Calibri" w:eastAsia="Times New Roman" w:hAnsi="Calibri" w:cs="Times New Roman"/>
                <w:color w:val="000000"/>
                <w:sz w:val="20"/>
                <w:szCs w:val="20"/>
                <w:lang w:eastAsia="pl-PL"/>
              </w:rPr>
              <w:t>Monterzy linii elektrycznych</w:t>
            </w:r>
          </w:p>
        </w:tc>
      </w:tr>
      <w:tr w:rsidR="001B1931" w:rsidRPr="001B1931" w:rsidTr="001B1931">
        <w:trPr>
          <w:trHeight w:val="338"/>
        </w:trPr>
        <w:tc>
          <w:tcPr>
            <w:tcW w:w="612" w:type="dxa"/>
            <w:vMerge/>
            <w:tcBorders>
              <w:top w:val="nil"/>
              <w:left w:val="single" w:sz="4" w:space="0" w:color="959595"/>
              <w:bottom w:val="single" w:sz="4" w:space="0" w:color="959595"/>
              <w:right w:val="single" w:sz="4" w:space="0" w:color="959595"/>
            </w:tcBorders>
            <w:vAlign w:val="center"/>
            <w:hideMark/>
          </w:tcPr>
          <w:p w:rsidR="001B1931" w:rsidRPr="001B1931" w:rsidRDefault="001B1931" w:rsidP="001B1931">
            <w:pPr>
              <w:spacing w:after="0" w:line="240" w:lineRule="auto"/>
              <w:rPr>
                <w:rFonts w:ascii="Calibri" w:eastAsia="Times New Roman" w:hAnsi="Calibri" w:cs="Times New Roman"/>
                <w:b/>
                <w:bCs/>
                <w:color w:val="FFFFFF"/>
                <w:sz w:val="20"/>
                <w:szCs w:val="20"/>
                <w:lang w:eastAsia="pl-PL"/>
              </w:rPr>
            </w:pPr>
          </w:p>
        </w:tc>
        <w:tc>
          <w:tcPr>
            <w:tcW w:w="1661" w:type="dxa"/>
            <w:vMerge/>
            <w:tcBorders>
              <w:top w:val="single" w:sz="4" w:space="0" w:color="959595"/>
              <w:left w:val="single" w:sz="4" w:space="0" w:color="959595"/>
              <w:bottom w:val="nil"/>
              <w:right w:val="nil"/>
            </w:tcBorders>
            <w:vAlign w:val="center"/>
            <w:hideMark/>
          </w:tcPr>
          <w:p w:rsidR="001B1931" w:rsidRPr="001B1931" w:rsidRDefault="001B1931" w:rsidP="001B1931">
            <w:pPr>
              <w:spacing w:after="0" w:line="240" w:lineRule="auto"/>
              <w:rPr>
                <w:rFonts w:ascii="Calibri" w:eastAsia="Times New Roman" w:hAnsi="Calibri" w:cs="Times New Roman"/>
                <w:color w:val="000000"/>
                <w:sz w:val="20"/>
                <w:szCs w:val="20"/>
                <w:lang w:eastAsia="pl-PL"/>
              </w:rPr>
            </w:pPr>
          </w:p>
        </w:tc>
        <w:tc>
          <w:tcPr>
            <w:tcW w:w="7410" w:type="dxa"/>
            <w:gridSpan w:val="3"/>
            <w:tcBorders>
              <w:top w:val="single" w:sz="4" w:space="0" w:color="959595"/>
              <w:left w:val="single" w:sz="4" w:space="0" w:color="959595"/>
              <w:bottom w:val="nil"/>
              <w:right w:val="single" w:sz="4" w:space="0" w:color="959595"/>
            </w:tcBorders>
            <w:shd w:val="clear" w:color="auto" w:fill="auto"/>
            <w:vAlign w:val="center"/>
            <w:hideMark/>
          </w:tcPr>
          <w:p w:rsidR="001B1931" w:rsidRPr="001B1931" w:rsidRDefault="001B1931" w:rsidP="001B1931">
            <w:pPr>
              <w:spacing w:after="0" w:line="240" w:lineRule="auto"/>
              <w:rPr>
                <w:rFonts w:ascii="Calibri" w:eastAsia="Times New Roman" w:hAnsi="Calibri" w:cs="Times New Roman"/>
                <w:color w:val="000000"/>
                <w:sz w:val="20"/>
                <w:szCs w:val="20"/>
                <w:lang w:eastAsia="pl-PL"/>
              </w:rPr>
            </w:pPr>
            <w:r w:rsidRPr="001B1931">
              <w:rPr>
                <w:rFonts w:ascii="Calibri" w:eastAsia="Times New Roman" w:hAnsi="Calibri" w:cs="Times New Roman"/>
                <w:color w:val="000000"/>
                <w:sz w:val="20"/>
                <w:szCs w:val="20"/>
                <w:lang w:eastAsia="pl-PL"/>
              </w:rPr>
              <w:t>Pracownicy sprzedaży i pokrewni gdzie indziej niesklasyfikowani</w:t>
            </w:r>
          </w:p>
        </w:tc>
      </w:tr>
      <w:tr w:rsidR="001B1931" w:rsidRPr="001B1931" w:rsidTr="001B1931">
        <w:trPr>
          <w:trHeight w:val="338"/>
        </w:trPr>
        <w:tc>
          <w:tcPr>
            <w:tcW w:w="612" w:type="dxa"/>
            <w:vMerge/>
            <w:tcBorders>
              <w:top w:val="nil"/>
              <w:left w:val="single" w:sz="4" w:space="0" w:color="959595"/>
              <w:bottom w:val="single" w:sz="4" w:space="0" w:color="959595"/>
              <w:right w:val="single" w:sz="4" w:space="0" w:color="959595"/>
            </w:tcBorders>
            <w:vAlign w:val="center"/>
            <w:hideMark/>
          </w:tcPr>
          <w:p w:rsidR="001B1931" w:rsidRPr="001B1931" w:rsidRDefault="001B1931" w:rsidP="001B1931">
            <w:pPr>
              <w:spacing w:after="0" w:line="240" w:lineRule="auto"/>
              <w:rPr>
                <w:rFonts w:ascii="Calibri" w:eastAsia="Times New Roman" w:hAnsi="Calibri" w:cs="Times New Roman"/>
                <w:b/>
                <w:bCs/>
                <w:color w:val="FFFFFF"/>
                <w:sz w:val="20"/>
                <w:szCs w:val="20"/>
                <w:lang w:eastAsia="pl-PL"/>
              </w:rPr>
            </w:pPr>
          </w:p>
        </w:tc>
        <w:tc>
          <w:tcPr>
            <w:tcW w:w="1661" w:type="dxa"/>
            <w:vMerge/>
            <w:tcBorders>
              <w:top w:val="single" w:sz="4" w:space="0" w:color="959595"/>
              <w:left w:val="single" w:sz="4" w:space="0" w:color="959595"/>
              <w:bottom w:val="nil"/>
              <w:right w:val="nil"/>
            </w:tcBorders>
            <w:vAlign w:val="center"/>
            <w:hideMark/>
          </w:tcPr>
          <w:p w:rsidR="001B1931" w:rsidRPr="001B1931" w:rsidRDefault="001B1931" w:rsidP="001B1931">
            <w:pPr>
              <w:spacing w:after="0" w:line="240" w:lineRule="auto"/>
              <w:rPr>
                <w:rFonts w:ascii="Calibri" w:eastAsia="Times New Roman" w:hAnsi="Calibri" w:cs="Times New Roman"/>
                <w:color w:val="000000"/>
                <w:sz w:val="20"/>
                <w:szCs w:val="20"/>
                <w:lang w:eastAsia="pl-PL"/>
              </w:rPr>
            </w:pPr>
          </w:p>
        </w:tc>
        <w:tc>
          <w:tcPr>
            <w:tcW w:w="7410" w:type="dxa"/>
            <w:gridSpan w:val="3"/>
            <w:tcBorders>
              <w:top w:val="single" w:sz="4" w:space="0" w:color="959595"/>
              <w:left w:val="single" w:sz="4" w:space="0" w:color="959595"/>
              <w:bottom w:val="nil"/>
              <w:right w:val="single" w:sz="4" w:space="0" w:color="959595"/>
            </w:tcBorders>
            <w:shd w:val="clear" w:color="auto" w:fill="auto"/>
            <w:vAlign w:val="center"/>
            <w:hideMark/>
          </w:tcPr>
          <w:p w:rsidR="001B1931" w:rsidRPr="001B1931" w:rsidRDefault="001B1931" w:rsidP="001B1931">
            <w:pPr>
              <w:spacing w:after="0" w:line="240" w:lineRule="auto"/>
              <w:rPr>
                <w:rFonts w:ascii="Calibri" w:eastAsia="Times New Roman" w:hAnsi="Calibri" w:cs="Times New Roman"/>
                <w:color w:val="000000"/>
                <w:sz w:val="20"/>
                <w:szCs w:val="20"/>
                <w:lang w:eastAsia="pl-PL"/>
              </w:rPr>
            </w:pPr>
            <w:r w:rsidRPr="001B1931">
              <w:rPr>
                <w:rFonts w:ascii="Calibri" w:eastAsia="Times New Roman" w:hAnsi="Calibri" w:cs="Times New Roman"/>
                <w:color w:val="000000"/>
                <w:sz w:val="20"/>
                <w:szCs w:val="20"/>
                <w:lang w:eastAsia="pl-PL"/>
              </w:rPr>
              <w:t>Recepcjoniści (z wyłączeniem hotelowych)</w:t>
            </w:r>
          </w:p>
        </w:tc>
      </w:tr>
      <w:tr w:rsidR="001B1931" w:rsidRPr="001B1931" w:rsidTr="001B1931">
        <w:trPr>
          <w:trHeight w:val="338"/>
        </w:trPr>
        <w:tc>
          <w:tcPr>
            <w:tcW w:w="612" w:type="dxa"/>
            <w:vMerge/>
            <w:tcBorders>
              <w:top w:val="nil"/>
              <w:left w:val="single" w:sz="4" w:space="0" w:color="959595"/>
              <w:bottom w:val="single" w:sz="4" w:space="0" w:color="959595"/>
              <w:right w:val="single" w:sz="4" w:space="0" w:color="959595"/>
            </w:tcBorders>
            <w:vAlign w:val="center"/>
            <w:hideMark/>
          </w:tcPr>
          <w:p w:rsidR="001B1931" w:rsidRPr="001B1931" w:rsidRDefault="001B1931" w:rsidP="001B1931">
            <w:pPr>
              <w:spacing w:after="0" w:line="240" w:lineRule="auto"/>
              <w:rPr>
                <w:rFonts w:ascii="Calibri" w:eastAsia="Times New Roman" w:hAnsi="Calibri" w:cs="Times New Roman"/>
                <w:b/>
                <w:bCs/>
                <w:color w:val="FFFFFF"/>
                <w:sz w:val="20"/>
                <w:szCs w:val="20"/>
                <w:lang w:eastAsia="pl-PL"/>
              </w:rPr>
            </w:pPr>
          </w:p>
        </w:tc>
        <w:tc>
          <w:tcPr>
            <w:tcW w:w="1661" w:type="dxa"/>
            <w:vMerge/>
            <w:tcBorders>
              <w:top w:val="single" w:sz="4" w:space="0" w:color="959595"/>
              <w:left w:val="single" w:sz="4" w:space="0" w:color="959595"/>
              <w:bottom w:val="nil"/>
              <w:right w:val="nil"/>
            </w:tcBorders>
            <w:vAlign w:val="center"/>
            <w:hideMark/>
          </w:tcPr>
          <w:p w:rsidR="001B1931" w:rsidRPr="001B1931" w:rsidRDefault="001B1931" w:rsidP="001B1931">
            <w:pPr>
              <w:spacing w:after="0" w:line="240" w:lineRule="auto"/>
              <w:rPr>
                <w:rFonts w:ascii="Calibri" w:eastAsia="Times New Roman" w:hAnsi="Calibri" w:cs="Times New Roman"/>
                <w:color w:val="000000"/>
                <w:sz w:val="20"/>
                <w:szCs w:val="20"/>
                <w:lang w:eastAsia="pl-PL"/>
              </w:rPr>
            </w:pPr>
          </w:p>
        </w:tc>
        <w:tc>
          <w:tcPr>
            <w:tcW w:w="7410" w:type="dxa"/>
            <w:gridSpan w:val="3"/>
            <w:tcBorders>
              <w:top w:val="single" w:sz="4" w:space="0" w:color="959595"/>
              <w:left w:val="single" w:sz="4" w:space="0" w:color="959595"/>
              <w:bottom w:val="nil"/>
              <w:right w:val="single" w:sz="4" w:space="0" w:color="959595"/>
            </w:tcBorders>
            <w:shd w:val="clear" w:color="auto" w:fill="auto"/>
            <w:vAlign w:val="center"/>
            <w:hideMark/>
          </w:tcPr>
          <w:p w:rsidR="001B1931" w:rsidRPr="001B1931" w:rsidRDefault="001B1931" w:rsidP="001B1931">
            <w:pPr>
              <w:spacing w:after="0" w:line="240" w:lineRule="auto"/>
              <w:rPr>
                <w:rFonts w:ascii="Calibri" w:eastAsia="Times New Roman" w:hAnsi="Calibri" w:cs="Times New Roman"/>
                <w:color w:val="000000"/>
                <w:sz w:val="20"/>
                <w:szCs w:val="20"/>
                <w:lang w:eastAsia="pl-PL"/>
              </w:rPr>
            </w:pPr>
            <w:r w:rsidRPr="001B1931">
              <w:rPr>
                <w:rFonts w:ascii="Calibri" w:eastAsia="Times New Roman" w:hAnsi="Calibri" w:cs="Times New Roman"/>
                <w:color w:val="000000"/>
                <w:sz w:val="20"/>
                <w:szCs w:val="20"/>
                <w:lang w:eastAsia="pl-PL"/>
              </w:rPr>
              <w:t>Operatorzy sprzętu do robót ziemnych i urządzeń pokrewnych</w:t>
            </w:r>
          </w:p>
        </w:tc>
      </w:tr>
      <w:tr w:rsidR="001B1931" w:rsidRPr="001B1931" w:rsidTr="001B1931">
        <w:trPr>
          <w:trHeight w:val="338"/>
        </w:trPr>
        <w:tc>
          <w:tcPr>
            <w:tcW w:w="612" w:type="dxa"/>
            <w:vMerge/>
            <w:tcBorders>
              <w:top w:val="nil"/>
              <w:left w:val="single" w:sz="4" w:space="0" w:color="959595"/>
              <w:bottom w:val="single" w:sz="4" w:space="0" w:color="959595"/>
              <w:right w:val="single" w:sz="4" w:space="0" w:color="959595"/>
            </w:tcBorders>
            <w:vAlign w:val="center"/>
            <w:hideMark/>
          </w:tcPr>
          <w:p w:rsidR="001B1931" w:rsidRPr="001B1931" w:rsidRDefault="001B1931" w:rsidP="001B1931">
            <w:pPr>
              <w:spacing w:after="0" w:line="240" w:lineRule="auto"/>
              <w:rPr>
                <w:rFonts w:ascii="Calibri" w:eastAsia="Times New Roman" w:hAnsi="Calibri" w:cs="Times New Roman"/>
                <w:b/>
                <w:bCs/>
                <w:color w:val="FFFFFF"/>
                <w:sz w:val="20"/>
                <w:szCs w:val="20"/>
                <w:lang w:eastAsia="pl-PL"/>
              </w:rPr>
            </w:pPr>
          </w:p>
        </w:tc>
        <w:tc>
          <w:tcPr>
            <w:tcW w:w="1661" w:type="dxa"/>
            <w:vMerge w:val="restart"/>
            <w:tcBorders>
              <w:top w:val="single" w:sz="4" w:space="0" w:color="959595"/>
              <w:left w:val="single" w:sz="4" w:space="0" w:color="959595"/>
              <w:bottom w:val="single" w:sz="4" w:space="0" w:color="959595"/>
              <w:right w:val="nil"/>
            </w:tcBorders>
            <w:shd w:val="clear" w:color="auto" w:fill="auto"/>
            <w:vAlign w:val="center"/>
            <w:hideMark/>
          </w:tcPr>
          <w:p w:rsidR="001B1931" w:rsidRPr="001B1931" w:rsidRDefault="001B1931" w:rsidP="001B1931">
            <w:pPr>
              <w:spacing w:after="0" w:line="240" w:lineRule="auto"/>
              <w:rPr>
                <w:rFonts w:ascii="Calibri" w:eastAsia="Times New Roman" w:hAnsi="Calibri" w:cs="Times New Roman"/>
                <w:color w:val="000000"/>
                <w:sz w:val="20"/>
                <w:szCs w:val="20"/>
                <w:lang w:eastAsia="pl-PL"/>
              </w:rPr>
            </w:pPr>
            <w:r w:rsidRPr="001B1931">
              <w:rPr>
                <w:rFonts w:ascii="Calibri" w:eastAsia="Times New Roman" w:hAnsi="Calibri" w:cs="Times New Roman"/>
                <w:color w:val="000000"/>
                <w:sz w:val="20"/>
                <w:szCs w:val="20"/>
                <w:lang w:eastAsia="pl-PL"/>
              </w:rPr>
              <w:t>zawód maksymalnie nadwyżkowy</w:t>
            </w:r>
          </w:p>
        </w:tc>
        <w:tc>
          <w:tcPr>
            <w:tcW w:w="7410" w:type="dxa"/>
            <w:gridSpan w:val="3"/>
            <w:tcBorders>
              <w:top w:val="single" w:sz="4" w:space="0" w:color="959595"/>
              <w:left w:val="single" w:sz="4" w:space="0" w:color="959595"/>
              <w:bottom w:val="nil"/>
              <w:right w:val="single" w:sz="4" w:space="0" w:color="959595"/>
            </w:tcBorders>
            <w:shd w:val="clear" w:color="auto" w:fill="auto"/>
            <w:vAlign w:val="center"/>
            <w:hideMark/>
          </w:tcPr>
          <w:p w:rsidR="001B1931" w:rsidRPr="001B1931" w:rsidRDefault="001B1931" w:rsidP="001B1931">
            <w:pPr>
              <w:spacing w:after="0" w:line="240" w:lineRule="auto"/>
              <w:rPr>
                <w:rFonts w:ascii="Calibri" w:eastAsia="Times New Roman" w:hAnsi="Calibri" w:cs="Times New Roman"/>
                <w:color w:val="000000"/>
                <w:sz w:val="20"/>
                <w:szCs w:val="20"/>
                <w:lang w:eastAsia="pl-PL"/>
              </w:rPr>
            </w:pPr>
            <w:r w:rsidRPr="001B1931">
              <w:rPr>
                <w:rFonts w:ascii="Calibri" w:eastAsia="Times New Roman" w:hAnsi="Calibri" w:cs="Times New Roman"/>
                <w:color w:val="000000"/>
                <w:sz w:val="20"/>
                <w:szCs w:val="20"/>
                <w:lang w:eastAsia="pl-PL"/>
              </w:rPr>
              <w:t>Betoniarze, betoniarze zbrojarze i pokrewni</w:t>
            </w:r>
          </w:p>
        </w:tc>
      </w:tr>
      <w:tr w:rsidR="001B1931" w:rsidRPr="001B1931" w:rsidTr="001B1931">
        <w:trPr>
          <w:trHeight w:val="338"/>
        </w:trPr>
        <w:tc>
          <w:tcPr>
            <w:tcW w:w="612" w:type="dxa"/>
            <w:vMerge/>
            <w:tcBorders>
              <w:top w:val="nil"/>
              <w:left w:val="single" w:sz="4" w:space="0" w:color="959595"/>
              <w:bottom w:val="single" w:sz="4" w:space="0" w:color="959595"/>
              <w:right w:val="single" w:sz="4" w:space="0" w:color="959595"/>
            </w:tcBorders>
            <w:vAlign w:val="center"/>
            <w:hideMark/>
          </w:tcPr>
          <w:p w:rsidR="001B1931" w:rsidRPr="001B1931" w:rsidRDefault="001B1931" w:rsidP="001B1931">
            <w:pPr>
              <w:spacing w:after="0" w:line="240" w:lineRule="auto"/>
              <w:rPr>
                <w:rFonts w:ascii="Calibri" w:eastAsia="Times New Roman" w:hAnsi="Calibri" w:cs="Times New Roman"/>
                <w:b/>
                <w:bCs/>
                <w:color w:val="FFFFFF"/>
                <w:sz w:val="20"/>
                <w:szCs w:val="20"/>
                <w:lang w:eastAsia="pl-PL"/>
              </w:rPr>
            </w:pPr>
          </w:p>
        </w:tc>
        <w:tc>
          <w:tcPr>
            <w:tcW w:w="1661" w:type="dxa"/>
            <w:vMerge/>
            <w:tcBorders>
              <w:top w:val="single" w:sz="4" w:space="0" w:color="959595"/>
              <w:left w:val="single" w:sz="4" w:space="0" w:color="959595"/>
              <w:bottom w:val="single" w:sz="4" w:space="0" w:color="959595"/>
              <w:right w:val="nil"/>
            </w:tcBorders>
            <w:vAlign w:val="center"/>
            <w:hideMark/>
          </w:tcPr>
          <w:p w:rsidR="001B1931" w:rsidRPr="001B1931" w:rsidRDefault="001B1931" w:rsidP="001B1931">
            <w:pPr>
              <w:spacing w:after="0" w:line="240" w:lineRule="auto"/>
              <w:rPr>
                <w:rFonts w:ascii="Calibri" w:eastAsia="Times New Roman" w:hAnsi="Calibri" w:cs="Times New Roman"/>
                <w:color w:val="000000"/>
                <w:sz w:val="20"/>
                <w:szCs w:val="20"/>
                <w:lang w:eastAsia="pl-PL"/>
              </w:rPr>
            </w:pPr>
          </w:p>
        </w:tc>
        <w:tc>
          <w:tcPr>
            <w:tcW w:w="7410" w:type="dxa"/>
            <w:gridSpan w:val="3"/>
            <w:tcBorders>
              <w:top w:val="single" w:sz="4" w:space="0" w:color="959595"/>
              <w:left w:val="single" w:sz="4" w:space="0" w:color="959595"/>
              <w:bottom w:val="nil"/>
              <w:right w:val="single" w:sz="4" w:space="0" w:color="959595"/>
            </w:tcBorders>
            <w:shd w:val="clear" w:color="auto" w:fill="auto"/>
            <w:vAlign w:val="center"/>
            <w:hideMark/>
          </w:tcPr>
          <w:p w:rsidR="001B1931" w:rsidRPr="001B1931" w:rsidRDefault="001B1931" w:rsidP="001B1931">
            <w:pPr>
              <w:spacing w:after="0" w:line="240" w:lineRule="auto"/>
              <w:rPr>
                <w:rFonts w:ascii="Calibri" w:eastAsia="Times New Roman" w:hAnsi="Calibri" w:cs="Times New Roman"/>
                <w:color w:val="000000"/>
                <w:sz w:val="20"/>
                <w:szCs w:val="20"/>
                <w:lang w:eastAsia="pl-PL"/>
              </w:rPr>
            </w:pPr>
            <w:r w:rsidRPr="001B1931">
              <w:rPr>
                <w:rFonts w:ascii="Calibri" w:eastAsia="Times New Roman" w:hAnsi="Calibri" w:cs="Times New Roman"/>
                <w:color w:val="000000"/>
                <w:sz w:val="20"/>
                <w:szCs w:val="20"/>
                <w:lang w:eastAsia="pl-PL"/>
              </w:rPr>
              <w:t>Pracownicy opieki osobistej w ochronie zdrowia i pokrewni gdzie indziej niesklasyfikowani</w:t>
            </w:r>
          </w:p>
        </w:tc>
      </w:tr>
      <w:tr w:rsidR="001B1931" w:rsidRPr="001B1931" w:rsidTr="001B1931">
        <w:trPr>
          <w:trHeight w:val="338"/>
        </w:trPr>
        <w:tc>
          <w:tcPr>
            <w:tcW w:w="612" w:type="dxa"/>
            <w:vMerge/>
            <w:tcBorders>
              <w:top w:val="nil"/>
              <w:left w:val="single" w:sz="4" w:space="0" w:color="959595"/>
              <w:bottom w:val="single" w:sz="4" w:space="0" w:color="959595"/>
              <w:right w:val="single" w:sz="4" w:space="0" w:color="959595"/>
            </w:tcBorders>
            <w:vAlign w:val="center"/>
            <w:hideMark/>
          </w:tcPr>
          <w:p w:rsidR="001B1931" w:rsidRPr="001B1931" w:rsidRDefault="001B1931" w:rsidP="001B1931">
            <w:pPr>
              <w:spacing w:after="0" w:line="240" w:lineRule="auto"/>
              <w:rPr>
                <w:rFonts w:ascii="Calibri" w:eastAsia="Times New Roman" w:hAnsi="Calibri" w:cs="Times New Roman"/>
                <w:b/>
                <w:bCs/>
                <w:color w:val="FFFFFF"/>
                <w:sz w:val="20"/>
                <w:szCs w:val="20"/>
                <w:lang w:eastAsia="pl-PL"/>
              </w:rPr>
            </w:pPr>
          </w:p>
        </w:tc>
        <w:tc>
          <w:tcPr>
            <w:tcW w:w="1661" w:type="dxa"/>
            <w:vMerge/>
            <w:tcBorders>
              <w:top w:val="single" w:sz="4" w:space="0" w:color="959595"/>
              <w:left w:val="single" w:sz="4" w:space="0" w:color="959595"/>
              <w:bottom w:val="single" w:sz="4" w:space="0" w:color="959595"/>
              <w:right w:val="nil"/>
            </w:tcBorders>
            <w:vAlign w:val="center"/>
            <w:hideMark/>
          </w:tcPr>
          <w:p w:rsidR="001B1931" w:rsidRPr="001B1931" w:rsidRDefault="001B1931" w:rsidP="001B1931">
            <w:pPr>
              <w:spacing w:after="0" w:line="240" w:lineRule="auto"/>
              <w:rPr>
                <w:rFonts w:ascii="Calibri" w:eastAsia="Times New Roman" w:hAnsi="Calibri" w:cs="Times New Roman"/>
                <w:color w:val="000000"/>
                <w:sz w:val="20"/>
                <w:szCs w:val="20"/>
                <w:lang w:eastAsia="pl-PL"/>
              </w:rPr>
            </w:pPr>
          </w:p>
        </w:tc>
        <w:tc>
          <w:tcPr>
            <w:tcW w:w="7410" w:type="dxa"/>
            <w:gridSpan w:val="3"/>
            <w:tcBorders>
              <w:top w:val="single" w:sz="4" w:space="0" w:color="959595"/>
              <w:left w:val="single" w:sz="4" w:space="0" w:color="959595"/>
              <w:bottom w:val="nil"/>
              <w:right w:val="single" w:sz="4" w:space="0" w:color="959595"/>
            </w:tcBorders>
            <w:shd w:val="clear" w:color="auto" w:fill="auto"/>
            <w:vAlign w:val="center"/>
            <w:hideMark/>
          </w:tcPr>
          <w:p w:rsidR="001B1931" w:rsidRPr="001B1931" w:rsidRDefault="001B1931" w:rsidP="001B1931">
            <w:pPr>
              <w:spacing w:after="0" w:line="240" w:lineRule="auto"/>
              <w:rPr>
                <w:rFonts w:ascii="Calibri" w:eastAsia="Times New Roman" w:hAnsi="Calibri" w:cs="Times New Roman"/>
                <w:color w:val="000000"/>
                <w:sz w:val="20"/>
                <w:szCs w:val="20"/>
                <w:lang w:eastAsia="pl-PL"/>
              </w:rPr>
            </w:pPr>
            <w:r w:rsidRPr="001B1931">
              <w:rPr>
                <w:rFonts w:ascii="Calibri" w:eastAsia="Times New Roman" w:hAnsi="Calibri" w:cs="Times New Roman"/>
                <w:color w:val="000000"/>
                <w:sz w:val="20"/>
                <w:szCs w:val="20"/>
                <w:lang w:eastAsia="pl-PL"/>
              </w:rPr>
              <w:t>Listonosze i pokrewni</w:t>
            </w:r>
          </w:p>
        </w:tc>
      </w:tr>
      <w:tr w:rsidR="001B1931" w:rsidRPr="001B1931" w:rsidTr="001B1931">
        <w:trPr>
          <w:trHeight w:val="338"/>
        </w:trPr>
        <w:tc>
          <w:tcPr>
            <w:tcW w:w="612" w:type="dxa"/>
            <w:vMerge/>
            <w:tcBorders>
              <w:top w:val="nil"/>
              <w:left w:val="single" w:sz="4" w:space="0" w:color="959595"/>
              <w:bottom w:val="single" w:sz="4" w:space="0" w:color="959595"/>
              <w:right w:val="single" w:sz="4" w:space="0" w:color="959595"/>
            </w:tcBorders>
            <w:vAlign w:val="center"/>
            <w:hideMark/>
          </w:tcPr>
          <w:p w:rsidR="001B1931" w:rsidRPr="001B1931" w:rsidRDefault="001B1931" w:rsidP="001B1931">
            <w:pPr>
              <w:spacing w:after="0" w:line="240" w:lineRule="auto"/>
              <w:rPr>
                <w:rFonts w:ascii="Calibri" w:eastAsia="Times New Roman" w:hAnsi="Calibri" w:cs="Times New Roman"/>
                <w:b/>
                <w:bCs/>
                <w:color w:val="FFFFFF"/>
                <w:sz w:val="20"/>
                <w:szCs w:val="20"/>
                <w:lang w:eastAsia="pl-PL"/>
              </w:rPr>
            </w:pPr>
          </w:p>
        </w:tc>
        <w:tc>
          <w:tcPr>
            <w:tcW w:w="1661" w:type="dxa"/>
            <w:vMerge/>
            <w:tcBorders>
              <w:top w:val="single" w:sz="4" w:space="0" w:color="959595"/>
              <w:left w:val="single" w:sz="4" w:space="0" w:color="959595"/>
              <w:bottom w:val="single" w:sz="4" w:space="0" w:color="959595"/>
              <w:right w:val="nil"/>
            </w:tcBorders>
            <w:vAlign w:val="center"/>
            <w:hideMark/>
          </w:tcPr>
          <w:p w:rsidR="001B1931" w:rsidRPr="001B1931" w:rsidRDefault="001B1931" w:rsidP="001B1931">
            <w:pPr>
              <w:spacing w:after="0" w:line="240" w:lineRule="auto"/>
              <w:rPr>
                <w:rFonts w:ascii="Calibri" w:eastAsia="Times New Roman" w:hAnsi="Calibri" w:cs="Times New Roman"/>
                <w:color w:val="000000"/>
                <w:sz w:val="20"/>
                <w:szCs w:val="20"/>
                <w:lang w:eastAsia="pl-PL"/>
              </w:rPr>
            </w:pPr>
          </w:p>
        </w:tc>
        <w:tc>
          <w:tcPr>
            <w:tcW w:w="7410" w:type="dxa"/>
            <w:gridSpan w:val="3"/>
            <w:tcBorders>
              <w:top w:val="single" w:sz="4" w:space="0" w:color="959595"/>
              <w:left w:val="single" w:sz="4" w:space="0" w:color="959595"/>
              <w:bottom w:val="single" w:sz="4" w:space="0" w:color="959595"/>
              <w:right w:val="single" w:sz="4" w:space="0" w:color="959595"/>
            </w:tcBorders>
            <w:shd w:val="clear" w:color="auto" w:fill="auto"/>
            <w:vAlign w:val="center"/>
            <w:hideMark/>
          </w:tcPr>
          <w:p w:rsidR="001B1931" w:rsidRPr="001B1931" w:rsidRDefault="001B1931" w:rsidP="001B1931">
            <w:pPr>
              <w:spacing w:after="0" w:line="240" w:lineRule="auto"/>
              <w:rPr>
                <w:rFonts w:ascii="Calibri" w:eastAsia="Times New Roman" w:hAnsi="Calibri" w:cs="Times New Roman"/>
                <w:color w:val="000000"/>
                <w:sz w:val="20"/>
                <w:szCs w:val="20"/>
                <w:lang w:eastAsia="pl-PL"/>
              </w:rPr>
            </w:pPr>
            <w:r w:rsidRPr="001B1931">
              <w:rPr>
                <w:rFonts w:ascii="Calibri" w:eastAsia="Times New Roman" w:hAnsi="Calibri" w:cs="Times New Roman"/>
                <w:color w:val="000000"/>
                <w:sz w:val="20"/>
                <w:szCs w:val="20"/>
                <w:lang w:eastAsia="pl-PL"/>
              </w:rPr>
              <w:t>Monterzy i serwisanci instalacji i urządzeń teleinformatycznych</w:t>
            </w:r>
          </w:p>
        </w:tc>
      </w:tr>
    </w:tbl>
    <w:p w:rsidR="001B1931" w:rsidRDefault="001B1931" w:rsidP="00806508">
      <w:pPr>
        <w:autoSpaceDE w:val="0"/>
        <w:autoSpaceDN w:val="0"/>
        <w:adjustRightInd w:val="0"/>
        <w:spacing w:after="0" w:line="360" w:lineRule="auto"/>
        <w:jc w:val="both"/>
        <w:rPr>
          <w:rFonts w:ascii="Times New Roman" w:hAnsi="Times New Roman" w:cs="Times New Roman"/>
          <w:sz w:val="20"/>
          <w:szCs w:val="20"/>
        </w:rPr>
      </w:pPr>
    </w:p>
    <w:p w:rsidR="001B1931" w:rsidRDefault="001B1931" w:rsidP="00806508">
      <w:pPr>
        <w:autoSpaceDE w:val="0"/>
        <w:autoSpaceDN w:val="0"/>
        <w:adjustRightInd w:val="0"/>
        <w:spacing w:after="0" w:line="360" w:lineRule="auto"/>
        <w:jc w:val="both"/>
        <w:rPr>
          <w:rFonts w:ascii="Times New Roman" w:hAnsi="Times New Roman" w:cs="Times New Roman"/>
          <w:sz w:val="20"/>
          <w:szCs w:val="20"/>
        </w:rPr>
      </w:pPr>
    </w:p>
    <w:p w:rsidR="00862BD8" w:rsidRDefault="00862BD8" w:rsidP="00806508">
      <w:pPr>
        <w:autoSpaceDE w:val="0"/>
        <w:autoSpaceDN w:val="0"/>
        <w:adjustRightInd w:val="0"/>
        <w:spacing w:after="0" w:line="360" w:lineRule="auto"/>
        <w:jc w:val="both"/>
        <w:rPr>
          <w:rFonts w:ascii="Times New Roman" w:hAnsi="Times New Roman" w:cs="Times New Roman"/>
          <w:sz w:val="20"/>
          <w:szCs w:val="20"/>
        </w:rPr>
      </w:pPr>
    </w:p>
    <w:p w:rsidR="00862BD8" w:rsidRDefault="00862BD8" w:rsidP="00806508">
      <w:pPr>
        <w:autoSpaceDE w:val="0"/>
        <w:autoSpaceDN w:val="0"/>
        <w:adjustRightInd w:val="0"/>
        <w:spacing w:after="0" w:line="360" w:lineRule="auto"/>
        <w:jc w:val="both"/>
        <w:rPr>
          <w:rFonts w:ascii="Times New Roman" w:hAnsi="Times New Roman" w:cs="Times New Roman"/>
          <w:sz w:val="20"/>
          <w:szCs w:val="20"/>
        </w:rPr>
      </w:pPr>
    </w:p>
    <w:p w:rsidR="00862BD8" w:rsidRDefault="00862BD8" w:rsidP="00806508">
      <w:pPr>
        <w:autoSpaceDE w:val="0"/>
        <w:autoSpaceDN w:val="0"/>
        <w:adjustRightInd w:val="0"/>
        <w:spacing w:after="0" w:line="360" w:lineRule="auto"/>
        <w:jc w:val="both"/>
        <w:rPr>
          <w:rFonts w:ascii="Times New Roman" w:hAnsi="Times New Roman" w:cs="Times New Roman"/>
          <w:sz w:val="20"/>
          <w:szCs w:val="20"/>
        </w:rPr>
      </w:pPr>
    </w:p>
    <w:p w:rsidR="00862BD8" w:rsidRDefault="00862BD8" w:rsidP="00806508">
      <w:pPr>
        <w:autoSpaceDE w:val="0"/>
        <w:autoSpaceDN w:val="0"/>
        <w:adjustRightInd w:val="0"/>
        <w:spacing w:after="0" w:line="360" w:lineRule="auto"/>
        <w:jc w:val="both"/>
        <w:rPr>
          <w:rFonts w:ascii="Times New Roman" w:hAnsi="Times New Roman" w:cs="Times New Roman"/>
          <w:sz w:val="20"/>
          <w:szCs w:val="20"/>
        </w:rPr>
      </w:pPr>
    </w:p>
    <w:p w:rsidR="00862BD8" w:rsidRDefault="00862BD8" w:rsidP="00806508">
      <w:pPr>
        <w:autoSpaceDE w:val="0"/>
        <w:autoSpaceDN w:val="0"/>
        <w:adjustRightInd w:val="0"/>
        <w:spacing w:after="0" w:line="360" w:lineRule="auto"/>
        <w:jc w:val="both"/>
        <w:rPr>
          <w:rFonts w:ascii="Times New Roman" w:hAnsi="Times New Roman" w:cs="Times New Roman"/>
          <w:sz w:val="20"/>
          <w:szCs w:val="20"/>
        </w:rPr>
      </w:pPr>
    </w:p>
    <w:p w:rsidR="00862BD8" w:rsidRDefault="00862BD8" w:rsidP="00806508">
      <w:pPr>
        <w:autoSpaceDE w:val="0"/>
        <w:autoSpaceDN w:val="0"/>
        <w:adjustRightInd w:val="0"/>
        <w:spacing w:after="0" w:line="360" w:lineRule="auto"/>
        <w:jc w:val="both"/>
        <w:rPr>
          <w:rFonts w:ascii="Times New Roman" w:hAnsi="Times New Roman" w:cs="Times New Roman"/>
          <w:sz w:val="20"/>
          <w:szCs w:val="20"/>
        </w:rPr>
      </w:pPr>
    </w:p>
    <w:p w:rsidR="00862BD8" w:rsidRDefault="00862BD8" w:rsidP="00806508">
      <w:pPr>
        <w:autoSpaceDE w:val="0"/>
        <w:autoSpaceDN w:val="0"/>
        <w:adjustRightInd w:val="0"/>
        <w:spacing w:after="0" w:line="360" w:lineRule="auto"/>
        <w:jc w:val="both"/>
        <w:rPr>
          <w:rFonts w:ascii="Times New Roman" w:hAnsi="Times New Roman" w:cs="Times New Roman"/>
          <w:sz w:val="20"/>
          <w:szCs w:val="20"/>
        </w:rPr>
      </w:pPr>
    </w:p>
    <w:p w:rsidR="00862BD8" w:rsidRDefault="00862BD8" w:rsidP="00806508">
      <w:pPr>
        <w:autoSpaceDE w:val="0"/>
        <w:autoSpaceDN w:val="0"/>
        <w:adjustRightInd w:val="0"/>
        <w:spacing w:after="0" w:line="360" w:lineRule="auto"/>
        <w:jc w:val="both"/>
        <w:rPr>
          <w:rFonts w:ascii="Times New Roman" w:hAnsi="Times New Roman" w:cs="Times New Roman"/>
          <w:sz w:val="20"/>
          <w:szCs w:val="20"/>
        </w:rPr>
        <w:sectPr w:rsidR="00862BD8" w:rsidSect="00AC78CD">
          <w:footerReference w:type="default" r:id="rId30"/>
          <w:pgSz w:w="11906" w:h="16838"/>
          <w:pgMar w:top="1417" w:right="1417" w:bottom="1417" w:left="1417" w:header="708" w:footer="708" w:gutter="0"/>
          <w:cols w:space="708"/>
          <w:titlePg/>
          <w:docGrid w:linePitch="360"/>
        </w:sectPr>
      </w:pPr>
    </w:p>
    <w:tbl>
      <w:tblPr>
        <w:tblW w:w="15704" w:type="dxa"/>
        <w:tblCellMar>
          <w:left w:w="70" w:type="dxa"/>
          <w:right w:w="70" w:type="dxa"/>
        </w:tblCellMar>
        <w:tblLook w:val="04A0" w:firstRow="1" w:lastRow="0" w:firstColumn="1" w:lastColumn="0" w:noHBand="0" w:noVBand="1"/>
      </w:tblPr>
      <w:tblGrid>
        <w:gridCol w:w="386"/>
        <w:gridCol w:w="1060"/>
        <w:gridCol w:w="617"/>
        <w:gridCol w:w="617"/>
        <w:gridCol w:w="617"/>
        <w:gridCol w:w="567"/>
        <w:gridCol w:w="1009"/>
        <w:gridCol w:w="906"/>
        <w:gridCol w:w="401"/>
        <w:gridCol w:w="657"/>
        <w:gridCol w:w="1184"/>
        <w:gridCol w:w="671"/>
        <w:gridCol w:w="1318"/>
        <w:gridCol w:w="1318"/>
        <w:gridCol w:w="715"/>
        <w:gridCol w:w="1062"/>
        <w:gridCol w:w="1009"/>
        <w:gridCol w:w="868"/>
        <w:gridCol w:w="576"/>
        <w:gridCol w:w="146"/>
      </w:tblGrid>
      <w:tr w:rsidR="001B1931" w:rsidRPr="001B1931" w:rsidTr="001B1931">
        <w:trPr>
          <w:trHeight w:val="300"/>
        </w:trPr>
        <w:tc>
          <w:tcPr>
            <w:tcW w:w="15704" w:type="dxa"/>
            <w:gridSpan w:val="20"/>
            <w:tcBorders>
              <w:top w:val="nil"/>
              <w:left w:val="nil"/>
              <w:bottom w:val="nil"/>
              <w:right w:val="nil"/>
            </w:tcBorders>
            <w:shd w:val="clear" w:color="auto" w:fill="auto"/>
            <w:hideMark/>
          </w:tcPr>
          <w:p w:rsidR="00901825" w:rsidRPr="00901825" w:rsidRDefault="00901825" w:rsidP="001B1931">
            <w:pPr>
              <w:spacing w:after="0" w:line="240" w:lineRule="auto"/>
              <w:rPr>
                <w:rFonts w:ascii="Helvetica" w:eastAsia="Times New Roman" w:hAnsi="Helvetica" w:cs="Times New Roman"/>
                <w:b/>
                <w:bCs/>
                <w:color w:val="000000"/>
                <w:sz w:val="24"/>
                <w:szCs w:val="24"/>
                <w:lang w:eastAsia="pl-PL"/>
              </w:rPr>
            </w:pPr>
            <w:r w:rsidRPr="00901825">
              <w:rPr>
                <w:rFonts w:ascii="Helvetica" w:eastAsia="Times New Roman" w:hAnsi="Helvetica" w:cs="Times New Roman"/>
                <w:b/>
                <w:bCs/>
                <w:color w:val="000000"/>
                <w:sz w:val="24"/>
                <w:szCs w:val="24"/>
                <w:lang w:eastAsia="pl-PL"/>
              </w:rPr>
              <w:lastRenderedPageBreak/>
              <w:t>Załącznik 1. Rynek pracy</w:t>
            </w:r>
          </w:p>
          <w:p w:rsidR="00901825" w:rsidRDefault="00901825" w:rsidP="001B1931">
            <w:pPr>
              <w:spacing w:after="0" w:line="240" w:lineRule="auto"/>
              <w:rPr>
                <w:rFonts w:ascii="Helvetica" w:eastAsia="Times New Roman" w:hAnsi="Helvetica" w:cs="Times New Roman"/>
                <w:b/>
                <w:bCs/>
                <w:color w:val="000000"/>
                <w:sz w:val="20"/>
                <w:szCs w:val="20"/>
                <w:lang w:eastAsia="pl-PL"/>
              </w:rPr>
            </w:pPr>
          </w:p>
          <w:p w:rsidR="001B1931" w:rsidRPr="001B1931" w:rsidRDefault="006A50B8" w:rsidP="001B1931">
            <w:pPr>
              <w:spacing w:after="0" w:line="240" w:lineRule="auto"/>
              <w:rPr>
                <w:rFonts w:ascii="Helvetica" w:eastAsia="Times New Roman" w:hAnsi="Helvetica" w:cs="Times New Roman"/>
                <w:b/>
                <w:bCs/>
                <w:color w:val="000000"/>
                <w:sz w:val="20"/>
                <w:szCs w:val="20"/>
                <w:lang w:eastAsia="pl-PL"/>
              </w:rPr>
            </w:pPr>
            <w:r>
              <w:rPr>
                <w:rFonts w:ascii="Helvetica" w:eastAsia="Times New Roman" w:hAnsi="Helvetica" w:cs="Times New Roman"/>
                <w:b/>
                <w:bCs/>
                <w:color w:val="000000"/>
                <w:sz w:val="20"/>
                <w:szCs w:val="20"/>
                <w:lang w:eastAsia="pl-PL"/>
              </w:rPr>
              <w:t>Tabela 15</w:t>
            </w:r>
            <w:r w:rsidR="001B1931" w:rsidRPr="001B1931">
              <w:rPr>
                <w:rFonts w:ascii="Helvetica" w:eastAsia="Times New Roman" w:hAnsi="Helvetica" w:cs="Times New Roman"/>
                <w:b/>
                <w:bCs/>
                <w:color w:val="000000"/>
                <w:sz w:val="20"/>
                <w:szCs w:val="20"/>
                <w:lang w:eastAsia="pl-PL"/>
              </w:rPr>
              <w:t>. Bezrobotni, oferty pracy oraz mierniki stosowane w monitoringu w 2015 roku według wielkich grup zawodów</w:t>
            </w:r>
          </w:p>
        </w:tc>
      </w:tr>
      <w:tr w:rsidR="001B1931" w:rsidRPr="001B1931" w:rsidTr="001B1931">
        <w:trPr>
          <w:trHeight w:val="450"/>
        </w:trPr>
        <w:tc>
          <w:tcPr>
            <w:tcW w:w="386"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jc w:val="center"/>
              <w:rPr>
                <w:rFonts w:ascii="Calibri" w:eastAsia="Times New Roman" w:hAnsi="Calibri" w:cs="Times New Roman"/>
                <w:b/>
                <w:bCs/>
                <w:color w:val="000000"/>
                <w:sz w:val="16"/>
                <w:szCs w:val="16"/>
                <w:lang w:eastAsia="pl-PL"/>
              </w:rPr>
            </w:pPr>
            <w:r w:rsidRPr="001B1931">
              <w:rPr>
                <w:rFonts w:ascii="Calibri" w:eastAsia="Times New Roman" w:hAnsi="Calibri" w:cs="Times New Roman"/>
                <w:b/>
                <w:bCs/>
                <w:color w:val="000000"/>
                <w:sz w:val="16"/>
                <w:szCs w:val="16"/>
                <w:lang w:eastAsia="pl-PL"/>
              </w:rPr>
              <w:t>Kod</w:t>
            </w:r>
          </w:p>
        </w:tc>
        <w:tc>
          <w:tcPr>
            <w:tcW w:w="1060"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jc w:val="center"/>
              <w:rPr>
                <w:rFonts w:ascii="Calibri" w:eastAsia="Times New Roman" w:hAnsi="Calibri" w:cs="Times New Roman"/>
                <w:b/>
                <w:bCs/>
                <w:color w:val="000000"/>
                <w:sz w:val="16"/>
                <w:szCs w:val="16"/>
                <w:lang w:eastAsia="pl-PL"/>
              </w:rPr>
            </w:pPr>
            <w:r w:rsidRPr="001B1931">
              <w:rPr>
                <w:rFonts w:ascii="Calibri" w:eastAsia="Times New Roman" w:hAnsi="Calibri" w:cs="Times New Roman"/>
                <w:b/>
                <w:bCs/>
                <w:color w:val="000000"/>
                <w:sz w:val="16"/>
                <w:szCs w:val="16"/>
                <w:lang w:eastAsia="pl-PL"/>
              </w:rPr>
              <w:t>Wielkie grupy zawodów</w:t>
            </w:r>
          </w:p>
        </w:tc>
        <w:tc>
          <w:tcPr>
            <w:tcW w:w="1851" w:type="dxa"/>
            <w:gridSpan w:val="3"/>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jc w:val="center"/>
              <w:rPr>
                <w:rFonts w:ascii="Calibri" w:eastAsia="Times New Roman" w:hAnsi="Calibri" w:cs="Times New Roman"/>
                <w:b/>
                <w:bCs/>
                <w:color w:val="000000"/>
                <w:sz w:val="16"/>
                <w:szCs w:val="16"/>
                <w:lang w:eastAsia="pl-PL"/>
              </w:rPr>
            </w:pPr>
            <w:r w:rsidRPr="001B1931">
              <w:rPr>
                <w:rFonts w:ascii="Calibri" w:eastAsia="Times New Roman" w:hAnsi="Calibri" w:cs="Times New Roman"/>
                <w:b/>
                <w:bCs/>
                <w:color w:val="000000"/>
                <w:sz w:val="16"/>
                <w:szCs w:val="16"/>
                <w:lang w:eastAsia="pl-PL"/>
              </w:rPr>
              <w:t>Bezrobotni ogółem</w:t>
            </w:r>
          </w:p>
        </w:tc>
        <w:tc>
          <w:tcPr>
            <w:tcW w:w="1576" w:type="dxa"/>
            <w:gridSpan w:val="2"/>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jc w:val="center"/>
              <w:rPr>
                <w:rFonts w:ascii="Calibri" w:eastAsia="Times New Roman" w:hAnsi="Calibri" w:cs="Times New Roman"/>
                <w:b/>
                <w:bCs/>
                <w:color w:val="000000"/>
                <w:sz w:val="16"/>
                <w:szCs w:val="16"/>
                <w:lang w:eastAsia="pl-PL"/>
              </w:rPr>
            </w:pPr>
            <w:r w:rsidRPr="001B1931">
              <w:rPr>
                <w:rFonts w:ascii="Calibri" w:eastAsia="Times New Roman" w:hAnsi="Calibri" w:cs="Times New Roman"/>
                <w:b/>
                <w:bCs/>
                <w:color w:val="000000"/>
                <w:sz w:val="16"/>
                <w:szCs w:val="16"/>
                <w:lang w:eastAsia="pl-PL"/>
              </w:rPr>
              <w:t>Bezrobotni absolwenci</w:t>
            </w:r>
          </w:p>
        </w:tc>
        <w:tc>
          <w:tcPr>
            <w:tcW w:w="906" w:type="dxa"/>
            <w:tcBorders>
              <w:top w:val="single" w:sz="4" w:space="0" w:color="959595"/>
              <w:left w:val="single" w:sz="4" w:space="0" w:color="959595"/>
              <w:bottom w:val="nil"/>
              <w:right w:val="nil"/>
            </w:tcBorders>
            <w:shd w:val="clear" w:color="auto" w:fill="auto"/>
            <w:vAlign w:val="center"/>
            <w:hideMark/>
          </w:tcPr>
          <w:p w:rsidR="001B1931" w:rsidRPr="001B1931" w:rsidRDefault="001B1931" w:rsidP="001B1931">
            <w:pPr>
              <w:spacing w:after="0" w:line="240" w:lineRule="auto"/>
              <w:jc w:val="center"/>
              <w:rPr>
                <w:rFonts w:ascii="Calibri" w:eastAsia="Times New Roman" w:hAnsi="Calibri" w:cs="Times New Roman"/>
                <w:b/>
                <w:bCs/>
                <w:color w:val="000000"/>
                <w:sz w:val="16"/>
                <w:szCs w:val="16"/>
                <w:lang w:eastAsia="pl-PL"/>
              </w:rPr>
            </w:pPr>
            <w:r w:rsidRPr="001B1931">
              <w:rPr>
                <w:rFonts w:ascii="Calibri" w:eastAsia="Times New Roman" w:hAnsi="Calibri" w:cs="Times New Roman"/>
                <w:b/>
                <w:bCs/>
                <w:color w:val="000000"/>
                <w:sz w:val="16"/>
                <w:szCs w:val="16"/>
                <w:lang w:eastAsia="pl-PL"/>
              </w:rPr>
              <w:t>Bezrobotni długotrwale</w:t>
            </w:r>
          </w:p>
        </w:tc>
        <w:tc>
          <w:tcPr>
            <w:tcW w:w="1058" w:type="dxa"/>
            <w:gridSpan w:val="2"/>
            <w:tcBorders>
              <w:top w:val="single" w:sz="4" w:space="0" w:color="959595"/>
              <w:left w:val="single" w:sz="4" w:space="0" w:color="959595"/>
              <w:bottom w:val="nil"/>
              <w:right w:val="nil"/>
            </w:tcBorders>
            <w:shd w:val="clear" w:color="auto" w:fill="auto"/>
            <w:vAlign w:val="center"/>
            <w:hideMark/>
          </w:tcPr>
          <w:p w:rsidR="001B1931" w:rsidRPr="001B1931" w:rsidRDefault="001B1931" w:rsidP="001B1931">
            <w:pPr>
              <w:spacing w:after="0" w:line="240" w:lineRule="auto"/>
              <w:jc w:val="center"/>
              <w:rPr>
                <w:rFonts w:ascii="Calibri" w:eastAsia="Times New Roman" w:hAnsi="Calibri" w:cs="Times New Roman"/>
                <w:b/>
                <w:bCs/>
                <w:color w:val="000000"/>
                <w:sz w:val="16"/>
                <w:szCs w:val="16"/>
                <w:lang w:eastAsia="pl-PL"/>
              </w:rPr>
            </w:pPr>
            <w:r w:rsidRPr="001B1931">
              <w:rPr>
                <w:rFonts w:ascii="Calibri" w:eastAsia="Times New Roman" w:hAnsi="Calibri" w:cs="Times New Roman"/>
                <w:b/>
                <w:bCs/>
                <w:color w:val="000000"/>
                <w:sz w:val="16"/>
                <w:szCs w:val="16"/>
                <w:lang w:eastAsia="pl-PL"/>
              </w:rPr>
              <w:t>Napływ ofert pracy w okresie</w:t>
            </w:r>
          </w:p>
        </w:tc>
        <w:tc>
          <w:tcPr>
            <w:tcW w:w="1184" w:type="dxa"/>
            <w:tcBorders>
              <w:top w:val="single" w:sz="4" w:space="0" w:color="959595"/>
              <w:left w:val="single" w:sz="4" w:space="0" w:color="959595"/>
              <w:bottom w:val="nil"/>
              <w:right w:val="nil"/>
            </w:tcBorders>
            <w:shd w:val="clear" w:color="auto" w:fill="auto"/>
            <w:vAlign w:val="center"/>
            <w:hideMark/>
          </w:tcPr>
          <w:p w:rsidR="001B1931" w:rsidRPr="001B1931" w:rsidRDefault="001B1931" w:rsidP="001B1931">
            <w:pPr>
              <w:spacing w:after="0" w:line="240" w:lineRule="auto"/>
              <w:jc w:val="center"/>
              <w:rPr>
                <w:rFonts w:ascii="Calibri" w:eastAsia="Times New Roman" w:hAnsi="Calibri" w:cs="Times New Roman"/>
                <w:b/>
                <w:bCs/>
                <w:color w:val="000000"/>
                <w:sz w:val="16"/>
                <w:szCs w:val="16"/>
                <w:lang w:eastAsia="pl-PL"/>
              </w:rPr>
            </w:pPr>
            <w:r w:rsidRPr="001B1931">
              <w:rPr>
                <w:rFonts w:ascii="Calibri" w:eastAsia="Times New Roman" w:hAnsi="Calibri" w:cs="Times New Roman"/>
                <w:b/>
                <w:bCs/>
                <w:color w:val="000000"/>
                <w:sz w:val="16"/>
                <w:szCs w:val="16"/>
                <w:lang w:eastAsia="pl-PL"/>
              </w:rPr>
              <w:t>Odsetek ofert subsydiowanych (%)</w:t>
            </w:r>
          </w:p>
        </w:tc>
        <w:tc>
          <w:tcPr>
            <w:tcW w:w="671" w:type="dxa"/>
            <w:tcBorders>
              <w:top w:val="single" w:sz="4" w:space="0" w:color="959595"/>
              <w:left w:val="single" w:sz="4" w:space="0" w:color="959595"/>
              <w:bottom w:val="nil"/>
              <w:right w:val="nil"/>
            </w:tcBorders>
            <w:shd w:val="clear" w:color="auto" w:fill="auto"/>
            <w:vAlign w:val="center"/>
            <w:hideMark/>
          </w:tcPr>
          <w:p w:rsidR="001B1931" w:rsidRPr="001B1931" w:rsidRDefault="001B1931" w:rsidP="001B1931">
            <w:pPr>
              <w:spacing w:after="0" w:line="240" w:lineRule="auto"/>
              <w:jc w:val="center"/>
              <w:rPr>
                <w:rFonts w:ascii="Calibri" w:eastAsia="Times New Roman" w:hAnsi="Calibri" w:cs="Times New Roman"/>
                <w:b/>
                <w:bCs/>
                <w:color w:val="000000"/>
                <w:sz w:val="16"/>
                <w:szCs w:val="16"/>
                <w:lang w:eastAsia="pl-PL"/>
              </w:rPr>
            </w:pPr>
            <w:r w:rsidRPr="001B1931">
              <w:rPr>
                <w:rFonts w:ascii="Calibri" w:eastAsia="Times New Roman" w:hAnsi="Calibri" w:cs="Times New Roman"/>
                <w:b/>
                <w:bCs/>
                <w:color w:val="000000"/>
                <w:sz w:val="16"/>
                <w:szCs w:val="16"/>
                <w:lang w:eastAsia="pl-PL"/>
              </w:rPr>
              <w:t>Odsetek wolnych miejsc pracy (%)</w:t>
            </w:r>
          </w:p>
        </w:tc>
        <w:tc>
          <w:tcPr>
            <w:tcW w:w="1318" w:type="dxa"/>
            <w:tcBorders>
              <w:top w:val="single" w:sz="4" w:space="0" w:color="959595"/>
              <w:left w:val="single" w:sz="4" w:space="0" w:color="959595"/>
              <w:bottom w:val="nil"/>
              <w:right w:val="nil"/>
            </w:tcBorders>
            <w:shd w:val="clear" w:color="auto" w:fill="auto"/>
            <w:vAlign w:val="center"/>
            <w:hideMark/>
          </w:tcPr>
          <w:p w:rsidR="001B1931" w:rsidRPr="001B1931" w:rsidRDefault="001B1931" w:rsidP="001B1931">
            <w:pPr>
              <w:spacing w:after="0" w:line="240" w:lineRule="auto"/>
              <w:jc w:val="center"/>
              <w:rPr>
                <w:rFonts w:ascii="Calibri" w:eastAsia="Times New Roman" w:hAnsi="Calibri" w:cs="Times New Roman"/>
                <w:b/>
                <w:bCs/>
                <w:color w:val="000000"/>
                <w:sz w:val="16"/>
                <w:szCs w:val="16"/>
                <w:lang w:eastAsia="pl-PL"/>
              </w:rPr>
            </w:pPr>
            <w:r w:rsidRPr="001B1931">
              <w:rPr>
                <w:rFonts w:ascii="Calibri" w:eastAsia="Times New Roman" w:hAnsi="Calibri" w:cs="Times New Roman"/>
                <w:b/>
                <w:bCs/>
                <w:color w:val="000000"/>
                <w:sz w:val="16"/>
                <w:szCs w:val="16"/>
                <w:lang w:eastAsia="pl-PL"/>
              </w:rPr>
              <w:t>Średniomiesięczna liczba bezrobotnych</w:t>
            </w:r>
          </w:p>
        </w:tc>
        <w:tc>
          <w:tcPr>
            <w:tcW w:w="1318" w:type="dxa"/>
            <w:tcBorders>
              <w:top w:val="single" w:sz="4" w:space="0" w:color="959595"/>
              <w:left w:val="single" w:sz="4" w:space="0" w:color="959595"/>
              <w:bottom w:val="nil"/>
              <w:right w:val="nil"/>
            </w:tcBorders>
            <w:shd w:val="clear" w:color="auto" w:fill="auto"/>
            <w:vAlign w:val="center"/>
            <w:hideMark/>
          </w:tcPr>
          <w:p w:rsidR="001B1931" w:rsidRPr="001B1931" w:rsidRDefault="001B1931" w:rsidP="001B1931">
            <w:pPr>
              <w:spacing w:after="0" w:line="240" w:lineRule="auto"/>
              <w:jc w:val="center"/>
              <w:rPr>
                <w:rFonts w:ascii="Calibri" w:eastAsia="Times New Roman" w:hAnsi="Calibri" w:cs="Times New Roman"/>
                <w:b/>
                <w:bCs/>
                <w:color w:val="000000"/>
                <w:sz w:val="16"/>
                <w:szCs w:val="16"/>
                <w:lang w:eastAsia="pl-PL"/>
              </w:rPr>
            </w:pPr>
            <w:r w:rsidRPr="001B1931">
              <w:rPr>
                <w:rFonts w:ascii="Calibri" w:eastAsia="Times New Roman" w:hAnsi="Calibri" w:cs="Times New Roman"/>
                <w:b/>
                <w:bCs/>
                <w:color w:val="000000"/>
                <w:sz w:val="16"/>
                <w:szCs w:val="16"/>
                <w:lang w:eastAsia="pl-PL"/>
              </w:rPr>
              <w:t>Średniomiesięczna liczba ofert pracy</w:t>
            </w:r>
          </w:p>
        </w:tc>
        <w:tc>
          <w:tcPr>
            <w:tcW w:w="2786" w:type="dxa"/>
            <w:gridSpan w:val="3"/>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jc w:val="center"/>
              <w:rPr>
                <w:rFonts w:ascii="Calibri" w:eastAsia="Times New Roman" w:hAnsi="Calibri" w:cs="Times New Roman"/>
                <w:b/>
                <w:bCs/>
                <w:color w:val="000000"/>
                <w:sz w:val="16"/>
                <w:szCs w:val="16"/>
                <w:lang w:eastAsia="pl-PL"/>
              </w:rPr>
            </w:pPr>
            <w:r w:rsidRPr="001B1931">
              <w:rPr>
                <w:rFonts w:ascii="Calibri" w:eastAsia="Times New Roman" w:hAnsi="Calibri" w:cs="Times New Roman"/>
                <w:b/>
                <w:bCs/>
                <w:color w:val="000000"/>
                <w:sz w:val="16"/>
                <w:szCs w:val="16"/>
                <w:lang w:eastAsia="pl-PL"/>
              </w:rPr>
              <w:t>Mierniki</w:t>
            </w:r>
          </w:p>
        </w:tc>
        <w:tc>
          <w:tcPr>
            <w:tcW w:w="1444" w:type="dxa"/>
            <w:gridSpan w:val="2"/>
            <w:tcBorders>
              <w:top w:val="single" w:sz="4" w:space="0" w:color="959595"/>
              <w:left w:val="single" w:sz="4" w:space="0" w:color="959595"/>
              <w:bottom w:val="nil"/>
              <w:right w:val="single" w:sz="4" w:space="0" w:color="959595"/>
            </w:tcBorders>
            <w:shd w:val="clear" w:color="auto" w:fill="auto"/>
            <w:hideMark/>
          </w:tcPr>
          <w:p w:rsidR="001B1931" w:rsidRPr="001B1931" w:rsidRDefault="001B1931" w:rsidP="001B1931">
            <w:pPr>
              <w:spacing w:after="0" w:line="240" w:lineRule="auto"/>
              <w:jc w:val="center"/>
              <w:rPr>
                <w:rFonts w:ascii="Calibri" w:eastAsia="Times New Roman" w:hAnsi="Calibri" w:cs="Times New Roman"/>
                <w:b/>
                <w:bCs/>
                <w:color w:val="000000"/>
                <w:sz w:val="16"/>
                <w:szCs w:val="16"/>
                <w:lang w:eastAsia="pl-PL"/>
              </w:rPr>
            </w:pPr>
            <w:r w:rsidRPr="001B1931">
              <w:rPr>
                <w:rFonts w:ascii="Calibri" w:eastAsia="Times New Roman" w:hAnsi="Calibri" w:cs="Times New Roman"/>
                <w:b/>
                <w:bCs/>
                <w:color w:val="000000"/>
                <w:sz w:val="16"/>
                <w:szCs w:val="16"/>
                <w:lang w:eastAsia="pl-PL"/>
              </w:rPr>
              <w:t>Deficyt/ równowaga/ nadwyżka*</w:t>
            </w:r>
          </w:p>
        </w:tc>
        <w:tc>
          <w:tcPr>
            <w:tcW w:w="146" w:type="dxa"/>
            <w:tcBorders>
              <w:top w:val="nil"/>
              <w:left w:val="nil"/>
              <w:bottom w:val="nil"/>
              <w:right w:val="nil"/>
            </w:tcBorders>
            <w:shd w:val="clear" w:color="auto" w:fill="auto"/>
            <w:noWrap/>
            <w:vAlign w:val="bottom"/>
            <w:hideMark/>
          </w:tcPr>
          <w:p w:rsidR="001B1931" w:rsidRPr="001B1931" w:rsidRDefault="001B1931" w:rsidP="001B1931">
            <w:pPr>
              <w:spacing w:after="0" w:line="240" w:lineRule="auto"/>
              <w:jc w:val="center"/>
              <w:rPr>
                <w:rFonts w:ascii="Calibri" w:eastAsia="Times New Roman" w:hAnsi="Calibri" w:cs="Times New Roman"/>
                <w:b/>
                <w:bCs/>
                <w:color w:val="000000"/>
                <w:sz w:val="16"/>
                <w:szCs w:val="16"/>
                <w:lang w:eastAsia="pl-PL"/>
              </w:rPr>
            </w:pPr>
          </w:p>
        </w:tc>
      </w:tr>
      <w:tr w:rsidR="001B1931" w:rsidRPr="001B1931" w:rsidTr="001B1931">
        <w:trPr>
          <w:trHeight w:val="900"/>
        </w:trPr>
        <w:tc>
          <w:tcPr>
            <w:tcW w:w="386" w:type="dxa"/>
            <w:tcBorders>
              <w:top w:val="nil"/>
              <w:left w:val="single" w:sz="4" w:space="0" w:color="999999"/>
              <w:bottom w:val="nil"/>
              <w:right w:val="nil"/>
            </w:tcBorders>
            <w:shd w:val="clear" w:color="auto" w:fill="auto"/>
            <w:hideMark/>
          </w:tcPr>
          <w:p w:rsidR="001B1931" w:rsidRPr="001B1931" w:rsidRDefault="001B1931" w:rsidP="001B1931">
            <w:pPr>
              <w:spacing w:after="0" w:line="240" w:lineRule="auto"/>
              <w:rPr>
                <w:rFonts w:ascii="Calibri" w:eastAsia="Times New Roman" w:hAnsi="Calibri" w:cs="Times New Roman"/>
                <w:color w:val="000000"/>
                <w:lang w:eastAsia="pl-PL"/>
              </w:rPr>
            </w:pPr>
            <w:r w:rsidRPr="001B1931">
              <w:rPr>
                <w:rFonts w:ascii="Calibri" w:eastAsia="Times New Roman" w:hAnsi="Calibri" w:cs="Times New Roman"/>
                <w:color w:val="000000"/>
                <w:lang w:eastAsia="pl-PL"/>
              </w:rPr>
              <w:t> </w:t>
            </w:r>
          </w:p>
        </w:tc>
        <w:tc>
          <w:tcPr>
            <w:tcW w:w="1060" w:type="dxa"/>
            <w:tcBorders>
              <w:top w:val="nil"/>
              <w:left w:val="single" w:sz="4" w:space="0" w:color="999999"/>
              <w:bottom w:val="nil"/>
              <w:right w:val="nil"/>
            </w:tcBorders>
            <w:shd w:val="clear" w:color="auto" w:fill="auto"/>
            <w:hideMark/>
          </w:tcPr>
          <w:p w:rsidR="001B1931" w:rsidRPr="001B1931" w:rsidRDefault="001B1931" w:rsidP="001B1931">
            <w:pPr>
              <w:spacing w:after="0" w:line="240" w:lineRule="auto"/>
              <w:rPr>
                <w:rFonts w:ascii="Calibri" w:eastAsia="Times New Roman" w:hAnsi="Calibri" w:cs="Times New Roman"/>
                <w:color w:val="000000"/>
                <w:lang w:eastAsia="pl-PL"/>
              </w:rPr>
            </w:pPr>
            <w:r w:rsidRPr="001B1931">
              <w:rPr>
                <w:rFonts w:ascii="Calibri" w:eastAsia="Times New Roman" w:hAnsi="Calibri" w:cs="Times New Roman"/>
                <w:color w:val="000000"/>
                <w:lang w:eastAsia="pl-PL"/>
              </w:rPr>
              <w:t> </w:t>
            </w:r>
          </w:p>
        </w:tc>
        <w:tc>
          <w:tcPr>
            <w:tcW w:w="617"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jc w:val="center"/>
              <w:rPr>
                <w:rFonts w:ascii="Calibri" w:eastAsia="Times New Roman" w:hAnsi="Calibri" w:cs="Times New Roman"/>
                <w:b/>
                <w:bCs/>
                <w:color w:val="000000"/>
                <w:sz w:val="16"/>
                <w:szCs w:val="16"/>
                <w:lang w:eastAsia="pl-PL"/>
              </w:rPr>
            </w:pPr>
            <w:r w:rsidRPr="001B1931">
              <w:rPr>
                <w:rFonts w:ascii="Calibri" w:eastAsia="Times New Roman" w:hAnsi="Calibri" w:cs="Times New Roman"/>
                <w:b/>
                <w:bCs/>
                <w:color w:val="000000"/>
                <w:sz w:val="16"/>
                <w:szCs w:val="16"/>
                <w:lang w:eastAsia="pl-PL"/>
              </w:rPr>
              <w:t>napływ w okresie</w:t>
            </w:r>
          </w:p>
        </w:tc>
        <w:tc>
          <w:tcPr>
            <w:tcW w:w="617"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jc w:val="center"/>
              <w:rPr>
                <w:rFonts w:ascii="Calibri" w:eastAsia="Times New Roman" w:hAnsi="Calibri" w:cs="Times New Roman"/>
                <w:b/>
                <w:bCs/>
                <w:color w:val="000000"/>
                <w:sz w:val="16"/>
                <w:szCs w:val="16"/>
                <w:lang w:eastAsia="pl-PL"/>
              </w:rPr>
            </w:pPr>
            <w:r w:rsidRPr="001B1931">
              <w:rPr>
                <w:rFonts w:ascii="Calibri" w:eastAsia="Times New Roman" w:hAnsi="Calibri" w:cs="Times New Roman"/>
                <w:b/>
                <w:bCs/>
                <w:color w:val="000000"/>
                <w:sz w:val="16"/>
                <w:szCs w:val="16"/>
                <w:lang w:eastAsia="pl-PL"/>
              </w:rPr>
              <w:t>odpływ w okresie</w:t>
            </w:r>
          </w:p>
        </w:tc>
        <w:tc>
          <w:tcPr>
            <w:tcW w:w="617"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jc w:val="center"/>
              <w:rPr>
                <w:rFonts w:ascii="Calibri" w:eastAsia="Times New Roman" w:hAnsi="Calibri" w:cs="Times New Roman"/>
                <w:b/>
                <w:bCs/>
                <w:color w:val="000000"/>
                <w:sz w:val="16"/>
                <w:szCs w:val="16"/>
                <w:lang w:eastAsia="pl-PL"/>
              </w:rPr>
            </w:pPr>
            <w:r w:rsidRPr="001B1931">
              <w:rPr>
                <w:rFonts w:ascii="Calibri" w:eastAsia="Times New Roman" w:hAnsi="Calibri" w:cs="Times New Roman"/>
                <w:b/>
                <w:bCs/>
                <w:color w:val="000000"/>
                <w:sz w:val="16"/>
                <w:szCs w:val="16"/>
                <w:lang w:eastAsia="pl-PL"/>
              </w:rPr>
              <w:t>stan na koniec okresu</w:t>
            </w:r>
          </w:p>
        </w:tc>
        <w:tc>
          <w:tcPr>
            <w:tcW w:w="567"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jc w:val="center"/>
              <w:rPr>
                <w:rFonts w:ascii="Calibri" w:eastAsia="Times New Roman" w:hAnsi="Calibri" w:cs="Times New Roman"/>
                <w:b/>
                <w:bCs/>
                <w:color w:val="000000"/>
                <w:sz w:val="16"/>
                <w:szCs w:val="16"/>
                <w:lang w:eastAsia="pl-PL"/>
              </w:rPr>
            </w:pPr>
            <w:r w:rsidRPr="001B1931">
              <w:rPr>
                <w:rFonts w:ascii="Calibri" w:eastAsia="Times New Roman" w:hAnsi="Calibri" w:cs="Times New Roman"/>
                <w:b/>
                <w:bCs/>
                <w:color w:val="000000"/>
                <w:sz w:val="16"/>
                <w:szCs w:val="16"/>
                <w:lang w:eastAsia="pl-PL"/>
              </w:rPr>
              <w:t>stan na koniec okresu</w:t>
            </w:r>
          </w:p>
        </w:tc>
        <w:tc>
          <w:tcPr>
            <w:tcW w:w="1009"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jc w:val="center"/>
              <w:rPr>
                <w:rFonts w:ascii="Calibri" w:eastAsia="Times New Roman" w:hAnsi="Calibri" w:cs="Times New Roman"/>
                <w:b/>
                <w:bCs/>
                <w:color w:val="000000"/>
                <w:sz w:val="16"/>
                <w:szCs w:val="16"/>
                <w:lang w:eastAsia="pl-PL"/>
              </w:rPr>
            </w:pPr>
            <w:r w:rsidRPr="001B1931">
              <w:rPr>
                <w:rFonts w:ascii="Calibri" w:eastAsia="Times New Roman" w:hAnsi="Calibri" w:cs="Times New Roman"/>
                <w:b/>
                <w:bCs/>
                <w:color w:val="000000"/>
                <w:sz w:val="16"/>
                <w:szCs w:val="16"/>
                <w:lang w:eastAsia="pl-PL"/>
              </w:rPr>
              <w:t>udział w % do ogółem bezrobotnych</w:t>
            </w:r>
          </w:p>
        </w:tc>
        <w:tc>
          <w:tcPr>
            <w:tcW w:w="906"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jc w:val="center"/>
              <w:rPr>
                <w:rFonts w:ascii="Calibri" w:eastAsia="Times New Roman" w:hAnsi="Calibri" w:cs="Times New Roman"/>
                <w:b/>
                <w:bCs/>
                <w:color w:val="000000"/>
                <w:sz w:val="16"/>
                <w:szCs w:val="16"/>
                <w:lang w:eastAsia="pl-PL"/>
              </w:rPr>
            </w:pPr>
            <w:r w:rsidRPr="001B1931">
              <w:rPr>
                <w:rFonts w:ascii="Calibri" w:eastAsia="Times New Roman" w:hAnsi="Calibri" w:cs="Times New Roman"/>
                <w:b/>
                <w:bCs/>
                <w:color w:val="000000"/>
                <w:sz w:val="16"/>
                <w:szCs w:val="16"/>
                <w:lang w:eastAsia="pl-PL"/>
              </w:rPr>
              <w:t>stan na koniec okresu</w:t>
            </w:r>
          </w:p>
        </w:tc>
        <w:tc>
          <w:tcPr>
            <w:tcW w:w="401"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jc w:val="center"/>
              <w:rPr>
                <w:rFonts w:ascii="Calibri" w:eastAsia="Times New Roman" w:hAnsi="Calibri" w:cs="Times New Roman"/>
                <w:b/>
                <w:bCs/>
                <w:color w:val="000000"/>
                <w:sz w:val="16"/>
                <w:szCs w:val="16"/>
                <w:lang w:eastAsia="pl-PL"/>
              </w:rPr>
            </w:pPr>
            <w:r w:rsidRPr="001B1931">
              <w:rPr>
                <w:rFonts w:ascii="Calibri" w:eastAsia="Times New Roman" w:hAnsi="Calibri" w:cs="Times New Roman"/>
                <w:b/>
                <w:bCs/>
                <w:color w:val="000000"/>
                <w:sz w:val="16"/>
                <w:szCs w:val="16"/>
                <w:lang w:eastAsia="pl-PL"/>
              </w:rPr>
              <w:t>PUP</w:t>
            </w:r>
          </w:p>
        </w:tc>
        <w:tc>
          <w:tcPr>
            <w:tcW w:w="657"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jc w:val="center"/>
              <w:rPr>
                <w:rFonts w:ascii="Calibri" w:eastAsia="Times New Roman" w:hAnsi="Calibri" w:cs="Times New Roman"/>
                <w:b/>
                <w:bCs/>
                <w:color w:val="000000"/>
                <w:sz w:val="16"/>
                <w:szCs w:val="16"/>
                <w:lang w:eastAsia="pl-PL"/>
              </w:rPr>
            </w:pPr>
            <w:r w:rsidRPr="001B1931">
              <w:rPr>
                <w:rFonts w:ascii="Calibri" w:eastAsia="Times New Roman" w:hAnsi="Calibri" w:cs="Times New Roman"/>
                <w:b/>
                <w:bCs/>
                <w:color w:val="000000"/>
                <w:sz w:val="16"/>
                <w:szCs w:val="16"/>
                <w:lang w:eastAsia="pl-PL"/>
              </w:rPr>
              <w:t>Internet</w:t>
            </w:r>
          </w:p>
        </w:tc>
        <w:tc>
          <w:tcPr>
            <w:tcW w:w="1184" w:type="dxa"/>
            <w:tcBorders>
              <w:top w:val="nil"/>
              <w:left w:val="single" w:sz="4" w:space="0" w:color="999999"/>
              <w:bottom w:val="nil"/>
              <w:right w:val="nil"/>
            </w:tcBorders>
            <w:shd w:val="clear" w:color="auto" w:fill="auto"/>
            <w:hideMark/>
          </w:tcPr>
          <w:p w:rsidR="001B1931" w:rsidRPr="001B1931" w:rsidRDefault="001B1931" w:rsidP="001B1931">
            <w:pPr>
              <w:spacing w:after="0" w:line="240" w:lineRule="auto"/>
              <w:jc w:val="center"/>
              <w:rPr>
                <w:rFonts w:ascii="Calibri" w:eastAsia="Times New Roman" w:hAnsi="Calibri" w:cs="Times New Roman"/>
                <w:color w:val="000000"/>
                <w:lang w:eastAsia="pl-PL"/>
              </w:rPr>
            </w:pPr>
            <w:r w:rsidRPr="001B1931">
              <w:rPr>
                <w:rFonts w:ascii="Calibri" w:eastAsia="Times New Roman" w:hAnsi="Calibri" w:cs="Times New Roman"/>
                <w:color w:val="000000"/>
                <w:lang w:eastAsia="pl-PL"/>
              </w:rPr>
              <w:t> </w:t>
            </w:r>
          </w:p>
        </w:tc>
        <w:tc>
          <w:tcPr>
            <w:tcW w:w="671" w:type="dxa"/>
            <w:tcBorders>
              <w:top w:val="nil"/>
              <w:left w:val="single" w:sz="4" w:space="0" w:color="999999"/>
              <w:bottom w:val="nil"/>
              <w:right w:val="nil"/>
            </w:tcBorders>
            <w:shd w:val="clear" w:color="auto" w:fill="auto"/>
            <w:hideMark/>
          </w:tcPr>
          <w:p w:rsidR="001B1931" w:rsidRPr="001B1931" w:rsidRDefault="001B1931" w:rsidP="001B1931">
            <w:pPr>
              <w:spacing w:after="0" w:line="240" w:lineRule="auto"/>
              <w:rPr>
                <w:rFonts w:ascii="Calibri" w:eastAsia="Times New Roman" w:hAnsi="Calibri" w:cs="Times New Roman"/>
                <w:color w:val="000000"/>
                <w:lang w:eastAsia="pl-PL"/>
              </w:rPr>
            </w:pPr>
            <w:r w:rsidRPr="001B1931">
              <w:rPr>
                <w:rFonts w:ascii="Calibri" w:eastAsia="Times New Roman" w:hAnsi="Calibri" w:cs="Times New Roman"/>
                <w:color w:val="000000"/>
                <w:lang w:eastAsia="pl-PL"/>
              </w:rPr>
              <w:t> </w:t>
            </w:r>
          </w:p>
        </w:tc>
        <w:tc>
          <w:tcPr>
            <w:tcW w:w="1318" w:type="dxa"/>
            <w:tcBorders>
              <w:top w:val="nil"/>
              <w:left w:val="single" w:sz="4" w:space="0" w:color="999999"/>
              <w:bottom w:val="nil"/>
              <w:right w:val="nil"/>
            </w:tcBorders>
            <w:shd w:val="clear" w:color="auto" w:fill="auto"/>
            <w:hideMark/>
          </w:tcPr>
          <w:p w:rsidR="001B1931" w:rsidRPr="001B1931" w:rsidRDefault="001B1931" w:rsidP="001B1931">
            <w:pPr>
              <w:spacing w:after="0" w:line="240" w:lineRule="auto"/>
              <w:rPr>
                <w:rFonts w:ascii="Calibri" w:eastAsia="Times New Roman" w:hAnsi="Calibri" w:cs="Times New Roman"/>
                <w:color w:val="000000"/>
                <w:lang w:eastAsia="pl-PL"/>
              </w:rPr>
            </w:pPr>
            <w:r w:rsidRPr="001B1931">
              <w:rPr>
                <w:rFonts w:ascii="Calibri" w:eastAsia="Times New Roman" w:hAnsi="Calibri" w:cs="Times New Roman"/>
                <w:color w:val="000000"/>
                <w:lang w:eastAsia="pl-PL"/>
              </w:rPr>
              <w:t> </w:t>
            </w:r>
          </w:p>
        </w:tc>
        <w:tc>
          <w:tcPr>
            <w:tcW w:w="1318" w:type="dxa"/>
            <w:tcBorders>
              <w:top w:val="nil"/>
              <w:left w:val="single" w:sz="4" w:space="0" w:color="999999"/>
              <w:bottom w:val="nil"/>
              <w:right w:val="nil"/>
            </w:tcBorders>
            <w:shd w:val="clear" w:color="auto" w:fill="auto"/>
            <w:hideMark/>
          </w:tcPr>
          <w:p w:rsidR="001B1931" w:rsidRPr="001B1931" w:rsidRDefault="001B1931" w:rsidP="001B1931">
            <w:pPr>
              <w:spacing w:after="0" w:line="240" w:lineRule="auto"/>
              <w:rPr>
                <w:rFonts w:ascii="Calibri" w:eastAsia="Times New Roman" w:hAnsi="Calibri" w:cs="Times New Roman"/>
                <w:color w:val="000000"/>
                <w:lang w:eastAsia="pl-PL"/>
              </w:rPr>
            </w:pPr>
            <w:r w:rsidRPr="001B1931">
              <w:rPr>
                <w:rFonts w:ascii="Calibri" w:eastAsia="Times New Roman" w:hAnsi="Calibri" w:cs="Times New Roman"/>
                <w:color w:val="000000"/>
                <w:lang w:eastAsia="pl-PL"/>
              </w:rPr>
              <w:t> </w:t>
            </w:r>
          </w:p>
        </w:tc>
        <w:tc>
          <w:tcPr>
            <w:tcW w:w="715"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jc w:val="center"/>
              <w:rPr>
                <w:rFonts w:ascii="Calibri" w:eastAsia="Times New Roman" w:hAnsi="Calibri" w:cs="Times New Roman"/>
                <w:b/>
                <w:bCs/>
                <w:color w:val="000000"/>
                <w:sz w:val="16"/>
                <w:szCs w:val="16"/>
                <w:lang w:eastAsia="pl-PL"/>
              </w:rPr>
            </w:pPr>
            <w:r w:rsidRPr="001B1931">
              <w:rPr>
                <w:rFonts w:ascii="Calibri" w:eastAsia="Times New Roman" w:hAnsi="Calibri" w:cs="Times New Roman"/>
                <w:b/>
                <w:bCs/>
                <w:color w:val="000000"/>
                <w:sz w:val="16"/>
                <w:szCs w:val="16"/>
                <w:lang w:eastAsia="pl-PL"/>
              </w:rPr>
              <w:t xml:space="preserve">wskaźnik dostęp </w:t>
            </w:r>
            <w:proofErr w:type="spellStart"/>
            <w:r w:rsidRPr="001B1931">
              <w:rPr>
                <w:rFonts w:ascii="Calibri" w:eastAsia="Times New Roman" w:hAnsi="Calibri" w:cs="Times New Roman"/>
                <w:b/>
                <w:bCs/>
                <w:color w:val="000000"/>
                <w:sz w:val="16"/>
                <w:szCs w:val="16"/>
                <w:lang w:eastAsia="pl-PL"/>
              </w:rPr>
              <w:t>ności</w:t>
            </w:r>
            <w:proofErr w:type="spellEnd"/>
            <w:r w:rsidRPr="001B1931">
              <w:rPr>
                <w:rFonts w:ascii="Calibri" w:eastAsia="Times New Roman" w:hAnsi="Calibri" w:cs="Times New Roman"/>
                <w:b/>
                <w:bCs/>
                <w:color w:val="000000"/>
                <w:sz w:val="16"/>
                <w:szCs w:val="16"/>
                <w:lang w:eastAsia="pl-PL"/>
              </w:rPr>
              <w:t xml:space="preserve"> ofert pracy</w:t>
            </w:r>
          </w:p>
        </w:tc>
        <w:tc>
          <w:tcPr>
            <w:tcW w:w="1062"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jc w:val="center"/>
              <w:rPr>
                <w:rFonts w:ascii="Calibri" w:eastAsia="Times New Roman" w:hAnsi="Calibri" w:cs="Times New Roman"/>
                <w:b/>
                <w:bCs/>
                <w:color w:val="000000"/>
                <w:sz w:val="16"/>
                <w:szCs w:val="16"/>
                <w:lang w:eastAsia="pl-PL"/>
              </w:rPr>
            </w:pPr>
            <w:r w:rsidRPr="001B1931">
              <w:rPr>
                <w:rFonts w:ascii="Calibri" w:eastAsia="Times New Roman" w:hAnsi="Calibri" w:cs="Times New Roman"/>
                <w:b/>
                <w:bCs/>
                <w:color w:val="000000"/>
                <w:sz w:val="16"/>
                <w:szCs w:val="16"/>
                <w:lang w:eastAsia="pl-PL"/>
              </w:rPr>
              <w:t>wskaźnik długotrwałego bezrobocia</w:t>
            </w:r>
          </w:p>
        </w:tc>
        <w:tc>
          <w:tcPr>
            <w:tcW w:w="1009"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jc w:val="center"/>
              <w:rPr>
                <w:rFonts w:ascii="Calibri" w:eastAsia="Times New Roman" w:hAnsi="Calibri" w:cs="Times New Roman"/>
                <w:b/>
                <w:bCs/>
                <w:color w:val="000000"/>
                <w:sz w:val="16"/>
                <w:szCs w:val="16"/>
                <w:lang w:eastAsia="pl-PL"/>
              </w:rPr>
            </w:pPr>
            <w:r w:rsidRPr="001B1931">
              <w:rPr>
                <w:rFonts w:ascii="Calibri" w:eastAsia="Times New Roman" w:hAnsi="Calibri" w:cs="Times New Roman"/>
                <w:b/>
                <w:bCs/>
                <w:color w:val="000000"/>
                <w:sz w:val="16"/>
                <w:szCs w:val="16"/>
                <w:lang w:eastAsia="pl-PL"/>
              </w:rPr>
              <w:t>wskaźnik płynności bezrobotnych</w:t>
            </w:r>
          </w:p>
        </w:tc>
        <w:tc>
          <w:tcPr>
            <w:tcW w:w="868"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jc w:val="center"/>
              <w:rPr>
                <w:rFonts w:ascii="Calibri" w:eastAsia="Times New Roman" w:hAnsi="Calibri" w:cs="Times New Roman"/>
                <w:b/>
                <w:bCs/>
                <w:color w:val="000000"/>
                <w:sz w:val="16"/>
                <w:szCs w:val="16"/>
                <w:lang w:eastAsia="pl-PL"/>
              </w:rPr>
            </w:pPr>
            <w:r w:rsidRPr="001B1931">
              <w:rPr>
                <w:rFonts w:ascii="Calibri" w:eastAsia="Times New Roman" w:hAnsi="Calibri" w:cs="Times New Roman"/>
                <w:b/>
                <w:bCs/>
                <w:color w:val="000000"/>
                <w:sz w:val="16"/>
                <w:szCs w:val="16"/>
                <w:lang w:eastAsia="pl-PL"/>
              </w:rPr>
              <w:t>rok</w:t>
            </w:r>
          </w:p>
        </w:tc>
        <w:tc>
          <w:tcPr>
            <w:tcW w:w="576" w:type="dxa"/>
            <w:tcBorders>
              <w:top w:val="single" w:sz="4" w:space="0" w:color="959595"/>
              <w:left w:val="single" w:sz="4" w:space="0" w:color="959595"/>
              <w:bottom w:val="nil"/>
              <w:right w:val="single" w:sz="4" w:space="0" w:color="959595"/>
            </w:tcBorders>
            <w:shd w:val="clear" w:color="auto" w:fill="auto"/>
            <w:hideMark/>
          </w:tcPr>
          <w:p w:rsidR="001B1931" w:rsidRPr="001B1931" w:rsidRDefault="001B1931" w:rsidP="001B1931">
            <w:pPr>
              <w:spacing w:after="0" w:line="240" w:lineRule="auto"/>
              <w:jc w:val="center"/>
              <w:rPr>
                <w:rFonts w:ascii="Calibri" w:eastAsia="Times New Roman" w:hAnsi="Calibri" w:cs="Times New Roman"/>
                <w:b/>
                <w:bCs/>
                <w:color w:val="000000"/>
                <w:sz w:val="16"/>
                <w:szCs w:val="16"/>
                <w:lang w:eastAsia="pl-PL"/>
              </w:rPr>
            </w:pPr>
            <w:r w:rsidRPr="001B1931">
              <w:rPr>
                <w:rFonts w:ascii="Calibri" w:eastAsia="Times New Roman" w:hAnsi="Calibri" w:cs="Times New Roman"/>
                <w:b/>
                <w:bCs/>
                <w:color w:val="000000"/>
                <w:sz w:val="16"/>
                <w:szCs w:val="16"/>
                <w:lang w:eastAsia="pl-PL"/>
              </w:rPr>
              <w:t>poprze dni rok**</w:t>
            </w:r>
          </w:p>
        </w:tc>
        <w:tc>
          <w:tcPr>
            <w:tcW w:w="146" w:type="dxa"/>
            <w:tcBorders>
              <w:top w:val="nil"/>
              <w:left w:val="nil"/>
              <w:bottom w:val="nil"/>
              <w:right w:val="nil"/>
            </w:tcBorders>
            <w:shd w:val="clear" w:color="auto" w:fill="auto"/>
            <w:noWrap/>
            <w:vAlign w:val="bottom"/>
            <w:hideMark/>
          </w:tcPr>
          <w:p w:rsidR="001B1931" w:rsidRPr="001B1931" w:rsidRDefault="001B1931" w:rsidP="001B1931">
            <w:pPr>
              <w:spacing w:after="0" w:line="240" w:lineRule="auto"/>
              <w:jc w:val="center"/>
              <w:rPr>
                <w:rFonts w:ascii="Calibri" w:eastAsia="Times New Roman" w:hAnsi="Calibri" w:cs="Times New Roman"/>
                <w:b/>
                <w:bCs/>
                <w:color w:val="000000"/>
                <w:sz w:val="16"/>
                <w:szCs w:val="16"/>
                <w:lang w:eastAsia="pl-PL"/>
              </w:rPr>
            </w:pPr>
          </w:p>
        </w:tc>
      </w:tr>
      <w:tr w:rsidR="001B1931" w:rsidRPr="001B1931" w:rsidTr="001B1931">
        <w:trPr>
          <w:trHeight w:val="300"/>
        </w:trPr>
        <w:tc>
          <w:tcPr>
            <w:tcW w:w="386"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rPr>
                <w:rFonts w:ascii="Calibri" w:eastAsia="Times New Roman" w:hAnsi="Calibri" w:cs="Times New Roman"/>
                <w:color w:val="000000"/>
                <w:sz w:val="16"/>
                <w:szCs w:val="16"/>
                <w:lang w:eastAsia="pl-PL"/>
              </w:rPr>
            </w:pPr>
            <w:r w:rsidRPr="001B1931">
              <w:rPr>
                <w:rFonts w:ascii="Calibri" w:eastAsia="Times New Roman" w:hAnsi="Calibri" w:cs="Times New Roman"/>
                <w:color w:val="000000"/>
                <w:sz w:val="16"/>
                <w:szCs w:val="16"/>
                <w:lang w:eastAsia="pl-PL"/>
              </w:rPr>
              <w:t>1</w:t>
            </w:r>
          </w:p>
        </w:tc>
        <w:tc>
          <w:tcPr>
            <w:tcW w:w="1060"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rPr>
                <w:rFonts w:ascii="Calibri" w:eastAsia="Times New Roman" w:hAnsi="Calibri" w:cs="Times New Roman"/>
                <w:color w:val="000000"/>
                <w:sz w:val="16"/>
                <w:szCs w:val="16"/>
                <w:lang w:eastAsia="pl-PL"/>
              </w:rPr>
            </w:pPr>
            <w:r w:rsidRPr="001B1931">
              <w:rPr>
                <w:rFonts w:ascii="Calibri" w:eastAsia="Times New Roman" w:hAnsi="Calibri" w:cs="Times New Roman"/>
                <w:color w:val="000000"/>
                <w:sz w:val="16"/>
                <w:szCs w:val="16"/>
                <w:lang w:eastAsia="pl-PL"/>
              </w:rPr>
              <w:t>KIEROWNICY</w:t>
            </w:r>
          </w:p>
        </w:tc>
        <w:tc>
          <w:tcPr>
            <w:tcW w:w="617"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jc w:val="right"/>
              <w:rPr>
                <w:rFonts w:ascii="Calibri" w:eastAsia="Times New Roman" w:hAnsi="Calibri" w:cs="Times New Roman"/>
                <w:color w:val="000000"/>
                <w:sz w:val="18"/>
                <w:szCs w:val="18"/>
                <w:lang w:eastAsia="pl-PL"/>
              </w:rPr>
            </w:pPr>
            <w:r w:rsidRPr="001B1931">
              <w:rPr>
                <w:rFonts w:ascii="Calibri" w:eastAsia="Times New Roman" w:hAnsi="Calibri" w:cs="Times New Roman"/>
                <w:color w:val="000000"/>
                <w:sz w:val="18"/>
                <w:szCs w:val="18"/>
                <w:lang w:eastAsia="pl-PL"/>
              </w:rPr>
              <w:t>4,00</w:t>
            </w:r>
          </w:p>
        </w:tc>
        <w:tc>
          <w:tcPr>
            <w:tcW w:w="617"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jc w:val="right"/>
              <w:rPr>
                <w:rFonts w:ascii="Calibri" w:eastAsia="Times New Roman" w:hAnsi="Calibri" w:cs="Times New Roman"/>
                <w:color w:val="000000"/>
                <w:sz w:val="18"/>
                <w:szCs w:val="18"/>
                <w:lang w:eastAsia="pl-PL"/>
              </w:rPr>
            </w:pPr>
            <w:r w:rsidRPr="001B1931">
              <w:rPr>
                <w:rFonts w:ascii="Calibri" w:eastAsia="Times New Roman" w:hAnsi="Calibri" w:cs="Times New Roman"/>
                <w:color w:val="000000"/>
                <w:sz w:val="18"/>
                <w:szCs w:val="18"/>
                <w:lang w:eastAsia="pl-PL"/>
              </w:rPr>
              <w:t>4,00</w:t>
            </w:r>
          </w:p>
        </w:tc>
        <w:tc>
          <w:tcPr>
            <w:tcW w:w="617"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jc w:val="right"/>
              <w:rPr>
                <w:rFonts w:ascii="Calibri" w:eastAsia="Times New Roman" w:hAnsi="Calibri" w:cs="Times New Roman"/>
                <w:color w:val="000000"/>
                <w:sz w:val="18"/>
                <w:szCs w:val="18"/>
                <w:lang w:eastAsia="pl-PL"/>
              </w:rPr>
            </w:pPr>
            <w:r w:rsidRPr="001B1931">
              <w:rPr>
                <w:rFonts w:ascii="Calibri" w:eastAsia="Times New Roman" w:hAnsi="Calibri" w:cs="Times New Roman"/>
                <w:color w:val="000000"/>
                <w:sz w:val="18"/>
                <w:szCs w:val="18"/>
                <w:lang w:eastAsia="pl-PL"/>
              </w:rPr>
              <w:t>3,00</w:t>
            </w:r>
          </w:p>
        </w:tc>
        <w:tc>
          <w:tcPr>
            <w:tcW w:w="567"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jc w:val="right"/>
              <w:rPr>
                <w:rFonts w:ascii="Calibri" w:eastAsia="Times New Roman" w:hAnsi="Calibri" w:cs="Times New Roman"/>
                <w:color w:val="000000"/>
                <w:sz w:val="18"/>
                <w:szCs w:val="18"/>
                <w:lang w:eastAsia="pl-PL"/>
              </w:rPr>
            </w:pPr>
            <w:r w:rsidRPr="001B1931">
              <w:rPr>
                <w:rFonts w:ascii="Calibri" w:eastAsia="Times New Roman" w:hAnsi="Calibri" w:cs="Times New Roman"/>
                <w:color w:val="000000"/>
                <w:sz w:val="18"/>
                <w:szCs w:val="18"/>
                <w:lang w:eastAsia="pl-PL"/>
              </w:rPr>
              <w:t>0,00</w:t>
            </w:r>
          </w:p>
        </w:tc>
        <w:tc>
          <w:tcPr>
            <w:tcW w:w="1009"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jc w:val="right"/>
              <w:rPr>
                <w:rFonts w:ascii="Calibri" w:eastAsia="Times New Roman" w:hAnsi="Calibri" w:cs="Times New Roman"/>
                <w:color w:val="000000"/>
                <w:sz w:val="18"/>
                <w:szCs w:val="18"/>
                <w:lang w:eastAsia="pl-PL"/>
              </w:rPr>
            </w:pPr>
            <w:r w:rsidRPr="001B1931">
              <w:rPr>
                <w:rFonts w:ascii="Calibri" w:eastAsia="Times New Roman" w:hAnsi="Calibri" w:cs="Times New Roman"/>
                <w:color w:val="000000"/>
                <w:sz w:val="18"/>
                <w:szCs w:val="18"/>
                <w:lang w:eastAsia="pl-PL"/>
              </w:rPr>
              <w:t>0,00</w:t>
            </w:r>
          </w:p>
        </w:tc>
        <w:tc>
          <w:tcPr>
            <w:tcW w:w="906"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jc w:val="right"/>
              <w:rPr>
                <w:rFonts w:ascii="Calibri" w:eastAsia="Times New Roman" w:hAnsi="Calibri" w:cs="Times New Roman"/>
                <w:color w:val="000000"/>
                <w:sz w:val="18"/>
                <w:szCs w:val="18"/>
                <w:lang w:eastAsia="pl-PL"/>
              </w:rPr>
            </w:pPr>
            <w:r w:rsidRPr="001B1931">
              <w:rPr>
                <w:rFonts w:ascii="Calibri" w:eastAsia="Times New Roman" w:hAnsi="Calibri" w:cs="Times New Roman"/>
                <w:color w:val="000000"/>
                <w:sz w:val="18"/>
                <w:szCs w:val="18"/>
                <w:lang w:eastAsia="pl-PL"/>
              </w:rPr>
              <w:t>0,00</w:t>
            </w:r>
          </w:p>
        </w:tc>
        <w:tc>
          <w:tcPr>
            <w:tcW w:w="401"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jc w:val="right"/>
              <w:rPr>
                <w:rFonts w:ascii="Calibri" w:eastAsia="Times New Roman" w:hAnsi="Calibri" w:cs="Times New Roman"/>
                <w:color w:val="000000"/>
                <w:sz w:val="18"/>
                <w:szCs w:val="18"/>
                <w:lang w:eastAsia="pl-PL"/>
              </w:rPr>
            </w:pPr>
            <w:r w:rsidRPr="001B1931">
              <w:rPr>
                <w:rFonts w:ascii="Calibri" w:eastAsia="Times New Roman" w:hAnsi="Calibri" w:cs="Times New Roman"/>
                <w:color w:val="000000"/>
                <w:sz w:val="18"/>
                <w:szCs w:val="18"/>
                <w:lang w:eastAsia="pl-PL"/>
              </w:rPr>
              <w:t>3</w:t>
            </w:r>
          </w:p>
        </w:tc>
        <w:tc>
          <w:tcPr>
            <w:tcW w:w="657"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jc w:val="right"/>
              <w:rPr>
                <w:rFonts w:ascii="Calibri" w:eastAsia="Times New Roman" w:hAnsi="Calibri" w:cs="Times New Roman"/>
                <w:color w:val="000000"/>
                <w:sz w:val="18"/>
                <w:szCs w:val="18"/>
                <w:lang w:eastAsia="pl-PL"/>
              </w:rPr>
            </w:pPr>
            <w:r w:rsidRPr="001B1931">
              <w:rPr>
                <w:rFonts w:ascii="Calibri" w:eastAsia="Times New Roman" w:hAnsi="Calibri" w:cs="Times New Roman"/>
                <w:color w:val="000000"/>
                <w:sz w:val="18"/>
                <w:szCs w:val="18"/>
                <w:lang w:eastAsia="pl-PL"/>
              </w:rPr>
              <w:t>3</w:t>
            </w:r>
          </w:p>
        </w:tc>
        <w:tc>
          <w:tcPr>
            <w:tcW w:w="1184"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jc w:val="right"/>
              <w:rPr>
                <w:rFonts w:ascii="Calibri" w:eastAsia="Times New Roman" w:hAnsi="Calibri" w:cs="Times New Roman"/>
                <w:color w:val="000000"/>
                <w:sz w:val="18"/>
                <w:szCs w:val="18"/>
                <w:lang w:eastAsia="pl-PL"/>
              </w:rPr>
            </w:pPr>
            <w:r w:rsidRPr="001B1931">
              <w:rPr>
                <w:rFonts w:ascii="Calibri" w:eastAsia="Times New Roman" w:hAnsi="Calibri" w:cs="Times New Roman"/>
                <w:color w:val="000000"/>
                <w:sz w:val="18"/>
                <w:szCs w:val="18"/>
                <w:lang w:eastAsia="pl-PL"/>
              </w:rPr>
              <w:t>16,67</w:t>
            </w:r>
          </w:p>
        </w:tc>
        <w:tc>
          <w:tcPr>
            <w:tcW w:w="671"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jc w:val="right"/>
              <w:rPr>
                <w:rFonts w:ascii="Calibri" w:eastAsia="Times New Roman" w:hAnsi="Calibri" w:cs="Times New Roman"/>
                <w:color w:val="000000"/>
                <w:sz w:val="18"/>
                <w:szCs w:val="18"/>
                <w:lang w:eastAsia="pl-PL"/>
              </w:rPr>
            </w:pPr>
            <w:r w:rsidRPr="001B1931">
              <w:rPr>
                <w:rFonts w:ascii="Calibri" w:eastAsia="Times New Roman" w:hAnsi="Calibri" w:cs="Times New Roman"/>
                <w:color w:val="000000"/>
                <w:sz w:val="18"/>
                <w:szCs w:val="18"/>
                <w:lang w:eastAsia="pl-PL"/>
              </w:rPr>
              <w:t>0,80</w:t>
            </w:r>
          </w:p>
        </w:tc>
        <w:tc>
          <w:tcPr>
            <w:tcW w:w="1318"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jc w:val="right"/>
              <w:rPr>
                <w:rFonts w:ascii="Calibri" w:eastAsia="Times New Roman" w:hAnsi="Calibri" w:cs="Times New Roman"/>
                <w:color w:val="000000"/>
                <w:sz w:val="18"/>
                <w:szCs w:val="18"/>
                <w:lang w:eastAsia="pl-PL"/>
              </w:rPr>
            </w:pPr>
            <w:r w:rsidRPr="001B1931">
              <w:rPr>
                <w:rFonts w:ascii="Calibri" w:eastAsia="Times New Roman" w:hAnsi="Calibri" w:cs="Times New Roman"/>
                <w:color w:val="000000"/>
                <w:sz w:val="18"/>
                <w:szCs w:val="18"/>
                <w:lang w:eastAsia="pl-PL"/>
              </w:rPr>
              <w:t>2</w:t>
            </w:r>
          </w:p>
        </w:tc>
        <w:tc>
          <w:tcPr>
            <w:tcW w:w="1318"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jc w:val="right"/>
              <w:rPr>
                <w:rFonts w:ascii="Calibri" w:eastAsia="Times New Roman" w:hAnsi="Calibri" w:cs="Times New Roman"/>
                <w:color w:val="000000"/>
                <w:sz w:val="18"/>
                <w:szCs w:val="18"/>
                <w:lang w:eastAsia="pl-PL"/>
              </w:rPr>
            </w:pPr>
            <w:r w:rsidRPr="001B1931">
              <w:rPr>
                <w:rFonts w:ascii="Calibri" w:eastAsia="Times New Roman" w:hAnsi="Calibri" w:cs="Times New Roman"/>
                <w:color w:val="000000"/>
                <w:sz w:val="18"/>
                <w:szCs w:val="18"/>
                <w:lang w:eastAsia="pl-PL"/>
              </w:rPr>
              <w:t>2</w:t>
            </w:r>
          </w:p>
        </w:tc>
        <w:tc>
          <w:tcPr>
            <w:tcW w:w="715"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jc w:val="right"/>
              <w:rPr>
                <w:rFonts w:ascii="Calibri" w:eastAsia="Times New Roman" w:hAnsi="Calibri" w:cs="Times New Roman"/>
                <w:color w:val="000000"/>
                <w:sz w:val="18"/>
                <w:szCs w:val="18"/>
                <w:lang w:eastAsia="pl-PL"/>
              </w:rPr>
            </w:pPr>
            <w:r w:rsidRPr="001B1931">
              <w:rPr>
                <w:rFonts w:ascii="Calibri" w:eastAsia="Times New Roman" w:hAnsi="Calibri" w:cs="Times New Roman"/>
                <w:color w:val="000000"/>
                <w:sz w:val="18"/>
                <w:szCs w:val="18"/>
                <w:lang w:eastAsia="pl-PL"/>
              </w:rPr>
              <w:t>1,06</w:t>
            </w:r>
          </w:p>
        </w:tc>
        <w:tc>
          <w:tcPr>
            <w:tcW w:w="1062"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jc w:val="right"/>
              <w:rPr>
                <w:rFonts w:ascii="Calibri" w:eastAsia="Times New Roman" w:hAnsi="Calibri" w:cs="Times New Roman"/>
                <w:color w:val="000000"/>
                <w:sz w:val="18"/>
                <w:szCs w:val="18"/>
                <w:lang w:eastAsia="pl-PL"/>
              </w:rPr>
            </w:pPr>
            <w:r w:rsidRPr="001B1931">
              <w:rPr>
                <w:rFonts w:ascii="Calibri" w:eastAsia="Times New Roman" w:hAnsi="Calibri" w:cs="Times New Roman"/>
                <w:color w:val="000000"/>
                <w:sz w:val="18"/>
                <w:szCs w:val="18"/>
                <w:lang w:eastAsia="pl-PL"/>
              </w:rPr>
              <w:t>0,00</w:t>
            </w:r>
          </w:p>
        </w:tc>
        <w:tc>
          <w:tcPr>
            <w:tcW w:w="1009"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jc w:val="right"/>
              <w:rPr>
                <w:rFonts w:ascii="Calibri" w:eastAsia="Times New Roman" w:hAnsi="Calibri" w:cs="Times New Roman"/>
                <w:color w:val="000000"/>
                <w:sz w:val="18"/>
                <w:szCs w:val="18"/>
                <w:lang w:eastAsia="pl-PL"/>
              </w:rPr>
            </w:pPr>
            <w:r w:rsidRPr="001B1931">
              <w:rPr>
                <w:rFonts w:ascii="Calibri" w:eastAsia="Times New Roman" w:hAnsi="Calibri" w:cs="Times New Roman"/>
                <w:color w:val="000000"/>
                <w:sz w:val="18"/>
                <w:szCs w:val="18"/>
                <w:lang w:eastAsia="pl-PL"/>
              </w:rPr>
              <w:t>1,00</w:t>
            </w:r>
          </w:p>
        </w:tc>
        <w:tc>
          <w:tcPr>
            <w:tcW w:w="868"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rPr>
                <w:rFonts w:ascii="Calibri" w:eastAsia="Times New Roman" w:hAnsi="Calibri" w:cs="Times New Roman"/>
                <w:color w:val="000000"/>
                <w:sz w:val="16"/>
                <w:szCs w:val="16"/>
                <w:lang w:eastAsia="pl-PL"/>
              </w:rPr>
            </w:pPr>
            <w:r w:rsidRPr="001B1931">
              <w:rPr>
                <w:rFonts w:ascii="Calibri" w:eastAsia="Times New Roman" w:hAnsi="Calibri" w:cs="Times New Roman"/>
                <w:color w:val="000000"/>
                <w:sz w:val="16"/>
                <w:szCs w:val="16"/>
                <w:lang w:eastAsia="pl-PL"/>
              </w:rPr>
              <w:t>równowaga</w:t>
            </w:r>
          </w:p>
        </w:tc>
        <w:tc>
          <w:tcPr>
            <w:tcW w:w="576" w:type="dxa"/>
            <w:tcBorders>
              <w:top w:val="single" w:sz="4" w:space="0" w:color="959595"/>
              <w:left w:val="single" w:sz="4" w:space="0" w:color="959595"/>
              <w:bottom w:val="nil"/>
              <w:right w:val="single" w:sz="4" w:space="0" w:color="959595"/>
            </w:tcBorders>
            <w:shd w:val="clear" w:color="auto" w:fill="auto"/>
            <w:hideMark/>
          </w:tcPr>
          <w:p w:rsidR="001B1931" w:rsidRPr="001B1931" w:rsidRDefault="001B1931" w:rsidP="001B1931">
            <w:pPr>
              <w:spacing w:after="0" w:line="240" w:lineRule="auto"/>
              <w:rPr>
                <w:rFonts w:ascii="Calibri" w:eastAsia="Times New Roman" w:hAnsi="Calibri" w:cs="Times New Roman"/>
                <w:color w:val="000000"/>
                <w:sz w:val="16"/>
                <w:szCs w:val="16"/>
                <w:lang w:eastAsia="pl-PL"/>
              </w:rPr>
            </w:pPr>
            <w:r w:rsidRPr="001B1931">
              <w:rPr>
                <w:rFonts w:ascii="Calibri" w:eastAsia="Times New Roman" w:hAnsi="Calibri" w:cs="Times New Roman"/>
                <w:color w:val="000000"/>
                <w:sz w:val="16"/>
                <w:szCs w:val="16"/>
                <w:lang w:eastAsia="pl-PL"/>
              </w:rPr>
              <w:t>-</w:t>
            </w:r>
          </w:p>
        </w:tc>
        <w:tc>
          <w:tcPr>
            <w:tcW w:w="146" w:type="dxa"/>
            <w:tcBorders>
              <w:top w:val="nil"/>
              <w:left w:val="nil"/>
              <w:bottom w:val="nil"/>
              <w:right w:val="nil"/>
            </w:tcBorders>
            <w:shd w:val="clear" w:color="auto" w:fill="auto"/>
            <w:noWrap/>
            <w:vAlign w:val="bottom"/>
            <w:hideMark/>
          </w:tcPr>
          <w:p w:rsidR="001B1931" w:rsidRPr="001B1931" w:rsidRDefault="001B1931" w:rsidP="001B1931">
            <w:pPr>
              <w:spacing w:after="0" w:line="240" w:lineRule="auto"/>
              <w:rPr>
                <w:rFonts w:ascii="Calibri" w:eastAsia="Times New Roman" w:hAnsi="Calibri" w:cs="Times New Roman"/>
                <w:color w:val="000000"/>
                <w:sz w:val="16"/>
                <w:szCs w:val="16"/>
                <w:lang w:eastAsia="pl-PL"/>
              </w:rPr>
            </w:pPr>
          </w:p>
        </w:tc>
      </w:tr>
      <w:tr w:rsidR="001B1931" w:rsidRPr="001B1931" w:rsidTr="001B1931">
        <w:trPr>
          <w:trHeight w:val="300"/>
        </w:trPr>
        <w:tc>
          <w:tcPr>
            <w:tcW w:w="386"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rPr>
                <w:rFonts w:ascii="Calibri" w:eastAsia="Times New Roman" w:hAnsi="Calibri" w:cs="Times New Roman"/>
                <w:color w:val="000000"/>
                <w:sz w:val="16"/>
                <w:szCs w:val="16"/>
                <w:lang w:eastAsia="pl-PL"/>
              </w:rPr>
            </w:pPr>
            <w:r w:rsidRPr="001B1931">
              <w:rPr>
                <w:rFonts w:ascii="Calibri" w:eastAsia="Times New Roman" w:hAnsi="Calibri" w:cs="Times New Roman"/>
                <w:color w:val="000000"/>
                <w:sz w:val="16"/>
                <w:szCs w:val="16"/>
                <w:lang w:eastAsia="pl-PL"/>
              </w:rPr>
              <w:t>2</w:t>
            </w:r>
          </w:p>
        </w:tc>
        <w:tc>
          <w:tcPr>
            <w:tcW w:w="1060"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rPr>
                <w:rFonts w:ascii="Calibri" w:eastAsia="Times New Roman" w:hAnsi="Calibri" w:cs="Times New Roman"/>
                <w:color w:val="000000"/>
                <w:sz w:val="16"/>
                <w:szCs w:val="16"/>
                <w:lang w:eastAsia="pl-PL"/>
              </w:rPr>
            </w:pPr>
            <w:r w:rsidRPr="001B1931">
              <w:rPr>
                <w:rFonts w:ascii="Calibri" w:eastAsia="Times New Roman" w:hAnsi="Calibri" w:cs="Times New Roman"/>
                <w:color w:val="000000"/>
                <w:sz w:val="16"/>
                <w:szCs w:val="16"/>
                <w:lang w:eastAsia="pl-PL"/>
              </w:rPr>
              <w:t>SPECJALIŚCI</w:t>
            </w:r>
          </w:p>
        </w:tc>
        <w:tc>
          <w:tcPr>
            <w:tcW w:w="617"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jc w:val="right"/>
              <w:rPr>
                <w:rFonts w:ascii="Calibri" w:eastAsia="Times New Roman" w:hAnsi="Calibri" w:cs="Times New Roman"/>
                <w:color w:val="000000"/>
                <w:sz w:val="18"/>
                <w:szCs w:val="18"/>
                <w:lang w:eastAsia="pl-PL"/>
              </w:rPr>
            </w:pPr>
            <w:r w:rsidRPr="001B1931">
              <w:rPr>
                <w:rFonts w:ascii="Calibri" w:eastAsia="Times New Roman" w:hAnsi="Calibri" w:cs="Times New Roman"/>
                <w:color w:val="000000"/>
                <w:sz w:val="18"/>
                <w:szCs w:val="18"/>
                <w:lang w:eastAsia="pl-PL"/>
              </w:rPr>
              <w:t>170,00</w:t>
            </w:r>
          </w:p>
        </w:tc>
        <w:tc>
          <w:tcPr>
            <w:tcW w:w="617"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jc w:val="right"/>
              <w:rPr>
                <w:rFonts w:ascii="Calibri" w:eastAsia="Times New Roman" w:hAnsi="Calibri" w:cs="Times New Roman"/>
                <w:color w:val="000000"/>
                <w:sz w:val="18"/>
                <w:szCs w:val="18"/>
                <w:lang w:eastAsia="pl-PL"/>
              </w:rPr>
            </w:pPr>
            <w:r w:rsidRPr="001B1931">
              <w:rPr>
                <w:rFonts w:ascii="Calibri" w:eastAsia="Times New Roman" w:hAnsi="Calibri" w:cs="Times New Roman"/>
                <w:color w:val="000000"/>
                <w:sz w:val="18"/>
                <w:szCs w:val="18"/>
                <w:lang w:eastAsia="pl-PL"/>
              </w:rPr>
              <w:t>178,00</w:t>
            </w:r>
          </w:p>
        </w:tc>
        <w:tc>
          <w:tcPr>
            <w:tcW w:w="617"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jc w:val="right"/>
              <w:rPr>
                <w:rFonts w:ascii="Calibri" w:eastAsia="Times New Roman" w:hAnsi="Calibri" w:cs="Times New Roman"/>
                <w:color w:val="000000"/>
                <w:sz w:val="18"/>
                <w:szCs w:val="18"/>
                <w:lang w:eastAsia="pl-PL"/>
              </w:rPr>
            </w:pPr>
            <w:r w:rsidRPr="001B1931">
              <w:rPr>
                <w:rFonts w:ascii="Calibri" w:eastAsia="Times New Roman" w:hAnsi="Calibri" w:cs="Times New Roman"/>
                <w:color w:val="000000"/>
                <w:sz w:val="18"/>
                <w:szCs w:val="18"/>
                <w:lang w:eastAsia="pl-PL"/>
              </w:rPr>
              <w:t>85,00</w:t>
            </w:r>
          </w:p>
        </w:tc>
        <w:tc>
          <w:tcPr>
            <w:tcW w:w="567"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jc w:val="right"/>
              <w:rPr>
                <w:rFonts w:ascii="Calibri" w:eastAsia="Times New Roman" w:hAnsi="Calibri" w:cs="Times New Roman"/>
                <w:color w:val="000000"/>
                <w:sz w:val="18"/>
                <w:szCs w:val="18"/>
                <w:lang w:eastAsia="pl-PL"/>
              </w:rPr>
            </w:pPr>
            <w:r w:rsidRPr="001B1931">
              <w:rPr>
                <w:rFonts w:ascii="Calibri" w:eastAsia="Times New Roman" w:hAnsi="Calibri" w:cs="Times New Roman"/>
                <w:color w:val="000000"/>
                <w:sz w:val="18"/>
                <w:szCs w:val="18"/>
                <w:lang w:eastAsia="pl-PL"/>
              </w:rPr>
              <w:t>11,00</w:t>
            </w:r>
          </w:p>
        </w:tc>
        <w:tc>
          <w:tcPr>
            <w:tcW w:w="1009"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jc w:val="right"/>
              <w:rPr>
                <w:rFonts w:ascii="Calibri" w:eastAsia="Times New Roman" w:hAnsi="Calibri" w:cs="Times New Roman"/>
                <w:color w:val="000000"/>
                <w:sz w:val="18"/>
                <w:szCs w:val="18"/>
                <w:lang w:eastAsia="pl-PL"/>
              </w:rPr>
            </w:pPr>
            <w:r w:rsidRPr="001B1931">
              <w:rPr>
                <w:rFonts w:ascii="Calibri" w:eastAsia="Times New Roman" w:hAnsi="Calibri" w:cs="Times New Roman"/>
                <w:color w:val="000000"/>
                <w:sz w:val="18"/>
                <w:szCs w:val="18"/>
                <w:lang w:eastAsia="pl-PL"/>
              </w:rPr>
              <w:t>12,94</w:t>
            </w:r>
          </w:p>
        </w:tc>
        <w:tc>
          <w:tcPr>
            <w:tcW w:w="906"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jc w:val="right"/>
              <w:rPr>
                <w:rFonts w:ascii="Calibri" w:eastAsia="Times New Roman" w:hAnsi="Calibri" w:cs="Times New Roman"/>
                <w:color w:val="000000"/>
                <w:sz w:val="18"/>
                <w:szCs w:val="18"/>
                <w:lang w:eastAsia="pl-PL"/>
              </w:rPr>
            </w:pPr>
            <w:r w:rsidRPr="001B1931">
              <w:rPr>
                <w:rFonts w:ascii="Calibri" w:eastAsia="Times New Roman" w:hAnsi="Calibri" w:cs="Times New Roman"/>
                <w:color w:val="000000"/>
                <w:sz w:val="18"/>
                <w:szCs w:val="18"/>
                <w:lang w:eastAsia="pl-PL"/>
              </w:rPr>
              <w:t>24,00</w:t>
            </w:r>
          </w:p>
        </w:tc>
        <w:tc>
          <w:tcPr>
            <w:tcW w:w="401"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jc w:val="right"/>
              <w:rPr>
                <w:rFonts w:ascii="Calibri" w:eastAsia="Times New Roman" w:hAnsi="Calibri" w:cs="Times New Roman"/>
                <w:color w:val="000000"/>
                <w:sz w:val="18"/>
                <w:szCs w:val="18"/>
                <w:lang w:eastAsia="pl-PL"/>
              </w:rPr>
            </w:pPr>
            <w:r w:rsidRPr="001B1931">
              <w:rPr>
                <w:rFonts w:ascii="Calibri" w:eastAsia="Times New Roman" w:hAnsi="Calibri" w:cs="Times New Roman"/>
                <w:color w:val="000000"/>
                <w:sz w:val="18"/>
                <w:szCs w:val="18"/>
                <w:lang w:eastAsia="pl-PL"/>
              </w:rPr>
              <w:t>18</w:t>
            </w:r>
          </w:p>
        </w:tc>
        <w:tc>
          <w:tcPr>
            <w:tcW w:w="657"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jc w:val="right"/>
              <w:rPr>
                <w:rFonts w:ascii="Calibri" w:eastAsia="Times New Roman" w:hAnsi="Calibri" w:cs="Times New Roman"/>
                <w:color w:val="000000"/>
                <w:sz w:val="18"/>
                <w:szCs w:val="18"/>
                <w:lang w:eastAsia="pl-PL"/>
              </w:rPr>
            </w:pPr>
            <w:r w:rsidRPr="001B1931">
              <w:rPr>
                <w:rFonts w:ascii="Calibri" w:eastAsia="Times New Roman" w:hAnsi="Calibri" w:cs="Times New Roman"/>
                <w:color w:val="000000"/>
                <w:sz w:val="18"/>
                <w:szCs w:val="18"/>
                <w:lang w:eastAsia="pl-PL"/>
              </w:rPr>
              <w:t>37</w:t>
            </w:r>
          </w:p>
        </w:tc>
        <w:tc>
          <w:tcPr>
            <w:tcW w:w="1184"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jc w:val="right"/>
              <w:rPr>
                <w:rFonts w:ascii="Calibri" w:eastAsia="Times New Roman" w:hAnsi="Calibri" w:cs="Times New Roman"/>
                <w:color w:val="000000"/>
                <w:sz w:val="18"/>
                <w:szCs w:val="18"/>
                <w:lang w:eastAsia="pl-PL"/>
              </w:rPr>
            </w:pPr>
            <w:r w:rsidRPr="001B1931">
              <w:rPr>
                <w:rFonts w:ascii="Calibri" w:eastAsia="Times New Roman" w:hAnsi="Calibri" w:cs="Times New Roman"/>
                <w:color w:val="000000"/>
                <w:sz w:val="18"/>
                <w:szCs w:val="18"/>
                <w:lang w:eastAsia="pl-PL"/>
              </w:rPr>
              <w:t>21,82</w:t>
            </w:r>
          </w:p>
        </w:tc>
        <w:tc>
          <w:tcPr>
            <w:tcW w:w="671"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jc w:val="right"/>
              <w:rPr>
                <w:rFonts w:ascii="Calibri" w:eastAsia="Times New Roman" w:hAnsi="Calibri" w:cs="Times New Roman"/>
                <w:color w:val="000000"/>
                <w:sz w:val="18"/>
                <w:szCs w:val="18"/>
                <w:lang w:eastAsia="pl-PL"/>
              </w:rPr>
            </w:pPr>
            <w:r w:rsidRPr="001B1931">
              <w:rPr>
                <w:rFonts w:ascii="Calibri" w:eastAsia="Times New Roman" w:hAnsi="Calibri" w:cs="Times New Roman"/>
                <w:color w:val="000000"/>
                <w:sz w:val="18"/>
                <w:szCs w:val="18"/>
                <w:lang w:eastAsia="pl-PL"/>
              </w:rPr>
              <w:t>7,29</w:t>
            </w:r>
          </w:p>
        </w:tc>
        <w:tc>
          <w:tcPr>
            <w:tcW w:w="1318"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jc w:val="right"/>
              <w:rPr>
                <w:rFonts w:ascii="Calibri" w:eastAsia="Times New Roman" w:hAnsi="Calibri" w:cs="Times New Roman"/>
                <w:color w:val="000000"/>
                <w:sz w:val="18"/>
                <w:szCs w:val="18"/>
                <w:lang w:eastAsia="pl-PL"/>
              </w:rPr>
            </w:pPr>
            <w:r w:rsidRPr="001B1931">
              <w:rPr>
                <w:rFonts w:ascii="Calibri" w:eastAsia="Times New Roman" w:hAnsi="Calibri" w:cs="Times New Roman"/>
                <w:color w:val="000000"/>
                <w:sz w:val="18"/>
                <w:szCs w:val="18"/>
                <w:lang w:eastAsia="pl-PL"/>
              </w:rPr>
              <w:t>86</w:t>
            </w:r>
          </w:p>
        </w:tc>
        <w:tc>
          <w:tcPr>
            <w:tcW w:w="1318"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jc w:val="right"/>
              <w:rPr>
                <w:rFonts w:ascii="Calibri" w:eastAsia="Times New Roman" w:hAnsi="Calibri" w:cs="Times New Roman"/>
                <w:color w:val="000000"/>
                <w:sz w:val="18"/>
                <w:szCs w:val="18"/>
                <w:lang w:eastAsia="pl-PL"/>
              </w:rPr>
            </w:pPr>
            <w:r w:rsidRPr="001B1931">
              <w:rPr>
                <w:rFonts w:ascii="Calibri" w:eastAsia="Times New Roman" w:hAnsi="Calibri" w:cs="Times New Roman"/>
                <w:color w:val="000000"/>
                <w:sz w:val="18"/>
                <w:szCs w:val="18"/>
                <w:lang w:eastAsia="pl-PL"/>
              </w:rPr>
              <w:t>5</w:t>
            </w:r>
          </w:p>
        </w:tc>
        <w:tc>
          <w:tcPr>
            <w:tcW w:w="715"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jc w:val="right"/>
              <w:rPr>
                <w:rFonts w:ascii="Calibri" w:eastAsia="Times New Roman" w:hAnsi="Calibri" w:cs="Times New Roman"/>
                <w:color w:val="000000"/>
                <w:sz w:val="18"/>
                <w:szCs w:val="18"/>
                <w:lang w:eastAsia="pl-PL"/>
              </w:rPr>
            </w:pPr>
            <w:r w:rsidRPr="001B1931">
              <w:rPr>
                <w:rFonts w:ascii="Calibri" w:eastAsia="Times New Roman" w:hAnsi="Calibri" w:cs="Times New Roman"/>
                <w:color w:val="000000"/>
                <w:sz w:val="18"/>
                <w:szCs w:val="18"/>
                <w:lang w:eastAsia="pl-PL"/>
              </w:rPr>
              <w:t>18,78</w:t>
            </w:r>
          </w:p>
        </w:tc>
        <w:tc>
          <w:tcPr>
            <w:tcW w:w="1062"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jc w:val="right"/>
              <w:rPr>
                <w:rFonts w:ascii="Calibri" w:eastAsia="Times New Roman" w:hAnsi="Calibri" w:cs="Times New Roman"/>
                <w:color w:val="000000"/>
                <w:sz w:val="18"/>
                <w:szCs w:val="18"/>
                <w:lang w:eastAsia="pl-PL"/>
              </w:rPr>
            </w:pPr>
            <w:r w:rsidRPr="001B1931">
              <w:rPr>
                <w:rFonts w:ascii="Calibri" w:eastAsia="Times New Roman" w:hAnsi="Calibri" w:cs="Times New Roman"/>
                <w:color w:val="000000"/>
                <w:sz w:val="18"/>
                <w:szCs w:val="18"/>
                <w:lang w:eastAsia="pl-PL"/>
              </w:rPr>
              <w:t>28,24</w:t>
            </w:r>
          </w:p>
        </w:tc>
        <w:tc>
          <w:tcPr>
            <w:tcW w:w="1009"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jc w:val="right"/>
              <w:rPr>
                <w:rFonts w:ascii="Calibri" w:eastAsia="Times New Roman" w:hAnsi="Calibri" w:cs="Times New Roman"/>
                <w:color w:val="000000"/>
                <w:sz w:val="18"/>
                <w:szCs w:val="18"/>
                <w:lang w:eastAsia="pl-PL"/>
              </w:rPr>
            </w:pPr>
            <w:r w:rsidRPr="001B1931">
              <w:rPr>
                <w:rFonts w:ascii="Calibri" w:eastAsia="Times New Roman" w:hAnsi="Calibri" w:cs="Times New Roman"/>
                <w:color w:val="000000"/>
                <w:sz w:val="18"/>
                <w:szCs w:val="18"/>
                <w:lang w:eastAsia="pl-PL"/>
              </w:rPr>
              <w:t>1,05</w:t>
            </w:r>
          </w:p>
        </w:tc>
        <w:tc>
          <w:tcPr>
            <w:tcW w:w="868"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rPr>
                <w:rFonts w:ascii="Calibri" w:eastAsia="Times New Roman" w:hAnsi="Calibri" w:cs="Times New Roman"/>
                <w:color w:val="000000"/>
                <w:sz w:val="16"/>
                <w:szCs w:val="16"/>
                <w:lang w:eastAsia="pl-PL"/>
              </w:rPr>
            </w:pPr>
            <w:r w:rsidRPr="001B1931">
              <w:rPr>
                <w:rFonts w:ascii="Calibri" w:eastAsia="Times New Roman" w:hAnsi="Calibri" w:cs="Times New Roman"/>
                <w:color w:val="000000"/>
                <w:sz w:val="16"/>
                <w:szCs w:val="16"/>
                <w:lang w:eastAsia="pl-PL"/>
              </w:rPr>
              <w:t>-</w:t>
            </w:r>
          </w:p>
        </w:tc>
        <w:tc>
          <w:tcPr>
            <w:tcW w:w="576" w:type="dxa"/>
            <w:tcBorders>
              <w:top w:val="single" w:sz="4" w:space="0" w:color="959595"/>
              <w:left w:val="single" w:sz="4" w:space="0" w:color="959595"/>
              <w:bottom w:val="nil"/>
              <w:right w:val="single" w:sz="4" w:space="0" w:color="959595"/>
            </w:tcBorders>
            <w:shd w:val="clear" w:color="auto" w:fill="auto"/>
            <w:hideMark/>
          </w:tcPr>
          <w:p w:rsidR="001B1931" w:rsidRPr="001B1931" w:rsidRDefault="001B1931" w:rsidP="001B1931">
            <w:pPr>
              <w:spacing w:after="0" w:line="240" w:lineRule="auto"/>
              <w:rPr>
                <w:rFonts w:ascii="Calibri" w:eastAsia="Times New Roman" w:hAnsi="Calibri" w:cs="Times New Roman"/>
                <w:color w:val="000000"/>
                <w:sz w:val="16"/>
                <w:szCs w:val="16"/>
                <w:lang w:eastAsia="pl-PL"/>
              </w:rPr>
            </w:pPr>
            <w:r w:rsidRPr="001B1931">
              <w:rPr>
                <w:rFonts w:ascii="Calibri" w:eastAsia="Times New Roman" w:hAnsi="Calibri" w:cs="Times New Roman"/>
                <w:color w:val="000000"/>
                <w:sz w:val="16"/>
                <w:szCs w:val="16"/>
                <w:lang w:eastAsia="pl-PL"/>
              </w:rPr>
              <w:t>-</w:t>
            </w:r>
          </w:p>
        </w:tc>
        <w:tc>
          <w:tcPr>
            <w:tcW w:w="146" w:type="dxa"/>
            <w:tcBorders>
              <w:top w:val="nil"/>
              <w:left w:val="nil"/>
              <w:bottom w:val="nil"/>
              <w:right w:val="nil"/>
            </w:tcBorders>
            <w:shd w:val="clear" w:color="auto" w:fill="auto"/>
            <w:noWrap/>
            <w:vAlign w:val="bottom"/>
            <w:hideMark/>
          </w:tcPr>
          <w:p w:rsidR="001B1931" w:rsidRPr="001B1931" w:rsidRDefault="001B1931" w:rsidP="001B1931">
            <w:pPr>
              <w:spacing w:after="0" w:line="240" w:lineRule="auto"/>
              <w:rPr>
                <w:rFonts w:ascii="Calibri" w:eastAsia="Times New Roman" w:hAnsi="Calibri" w:cs="Times New Roman"/>
                <w:color w:val="000000"/>
                <w:sz w:val="16"/>
                <w:szCs w:val="16"/>
                <w:lang w:eastAsia="pl-PL"/>
              </w:rPr>
            </w:pPr>
          </w:p>
        </w:tc>
      </w:tr>
      <w:tr w:rsidR="001B1931" w:rsidRPr="001B1931" w:rsidTr="001B1931">
        <w:trPr>
          <w:trHeight w:val="300"/>
        </w:trPr>
        <w:tc>
          <w:tcPr>
            <w:tcW w:w="386"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rPr>
                <w:rFonts w:ascii="Calibri" w:eastAsia="Times New Roman" w:hAnsi="Calibri" w:cs="Times New Roman"/>
                <w:color w:val="000000"/>
                <w:sz w:val="16"/>
                <w:szCs w:val="16"/>
                <w:lang w:eastAsia="pl-PL"/>
              </w:rPr>
            </w:pPr>
            <w:r w:rsidRPr="001B1931">
              <w:rPr>
                <w:rFonts w:ascii="Calibri" w:eastAsia="Times New Roman" w:hAnsi="Calibri" w:cs="Times New Roman"/>
                <w:color w:val="000000"/>
                <w:sz w:val="16"/>
                <w:szCs w:val="16"/>
                <w:lang w:eastAsia="pl-PL"/>
              </w:rPr>
              <w:t>3</w:t>
            </w:r>
          </w:p>
        </w:tc>
        <w:tc>
          <w:tcPr>
            <w:tcW w:w="1060"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rPr>
                <w:rFonts w:ascii="Calibri" w:eastAsia="Times New Roman" w:hAnsi="Calibri" w:cs="Times New Roman"/>
                <w:color w:val="000000"/>
                <w:sz w:val="16"/>
                <w:szCs w:val="16"/>
                <w:lang w:eastAsia="pl-PL"/>
              </w:rPr>
            </w:pPr>
            <w:r w:rsidRPr="001B1931">
              <w:rPr>
                <w:rFonts w:ascii="Calibri" w:eastAsia="Times New Roman" w:hAnsi="Calibri" w:cs="Times New Roman"/>
                <w:color w:val="000000"/>
                <w:sz w:val="16"/>
                <w:szCs w:val="16"/>
                <w:lang w:eastAsia="pl-PL"/>
              </w:rPr>
              <w:t>TECHNICY I INNY ŚREDNI PERSONEL</w:t>
            </w:r>
          </w:p>
        </w:tc>
        <w:tc>
          <w:tcPr>
            <w:tcW w:w="617"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jc w:val="right"/>
              <w:rPr>
                <w:rFonts w:ascii="Calibri" w:eastAsia="Times New Roman" w:hAnsi="Calibri" w:cs="Times New Roman"/>
                <w:color w:val="000000"/>
                <w:sz w:val="18"/>
                <w:szCs w:val="18"/>
                <w:lang w:eastAsia="pl-PL"/>
              </w:rPr>
            </w:pPr>
            <w:r w:rsidRPr="001B1931">
              <w:rPr>
                <w:rFonts w:ascii="Calibri" w:eastAsia="Times New Roman" w:hAnsi="Calibri" w:cs="Times New Roman"/>
                <w:color w:val="000000"/>
                <w:sz w:val="18"/>
                <w:szCs w:val="18"/>
                <w:lang w:eastAsia="pl-PL"/>
              </w:rPr>
              <w:t>265,00</w:t>
            </w:r>
          </w:p>
        </w:tc>
        <w:tc>
          <w:tcPr>
            <w:tcW w:w="617"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jc w:val="right"/>
              <w:rPr>
                <w:rFonts w:ascii="Calibri" w:eastAsia="Times New Roman" w:hAnsi="Calibri" w:cs="Times New Roman"/>
                <w:color w:val="000000"/>
                <w:sz w:val="18"/>
                <w:szCs w:val="18"/>
                <w:lang w:eastAsia="pl-PL"/>
              </w:rPr>
            </w:pPr>
            <w:r w:rsidRPr="001B1931">
              <w:rPr>
                <w:rFonts w:ascii="Calibri" w:eastAsia="Times New Roman" w:hAnsi="Calibri" w:cs="Times New Roman"/>
                <w:color w:val="000000"/>
                <w:sz w:val="18"/>
                <w:szCs w:val="18"/>
                <w:lang w:eastAsia="pl-PL"/>
              </w:rPr>
              <w:t>271,00</w:t>
            </w:r>
          </w:p>
        </w:tc>
        <w:tc>
          <w:tcPr>
            <w:tcW w:w="617"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jc w:val="right"/>
              <w:rPr>
                <w:rFonts w:ascii="Calibri" w:eastAsia="Times New Roman" w:hAnsi="Calibri" w:cs="Times New Roman"/>
                <w:color w:val="000000"/>
                <w:sz w:val="18"/>
                <w:szCs w:val="18"/>
                <w:lang w:eastAsia="pl-PL"/>
              </w:rPr>
            </w:pPr>
            <w:r w:rsidRPr="001B1931">
              <w:rPr>
                <w:rFonts w:ascii="Calibri" w:eastAsia="Times New Roman" w:hAnsi="Calibri" w:cs="Times New Roman"/>
                <w:color w:val="000000"/>
                <w:sz w:val="18"/>
                <w:szCs w:val="18"/>
                <w:lang w:eastAsia="pl-PL"/>
              </w:rPr>
              <w:t>222,00</w:t>
            </w:r>
          </w:p>
        </w:tc>
        <w:tc>
          <w:tcPr>
            <w:tcW w:w="567"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jc w:val="right"/>
              <w:rPr>
                <w:rFonts w:ascii="Calibri" w:eastAsia="Times New Roman" w:hAnsi="Calibri" w:cs="Times New Roman"/>
                <w:color w:val="000000"/>
                <w:sz w:val="18"/>
                <w:szCs w:val="18"/>
                <w:lang w:eastAsia="pl-PL"/>
              </w:rPr>
            </w:pPr>
            <w:r w:rsidRPr="001B1931">
              <w:rPr>
                <w:rFonts w:ascii="Calibri" w:eastAsia="Times New Roman" w:hAnsi="Calibri" w:cs="Times New Roman"/>
                <w:color w:val="000000"/>
                <w:sz w:val="18"/>
                <w:szCs w:val="18"/>
                <w:lang w:eastAsia="pl-PL"/>
              </w:rPr>
              <w:t>17,00</w:t>
            </w:r>
          </w:p>
        </w:tc>
        <w:tc>
          <w:tcPr>
            <w:tcW w:w="1009"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jc w:val="right"/>
              <w:rPr>
                <w:rFonts w:ascii="Calibri" w:eastAsia="Times New Roman" w:hAnsi="Calibri" w:cs="Times New Roman"/>
                <w:color w:val="000000"/>
                <w:sz w:val="18"/>
                <w:szCs w:val="18"/>
                <w:lang w:eastAsia="pl-PL"/>
              </w:rPr>
            </w:pPr>
            <w:r w:rsidRPr="001B1931">
              <w:rPr>
                <w:rFonts w:ascii="Calibri" w:eastAsia="Times New Roman" w:hAnsi="Calibri" w:cs="Times New Roman"/>
                <w:color w:val="000000"/>
                <w:sz w:val="18"/>
                <w:szCs w:val="18"/>
                <w:lang w:eastAsia="pl-PL"/>
              </w:rPr>
              <w:t>7,66</w:t>
            </w:r>
          </w:p>
        </w:tc>
        <w:tc>
          <w:tcPr>
            <w:tcW w:w="906"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jc w:val="right"/>
              <w:rPr>
                <w:rFonts w:ascii="Calibri" w:eastAsia="Times New Roman" w:hAnsi="Calibri" w:cs="Times New Roman"/>
                <w:color w:val="000000"/>
                <w:sz w:val="18"/>
                <w:szCs w:val="18"/>
                <w:lang w:eastAsia="pl-PL"/>
              </w:rPr>
            </w:pPr>
            <w:r w:rsidRPr="001B1931">
              <w:rPr>
                <w:rFonts w:ascii="Calibri" w:eastAsia="Times New Roman" w:hAnsi="Calibri" w:cs="Times New Roman"/>
                <w:color w:val="000000"/>
                <w:sz w:val="18"/>
                <w:szCs w:val="18"/>
                <w:lang w:eastAsia="pl-PL"/>
              </w:rPr>
              <w:t>114,00</w:t>
            </w:r>
          </w:p>
        </w:tc>
        <w:tc>
          <w:tcPr>
            <w:tcW w:w="401"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jc w:val="right"/>
              <w:rPr>
                <w:rFonts w:ascii="Calibri" w:eastAsia="Times New Roman" w:hAnsi="Calibri" w:cs="Times New Roman"/>
                <w:color w:val="000000"/>
                <w:sz w:val="18"/>
                <w:szCs w:val="18"/>
                <w:lang w:eastAsia="pl-PL"/>
              </w:rPr>
            </w:pPr>
            <w:r w:rsidRPr="001B1931">
              <w:rPr>
                <w:rFonts w:ascii="Calibri" w:eastAsia="Times New Roman" w:hAnsi="Calibri" w:cs="Times New Roman"/>
                <w:color w:val="000000"/>
                <w:sz w:val="18"/>
                <w:szCs w:val="18"/>
                <w:lang w:eastAsia="pl-PL"/>
              </w:rPr>
              <w:t>15</w:t>
            </w:r>
          </w:p>
        </w:tc>
        <w:tc>
          <w:tcPr>
            <w:tcW w:w="657"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jc w:val="right"/>
              <w:rPr>
                <w:rFonts w:ascii="Calibri" w:eastAsia="Times New Roman" w:hAnsi="Calibri" w:cs="Times New Roman"/>
                <w:color w:val="000000"/>
                <w:sz w:val="18"/>
                <w:szCs w:val="18"/>
                <w:lang w:eastAsia="pl-PL"/>
              </w:rPr>
            </w:pPr>
            <w:r w:rsidRPr="001B1931">
              <w:rPr>
                <w:rFonts w:ascii="Calibri" w:eastAsia="Times New Roman" w:hAnsi="Calibri" w:cs="Times New Roman"/>
                <w:color w:val="000000"/>
                <w:sz w:val="18"/>
                <w:szCs w:val="18"/>
                <w:lang w:eastAsia="pl-PL"/>
              </w:rPr>
              <w:t>11</w:t>
            </w:r>
          </w:p>
        </w:tc>
        <w:tc>
          <w:tcPr>
            <w:tcW w:w="1184"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jc w:val="right"/>
              <w:rPr>
                <w:rFonts w:ascii="Calibri" w:eastAsia="Times New Roman" w:hAnsi="Calibri" w:cs="Times New Roman"/>
                <w:color w:val="000000"/>
                <w:sz w:val="18"/>
                <w:szCs w:val="18"/>
                <w:lang w:eastAsia="pl-PL"/>
              </w:rPr>
            </w:pPr>
            <w:r w:rsidRPr="001B1931">
              <w:rPr>
                <w:rFonts w:ascii="Calibri" w:eastAsia="Times New Roman" w:hAnsi="Calibri" w:cs="Times New Roman"/>
                <w:color w:val="000000"/>
                <w:sz w:val="18"/>
                <w:szCs w:val="18"/>
                <w:lang w:eastAsia="pl-PL"/>
              </w:rPr>
              <w:t>46,15</w:t>
            </w:r>
          </w:p>
        </w:tc>
        <w:tc>
          <w:tcPr>
            <w:tcW w:w="671"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jc w:val="right"/>
              <w:rPr>
                <w:rFonts w:ascii="Calibri" w:eastAsia="Times New Roman" w:hAnsi="Calibri" w:cs="Times New Roman"/>
                <w:color w:val="000000"/>
                <w:sz w:val="18"/>
                <w:szCs w:val="18"/>
                <w:lang w:eastAsia="pl-PL"/>
              </w:rPr>
            </w:pPr>
            <w:r w:rsidRPr="001B1931">
              <w:rPr>
                <w:rFonts w:ascii="Calibri" w:eastAsia="Times New Roman" w:hAnsi="Calibri" w:cs="Times New Roman"/>
                <w:color w:val="000000"/>
                <w:sz w:val="18"/>
                <w:szCs w:val="18"/>
                <w:lang w:eastAsia="pl-PL"/>
              </w:rPr>
              <w:t>3,45</w:t>
            </w:r>
          </w:p>
        </w:tc>
        <w:tc>
          <w:tcPr>
            <w:tcW w:w="1318"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jc w:val="right"/>
              <w:rPr>
                <w:rFonts w:ascii="Calibri" w:eastAsia="Times New Roman" w:hAnsi="Calibri" w:cs="Times New Roman"/>
                <w:color w:val="000000"/>
                <w:sz w:val="18"/>
                <w:szCs w:val="18"/>
                <w:lang w:eastAsia="pl-PL"/>
              </w:rPr>
            </w:pPr>
            <w:r w:rsidRPr="001B1931">
              <w:rPr>
                <w:rFonts w:ascii="Calibri" w:eastAsia="Times New Roman" w:hAnsi="Calibri" w:cs="Times New Roman"/>
                <w:color w:val="000000"/>
                <w:sz w:val="18"/>
                <w:szCs w:val="18"/>
                <w:lang w:eastAsia="pl-PL"/>
              </w:rPr>
              <w:t>218</w:t>
            </w:r>
          </w:p>
        </w:tc>
        <w:tc>
          <w:tcPr>
            <w:tcW w:w="1318"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jc w:val="right"/>
              <w:rPr>
                <w:rFonts w:ascii="Calibri" w:eastAsia="Times New Roman" w:hAnsi="Calibri" w:cs="Times New Roman"/>
                <w:color w:val="000000"/>
                <w:sz w:val="18"/>
                <w:szCs w:val="18"/>
                <w:lang w:eastAsia="pl-PL"/>
              </w:rPr>
            </w:pPr>
            <w:r w:rsidRPr="001B1931">
              <w:rPr>
                <w:rFonts w:ascii="Calibri" w:eastAsia="Times New Roman" w:hAnsi="Calibri" w:cs="Times New Roman"/>
                <w:color w:val="000000"/>
                <w:sz w:val="18"/>
                <w:szCs w:val="18"/>
                <w:lang w:eastAsia="pl-PL"/>
              </w:rPr>
              <w:t>2</w:t>
            </w:r>
          </w:p>
        </w:tc>
        <w:tc>
          <w:tcPr>
            <w:tcW w:w="715"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jc w:val="right"/>
              <w:rPr>
                <w:rFonts w:ascii="Calibri" w:eastAsia="Times New Roman" w:hAnsi="Calibri" w:cs="Times New Roman"/>
                <w:color w:val="000000"/>
                <w:sz w:val="18"/>
                <w:szCs w:val="18"/>
                <w:lang w:eastAsia="pl-PL"/>
              </w:rPr>
            </w:pPr>
            <w:r w:rsidRPr="001B1931">
              <w:rPr>
                <w:rFonts w:ascii="Calibri" w:eastAsia="Times New Roman" w:hAnsi="Calibri" w:cs="Times New Roman"/>
                <w:color w:val="000000"/>
                <w:sz w:val="18"/>
                <w:szCs w:val="18"/>
                <w:lang w:eastAsia="pl-PL"/>
              </w:rPr>
              <w:t>100,73</w:t>
            </w:r>
          </w:p>
        </w:tc>
        <w:tc>
          <w:tcPr>
            <w:tcW w:w="1062"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jc w:val="right"/>
              <w:rPr>
                <w:rFonts w:ascii="Calibri" w:eastAsia="Times New Roman" w:hAnsi="Calibri" w:cs="Times New Roman"/>
                <w:color w:val="000000"/>
                <w:sz w:val="18"/>
                <w:szCs w:val="18"/>
                <w:lang w:eastAsia="pl-PL"/>
              </w:rPr>
            </w:pPr>
            <w:r w:rsidRPr="001B1931">
              <w:rPr>
                <w:rFonts w:ascii="Calibri" w:eastAsia="Times New Roman" w:hAnsi="Calibri" w:cs="Times New Roman"/>
                <w:color w:val="000000"/>
                <w:sz w:val="18"/>
                <w:szCs w:val="18"/>
                <w:lang w:eastAsia="pl-PL"/>
              </w:rPr>
              <w:t>51,35</w:t>
            </w:r>
          </w:p>
        </w:tc>
        <w:tc>
          <w:tcPr>
            <w:tcW w:w="1009"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jc w:val="right"/>
              <w:rPr>
                <w:rFonts w:ascii="Calibri" w:eastAsia="Times New Roman" w:hAnsi="Calibri" w:cs="Times New Roman"/>
                <w:color w:val="000000"/>
                <w:sz w:val="18"/>
                <w:szCs w:val="18"/>
                <w:lang w:eastAsia="pl-PL"/>
              </w:rPr>
            </w:pPr>
            <w:r w:rsidRPr="001B1931">
              <w:rPr>
                <w:rFonts w:ascii="Calibri" w:eastAsia="Times New Roman" w:hAnsi="Calibri" w:cs="Times New Roman"/>
                <w:color w:val="000000"/>
                <w:sz w:val="18"/>
                <w:szCs w:val="18"/>
                <w:lang w:eastAsia="pl-PL"/>
              </w:rPr>
              <w:t>1,02</w:t>
            </w:r>
          </w:p>
        </w:tc>
        <w:tc>
          <w:tcPr>
            <w:tcW w:w="868"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rPr>
                <w:rFonts w:ascii="Calibri" w:eastAsia="Times New Roman" w:hAnsi="Calibri" w:cs="Times New Roman"/>
                <w:color w:val="000000"/>
                <w:sz w:val="16"/>
                <w:szCs w:val="16"/>
                <w:lang w:eastAsia="pl-PL"/>
              </w:rPr>
            </w:pPr>
            <w:r w:rsidRPr="001B1931">
              <w:rPr>
                <w:rFonts w:ascii="Calibri" w:eastAsia="Times New Roman" w:hAnsi="Calibri" w:cs="Times New Roman"/>
                <w:color w:val="000000"/>
                <w:sz w:val="16"/>
                <w:szCs w:val="16"/>
                <w:lang w:eastAsia="pl-PL"/>
              </w:rPr>
              <w:t>-</w:t>
            </w:r>
          </w:p>
        </w:tc>
        <w:tc>
          <w:tcPr>
            <w:tcW w:w="576" w:type="dxa"/>
            <w:tcBorders>
              <w:top w:val="single" w:sz="4" w:space="0" w:color="959595"/>
              <w:left w:val="single" w:sz="4" w:space="0" w:color="959595"/>
              <w:bottom w:val="nil"/>
              <w:right w:val="single" w:sz="4" w:space="0" w:color="959595"/>
            </w:tcBorders>
            <w:shd w:val="clear" w:color="auto" w:fill="auto"/>
            <w:hideMark/>
          </w:tcPr>
          <w:p w:rsidR="001B1931" w:rsidRPr="001B1931" w:rsidRDefault="001B1931" w:rsidP="001B1931">
            <w:pPr>
              <w:spacing w:after="0" w:line="240" w:lineRule="auto"/>
              <w:rPr>
                <w:rFonts w:ascii="Calibri" w:eastAsia="Times New Roman" w:hAnsi="Calibri" w:cs="Times New Roman"/>
                <w:color w:val="000000"/>
                <w:sz w:val="16"/>
                <w:szCs w:val="16"/>
                <w:lang w:eastAsia="pl-PL"/>
              </w:rPr>
            </w:pPr>
            <w:r w:rsidRPr="001B1931">
              <w:rPr>
                <w:rFonts w:ascii="Calibri" w:eastAsia="Times New Roman" w:hAnsi="Calibri" w:cs="Times New Roman"/>
                <w:color w:val="000000"/>
                <w:sz w:val="16"/>
                <w:szCs w:val="16"/>
                <w:lang w:eastAsia="pl-PL"/>
              </w:rPr>
              <w:t>-</w:t>
            </w:r>
          </w:p>
        </w:tc>
        <w:tc>
          <w:tcPr>
            <w:tcW w:w="146" w:type="dxa"/>
            <w:tcBorders>
              <w:top w:val="nil"/>
              <w:left w:val="nil"/>
              <w:bottom w:val="nil"/>
              <w:right w:val="nil"/>
            </w:tcBorders>
            <w:shd w:val="clear" w:color="auto" w:fill="auto"/>
            <w:noWrap/>
            <w:vAlign w:val="bottom"/>
            <w:hideMark/>
          </w:tcPr>
          <w:p w:rsidR="001B1931" w:rsidRPr="001B1931" w:rsidRDefault="001B1931" w:rsidP="001B1931">
            <w:pPr>
              <w:spacing w:after="0" w:line="240" w:lineRule="auto"/>
              <w:rPr>
                <w:rFonts w:ascii="Calibri" w:eastAsia="Times New Roman" w:hAnsi="Calibri" w:cs="Times New Roman"/>
                <w:color w:val="000000"/>
                <w:sz w:val="16"/>
                <w:szCs w:val="16"/>
                <w:lang w:eastAsia="pl-PL"/>
              </w:rPr>
            </w:pPr>
          </w:p>
        </w:tc>
      </w:tr>
      <w:tr w:rsidR="001B1931" w:rsidRPr="001B1931" w:rsidTr="001B1931">
        <w:trPr>
          <w:trHeight w:val="300"/>
        </w:trPr>
        <w:tc>
          <w:tcPr>
            <w:tcW w:w="386"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rPr>
                <w:rFonts w:ascii="Calibri" w:eastAsia="Times New Roman" w:hAnsi="Calibri" w:cs="Times New Roman"/>
                <w:color w:val="000000"/>
                <w:sz w:val="16"/>
                <w:szCs w:val="16"/>
                <w:lang w:eastAsia="pl-PL"/>
              </w:rPr>
            </w:pPr>
            <w:r w:rsidRPr="001B1931">
              <w:rPr>
                <w:rFonts w:ascii="Calibri" w:eastAsia="Times New Roman" w:hAnsi="Calibri" w:cs="Times New Roman"/>
                <w:color w:val="000000"/>
                <w:sz w:val="16"/>
                <w:szCs w:val="16"/>
                <w:lang w:eastAsia="pl-PL"/>
              </w:rPr>
              <w:t>4</w:t>
            </w:r>
          </w:p>
        </w:tc>
        <w:tc>
          <w:tcPr>
            <w:tcW w:w="1060"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rPr>
                <w:rFonts w:ascii="Calibri" w:eastAsia="Times New Roman" w:hAnsi="Calibri" w:cs="Times New Roman"/>
                <w:color w:val="000000"/>
                <w:sz w:val="16"/>
                <w:szCs w:val="16"/>
                <w:lang w:eastAsia="pl-PL"/>
              </w:rPr>
            </w:pPr>
            <w:r w:rsidRPr="001B1931">
              <w:rPr>
                <w:rFonts w:ascii="Calibri" w:eastAsia="Times New Roman" w:hAnsi="Calibri" w:cs="Times New Roman"/>
                <w:color w:val="000000"/>
                <w:sz w:val="16"/>
                <w:szCs w:val="16"/>
                <w:lang w:eastAsia="pl-PL"/>
              </w:rPr>
              <w:t>PRACOWNICY BIUROWI</w:t>
            </w:r>
          </w:p>
        </w:tc>
        <w:tc>
          <w:tcPr>
            <w:tcW w:w="617"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jc w:val="right"/>
              <w:rPr>
                <w:rFonts w:ascii="Calibri" w:eastAsia="Times New Roman" w:hAnsi="Calibri" w:cs="Times New Roman"/>
                <w:color w:val="000000"/>
                <w:sz w:val="18"/>
                <w:szCs w:val="18"/>
                <w:lang w:eastAsia="pl-PL"/>
              </w:rPr>
            </w:pPr>
            <w:r w:rsidRPr="001B1931">
              <w:rPr>
                <w:rFonts w:ascii="Calibri" w:eastAsia="Times New Roman" w:hAnsi="Calibri" w:cs="Times New Roman"/>
                <w:color w:val="000000"/>
                <w:sz w:val="18"/>
                <w:szCs w:val="18"/>
                <w:lang w:eastAsia="pl-PL"/>
              </w:rPr>
              <w:t>53,00</w:t>
            </w:r>
          </w:p>
        </w:tc>
        <w:tc>
          <w:tcPr>
            <w:tcW w:w="617"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jc w:val="right"/>
              <w:rPr>
                <w:rFonts w:ascii="Calibri" w:eastAsia="Times New Roman" w:hAnsi="Calibri" w:cs="Times New Roman"/>
                <w:color w:val="000000"/>
                <w:sz w:val="18"/>
                <w:szCs w:val="18"/>
                <w:lang w:eastAsia="pl-PL"/>
              </w:rPr>
            </w:pPr>
            <w:r w:rsidRPr="001B1931">
              <w:rPr>
                <w:rFonts w:ascii="Calibri" w:eastAsia="Times New Roman" w:hAnsi="Calibri" w:cs="Times New Roman"/>
                <w:color w:val="000000"/>
                <w:sz w:val="18"/>
                <w:szCs w:val="18"/>
                <w:lang w:eastAsia="pl-PL"/>
              </w:rPr>
              <w:t>49,00</w:t>
            </w:r>
          </w:p>
        </w:tc>
        <w:tc>
          <w:tcPr>
            <w:tcW w:w="617"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jc w:val="right"/>
              <w:rPr>
                <w:rFonts w:ascii="Calibri" w:eastAsia="Times New Roman" w:hAnsi="Calibri" w:cs="Times New Roman"/>
                <w:color w:val="000000"/>
                <w:sz w:val="18"/>
                <w:szCs w:val="18"/>
                <w:lang w:eastAsia="pl-PL"/>
              </w:rPr>
            </w:pPr>
            <w:r w:rsidRPr="001B1931">
              <w:rPr>
                <w:rFonts w:ascii="Calibri" w:eastAsia="Times New Roman" w:hAnsi="Calibri" w:cs="Times New Roman"/>
                <w:color w:val="000000"/>
                <w:sz w:val="18"/>
                <w:szCs w:val="18"/>
                <w:lang w:eastAsia="pl-PL"/>
              </w:rPr>
              <w:t>47,00</w:t>
            </w:r>
          </w:p>
        </w:tc>
        <w:tc>
          <w:tcPr>
            <w:tcW w:w="567"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jc w:val="right"/>
              <w:rPr>
                <w:rFonts w:ascii="Calibri" w:eastAsia="Times New Roman" w:hAnsi="Calibri" w:cs="Times New Roman"/>
                <w:color w:val="000000"/>
                <w:sz w:val="18"/>
                <w:szCs w:val="18"/>
                <w:lang w:eastAsia="pl-PL"/>
              </w:rPr>
            </w:pPr>
            <w:r w:rsidRPr="001B1931">
              <w:rPr>
                <w:rFonts w:ascii="Calibri" w:eastAsia="Times New Roman" w:hAnsi="Calibri" w:cs="Times New Roman"/>
                <w:color w:val="000000"/>
                <w:sz w:val="18"/>
                <w:szCs w:val="18"/>
                <w:lang w:eastAsia="pl-PL"/>
              </w:rPr>
              <w:t>0,00</w:t>
            </w:r>
          </w:p>
        </w:tc>
        <w:tc>
          <w:tcPr>
            <w:tcW w:w="1009"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jc w:val="right"/>
              <w:rPr>
                <w:rFonts w:ascii="Calibri" w:eastAsia="Times New Roman" w:hAnsi="Calibri" w:cs="Times New Roman"/>
                <w:color w:val="000000"/>
                <w:sz w:val="18"/>
                <w:szCs w:val="18"/>
                <w:lang w:eastAsia="pl-PL"/>
              </w:rPr>
            </w:pPr>
            <w:r w:rsidRPr="001B1931">
              <w:rPr>
                <w:rFonts w:ascii="Calibri" w:eastAsia="Times New Roman" w:hAnsi="Calibri" w:cs="Times New Roman"/>
                <w:color w:val="000000"/>
                <w:sz w:val="18"/>
                <w:szCs w:val="18"/>
                <w:lang w:eastAsia="pl-PL"/>
              </w:rPr>
              <w:t>0,00</w:t>
            </w:r>
          </w:p>
        </w:tc>
        <w:tc>
          <w:tcPr>
            <w:tcW w:w="906"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jc w:val="right"/>
              <w:rPr>
                <w:rFonts w:ascii="Calibri" w:eastAsia="Times New Roman" w:hAnsi="Calibri" w:cs="Times New Roman"/>
                <w:color w:val="000000"/>
                <w:sz w:val="18"/>
                <w:szCs w:val="18"/>
                <w:lang w:eastAsia="pl-PL"/>
              </w:rPr>
            </w:pPr>
            <w:r w:rsidRPr="001B1931">
              <w:rPr>
                <w:rFonts w:ascii="Calibri" w:eastAsia="Times New Roman" w:hAnsi="Calibri" w:cs="Times New Roman"/>
                <w:color w:val="000000"/>
                <w:sz w:val="18"/>
                <w:szCs w:val="18"/>
                <w:lang w:eastAsia="pl-PL"/>
              </w:rPr>
              <w:t>29,00</w:t>
            </w:r>
          </w:p>
        </w:tc>
        <w:tc>
          <w:tcPr>
            <w:tcW w:w="401"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jc w:val="right"/>
              <w:rPr>
                <w:rFonts w:ascii="Calibri" w:eastAsia="Times New Roman" w:hAnsi="Calibri" w:cs="Times New Roman"/>
                <w:color w:val="000000"/>
                <w:sz w:val="18"/>
                <w:szCs w:val="18"/>
                <w:lang w:eastAsia="pl-PL"/>
              </w:rPr>
            </w:pPr>
            <w:r w:rsidRPr="001B1931">
              <w:rPr>
                <w:rFonts w:ascii="Calibri" w:eastAsia="Times New Roman" w:hAnsi="Calibri" w:cs="Times New Roman"/>
                <w:color w:val="000000"/>
                <w:sz w:val="18"/>
                <w:szCs w:val="18"/>
                <w:lang w:eastAsia="pl-PL"/>
              </w:rPr>
              <w:t>43</w:t>
            </w:r>
          </w:p>
        </w:tc>
        <w:tc>
          <w:tcPr>
            <w:tcW w:w="657"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jc w:val="right"/>
              <w:rPr>
                <w:rFonts w:ascii="Calibri" w:eastAsia="Times New Roman" w:hAnsi="Calibri" w:cs="Times New Roman"/>
                <w:color w:val="000000"/>
                <w:sz w:val="18"/>
                <w:szCs w:val="18"/>
                <w:lang w:eastAsia="pl-PL"/>
              </w:rPr>
            </w:pPr>
            <w:r w:rsidRPr="001B1931">
              <w:rPr>
                <w:rFonts w:ascii="Calibri" w:eastAsia="Times New Roman" w:hAnsi="Calibri" w:cs="Times New Roman"/>
                <w:color w:val="000000"/>
                <w:sz w:val="18"/>
                <w:szCs w:val="18"/>
                <w:lang w:eastAsia="pl-PL"/>
              </w:rPr>
              <w:t>1</w:t>
            </w:r>
          </w:p>
        </w:tc>
        <w:tc>
          <w:tcPr>
            <w:tcW w:w="1184"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jc w:val="right"/>
              <w:rPr>
                <w:rFonts w:ascii="Calibri" w:eastAsia="Times New Roman" w:hAnsi="Calibri" w:cs="Times New Roman"/>
                <w:color w:val="000000"/>
                <w:sz w:val="18"/>
                <w:szCs w:val="18"/>
                <w:lang w:eastAsia="pl-PL"/>
              </w:rPr>
            </w:pPr>
            <w:r w:rsidRPr="001B1931">
              <w:rPr>
                <w:rFonts w:ascii="Calibri" w:eastAsia="Times New Roman" w:hAnsi="Calibri" w:cs="Times New Roman"/>
                <w:color w:val="000000"/>
                <w:sz w:val="18"/>
                <w:szCs w:val="18"/>
                <w:lang w:eastAsia="pl-PL"/>
              </w:rPr>
              <w:t>84,09</w:t>
            </w:r>
          </w:p>
        </w:tc>
        <w:tc>
          <w:tcPr>
            <w:tcW w:w="671"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jc w:val="right"/>
              <w:rPr>
                <w:rFonts w:ascii="Calibri" w:eastAsia="Times New Roman" w:hAnsi="Calibri" w:cs="Times New Roman"/>
                <w:color w:val="000000"/>
                <w:sz w:val="18"/>
                <w:szCs w:val="18"/>
                <w:lang w:eastAsia="pl-PL"/>
              </w:rPr>
            </w:pPr>
            <w:r w:rsidRPr="001B1931">
              <w:rPr>
                <w:rFonts w:ascii="Calibri" w:eastAsia="Times New Roman" w:hAnsi="Calibri" w:cs="Times New Roman"/>
                <w:color w:val="000000"/>
                <w:sz w:val="18"/>
                <w:szCs w:val="18"/>
                <w:lang w:eastAsia="pl-PL"/>
              </w:rPr>
              <w:t>5,84</w:t>
            </w:r>
          </w:p>
        </w:tc>
        <w:tc>
          <w:tcPr>
            <w:tcW w:w="1318"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jc w:val="right"/>
              <w:rPr>
                <w:rFonts w:ascii="Calibri" w:eastAsia="Times New Roman" w:hAnsi="Calibri" w:cs="Times New Roman"/>
                <w:color w:val="000000"/>
                <w:sz w:val="18"/>
                <w:szCs w:val="18"/>
                <w:lang w:eastAsia="pl-PL"/>
              </w:rPr>
            </w:pPr>
            <w:r w:rsidRPr="001B1931">
              <w:rPr>
                <w:rFonts w:ascii="Calibri" w:eastAsia="Times New Roman" w:hAnsi="Calibri" w:cs="Times New Roman"/>
                <w:color w:val="000000"/>
                <w:sz w:val="18"/>
                <w:szCs w:val="18"/>
                <w:lang w:eastAsia="pl-PL"/>
              </w:rPr>
              <w:t>45</w:t>
            </w:r>
          </w:p>
        </w:tc>
        <w:tc>
          <w:tcPr>
            <w:tcW w:w="1318"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jc w:val="right"/>
              <w:rPr>
                <w:rFonts w:ascii="Calibri" w:eastAsia="Times New Roman" w:hAnsi="Calibri" w:cs="Times New Roman"/>
                <w:color w:val="000000"/>
                <w:sz w:val="18"/>
                <w:szCs w:val="18"/>
                <w:lang w:eastAsia="pl-PL"/>
              </w:rPr>
            </w:pPr>
            <w:r w:rsidRPr="001B1931">
              <w:rPr>
                <w:rFonts w:ascii="Calibri" w:eastAsia="Times New Roman" w:hAnsi="Calibri" w:cs="Times New Roman"/>
                <w:color w:val="000000"/>
                <w:sz w:val="18"/>
                <w:szCs w:val="18"/>
                <w:lang w:eastAsia="pl-PL"/>
              </w:rPr>
              <w:t>4</w:t>
            </w:r>
          </w:p>
        </w:tc>
        <w:tc>
          <w:tcPr>
            <w:tcW w:w="715"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jc w:val="right"/>
              <w:rPr>
                <w:rFonts w:ascii="Calibri" w:eastAsia="Times New Roman" w:hAnsi="Calibri" w:cs="Times New Roman"/>
                <w:color w:val="000000"/>
                <w:sz w:val="18"/>
                <w:szCs w:val="18"/>
                <w:lang w:eastAsia="pl-PL"/>
              </w:rPr>
            </w:pPr>
            <w:r w:rsidRPr="001B1931">
              <w:rPr>
                <w:rFonts w:ascii="Calibri" w:eastAsia="Times New Roman" w:hAnsi="Calibri" w:cs="Times New Roman"/>
                <w:color w:val="000000"/>
                <w:sz w:val="18"/>
                <w:szCs w:val="18"/>
                <w:lang w:eastAsia="pl-PL"/>
              </w:rPr>
              <w:t>12,20</w:t>
            </w:r>
          </w:p>
        </w:tc>
        <w:tc>
          <w:tcPr>
            <w:tcW w:w="1062"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jc w:val="right"/>
              <w:rPr>
                <w:rFonts w:ascii="Calibri" w:eastAsia="Times New Roman" w:hAnsi="Calibri" w:cs="Times New Roman"/>
                <w:color w:val="000000"/>
                <w:sz w:val="18"/>
                <w:szCs w:val="18"/>
                <w:lang w:eastAsia="pl-PL"/>
              </w:rPr>
            </w:pPr>
            <w:r w:rsidRPr="001B1931">
              <w:rPr>
                <w:rFonts w:ascii="Calibri" w:eastAsia="Times New Roman" w:hAnsi="Calibri" w:cs="Times New Roman"/>
                <w:color w:val="000000"/>
                <w:sz w:val="18"/>
                <w:szCs w:val="18"/>
                <w:lang w:eastAsia="pl-PL"/>
              </w:rPr>
              <w:t>61,70</w:t>
            </w:r>
          </w:p>
        </w:tc>
        <w:tc>
          <w:tcPr>
            <w:tcW w:w="1009"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jc w:val="right"/>
              <w:rPr>
                <w:rFonts w:ascii="Calibri" w:eastAsia="Times New Roman" w:hAnsi="Calibri" w:cs="Times New Roman"/>
                <w:color w:val="000000"/>
                <w:sz w:val="18"/>
                <w:szCs w:val="18"/>
                <w:lang w:eastAsia="pl-PL"/>
              </w:rPr>
            </w:pPr>
            <w:r w:rsidRPr="001B1931">
              <w:rPr>
                <w:rFonts w:ascii="Calibri" w:eastAsia="Times New Roman" w:hAnsi="Calibri" w:cs="Times New Roman"/>
                <w:color w:val="000000"/>
                <w:sz w:val="18"/>
                <w:szCs w:val="18"/>
                <w:lang w:eastAsia="pl-PL"/>
              </w:rPr>
              <w:t>0,92</w:t>
            </w:r>
          </w:p>
        </w:tc>
        <w:tc>
          <w:tcPr>
            <w:tcW w:w="868"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rPr>
                <w:rFonts w:ascii="Calibri" w:eastAsia="Times New Roman" w:hAnsi="Calibri" w:cs="Times New Roman"/>
                <w:color w:val="000000"/>
                <w:sz w:val="16"/>
                <w:szCs w:val="16"/>
                <w:lang w:eastAsia="pl-PL"/>
              </w:rPr>
            </w:pPr>
            <w:r w:rsidRPr="001B1931">
              <w:rPr>
                <w:rFonts w:ascii="Calibri" w:eastAsia="Times New Roman" w:hAnsi="Calibri" w:cs="Times New Roman"/>
                <w:color w:val="000000"/>
                <w:sz w:val="16"/>
                <w:szCs w:val="16"/>
                <w:lang w:eastAsia="pl-PL"/>
              </w:rPr>
              <w:t>nadwyżka</w:t>
            </w:r>
          </w:p>
        </w:tc>
        <w:tc>
          <w:tcPr>
            <w:tcW w:w="576" w:type="dxa"/>
            <w:tcBorders>
              <w:top w:val="single" w:sz="4" w:space="0" w:color="959595"/>
              <w:left w:val="single" w:sz="4" w:space="0" w:color="959595"/>
              <w:bottom w:val="nil"/>
              <w:right w:val="single" w:sz="4" w:space="0" w:color="959595"/>
            </w:tcBorders>
            <w:shd w:val="clear" w:color="auto" w:fill="auto"/>
            <w:hideMark/>
          </w:tcPr>
          <w:p w:rsidR="001B1931" w:rsidRPr="001B1931" w:rsidRDefault="001B1931" w:rsidP="001B1931">
            <w:pPr>
              <w:spacing w:after="0" w:line="240" w:lineRule="auto"/>
              <w:rPr>
                <w:rFonts w:ascii="Calibri" w:eastAsia="Times New Roman" w:hAnsi="Calibri" w:cs="Times New Roman"/>
                <w:color w:val="000000"/>
                <w:sz w:val="16"/>
                <w:szCs w:val="16"/>
                <w:lang w:eastAsia="pl-PL"/>
              </w:rPr>
            </w:pPr>
            <w:r w:rsidRPr="001B1931">
              <w:rPr>
                <w:rFonts w:ascii="Calibri" w:eastAsia="Times New Roman" w:hAnsi="Calibri" w:cs="Times New Roman"/>
                <w:color w:val="000000"/>
                <w:sz w:val="16"/>
                <w:szCs w:val="16"/>
                <w:lang w:eastAsia="pl-PL"/>
              </w:rPr>
              <w:t>-</w:t>
            </w:r>
          </w:p>
        </w:tc>
        <w:tc>
          <w:tcPr>
            <w:tcW w:w="146" w:type="dxa"/>
            <w:tcBorders>
              <w:top w:val="nil"/>
              <w:left w:val="nil"/>
              <w:bottom w:val="nil"/>
              <w:right w:val="nil"/>
            </w:tcBorders>
            <w:shd w:val="clear" w:color="auto" w:fill="auto"/>
            <w:noWrap/>
            <w:vAlign w:val="bottom"/>
            <w:hideMark/>
          </w:tcPr>
          <w:p w:rsidR="001B1931" w:rsidRPr="001B1931" w:rsidRDefault="001B1931" w:rsidP="001B1931">
            <w:pPr>
              <w:spacing w:after="0" w:line="240" w:lineRule="auto"/>
              <w:rPr>
                <w:rFonts w:ascii="Calibri" w:eastAsia="Times New Roman" w:hAnsi="Calibri" w:cs="Times New Roman"/>
                <w:color w:val="000000"/>
                <w:sz w:val="16"/>
                <w:szCs w:val="16"/>
                <w:lang w:eastAsia="pl-PL"/>
              </w:rPr>
            </w:pPr>
          </w:p>
        </w:tc>
      </w:tr>
      <w:tr w:rsidR="001B1931" w:rsidRPr="001B1931" w:rsidTr="001B1931">
        <w:trPr>
          <w:trHeight w:val="300"/>
        </w:trPr>
        <w:tc>
          <w:tcPr>
            <w:tcW w:w="386"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rPr>
                <w:rFonts w:ascii="Calibri" w:eastAsia="Times New Roman" w:hAnsi="Calibri" w:cs="Times New Roman"/>
                <w:color w:val="000000"/>
                <w:sz w:val="16"/>
                <w:szCs w:val="16"/>
                <w:lang w:eastAsia="pl-PL"/>
              </w:rPr>
            </w:pPr>
            <w:r w:rsidRPr="001B1931">
              <w:rPr>
                <w:rFonts w:ascii="Calibri" w:eastAsia="Times New Roman" w:hAnsi="Calibri" w:cs="Times New Roman"/>
                <w:color w:val="000000"/>
                <w:sz w:val="16"/>
                <w:szCs w:val="16"/>
                <w:lang w:eastAsia="pl-PL"/>
              </w:rPr>
              <w:t>5</w:t>
            </w:r>
          </w:p>
        </w:tc>
        <w:tc>
          <w:tcPr>
            <w:tcW w:w="1060"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rPr>
                <w:rFonts w:ascii="Calibri" w:eastAsia="Times New Roman" w:hAnsi="Calibri" w:cs="Times New Roman"/>
                <w:color w:val="000000"/>
                <w:sz w:val="16"/>
                <w:szCs w:val="16"/>
                <w:lang w:eastAsia="pl-PL"/>
              </w:rPr>
            </w:pPr>
            <w:r w:rsidRPr="001B1931">
              <w:rPr>
                <w:rFonts w:ascii="Calibri" w:eastAsia="Times New Roman" w:hAnsi="Calibri" w:cs="Times New Roman"/>
                <w:color w:val="000000"/>
                <w:sz w:val="16"/>
                <w:szCs w:val="16"/>
                <w:lang w:eastAsia="pl-PL"/>
              </w:rPr>
              <w:t>PRACOWNICY USŁUG I SPRZEDAWCY</w:t>
            </w:r>
          </w:p>
        </w:tc>
        <w:tc>
          <w:tcPr>
            <w:tcW w:w="617"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jc w:val="right"/>
              <w:rPr>
                <w:rFonts w:ascii="Calibri" w:eastAsia="Times New Roman" w:hAnsi="Calibri" w:cs="Times New Roman"/>
                <w:color w:val="000000"/>
                <w:sz w:val="18"/>
                <w:szCs w:val="18"/>
                <w:lang w:eastAsia="pl-PL"/>
              </w:rPr>
            </w:pPr>
            <w:r w:rsidRPr="001B1931">
              <w:rPr>
                <w:rFonts w:ascii="Calibri" w:eastAsia="Times New Roman" w:hAnsi="Calibri" w:cs="Times New Roman"/>
                <w:color w:val="000000"/>
                <w:sz w:val="18"/>
                <w:szCs w:val="18"/>
                <w:lang w:eastAsia="pl-PL"/>
              </w:rPr>
              <w:t>228,00</w:t>
            </w:r>
          </w:p>
        </w:tc>
        <w:tc>
          <w:tcPr>
            <w:tcW w:w="617"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jc w:val="right"/>
              <w:rPr>
                <w:rFonts w:ascii="Calibri" w:eastAsia="Times New Roman" w:hAnsi="Calibri" w:cs="Times New Roman"/>
                <w:color w:val="000000"/>
                <w:sz w:val="18"/>
                <w:szCs w:val="18"/>
                <w:lang w:eastAsia="pl-PL"/>
              </w:rPr>
            </w:pPr>
            <w:r w:rsidRPr="001B1931">
              <w:rPr>
                <w:rFonts w:ascii="Calibri" w:eastAsia="Times New Roman" w:hAnsi="Calibri" w:cs="Times New Roman"/>
                <w:color w:val="000000"/>
                <w:sz w:val="18"/>
                <w:szCs w:val="18"/>
                <w:lang w:eastAsia="pl-PL"/>
              </w:rPr>
              <w:t>232,00</w:t>
            </w:r>
          </w:p>
        </w:tc>
        <w:tc>
          <w:tcPr>
            <w:tcW w:w="617"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jc w:val="right"/>
              <w:rPr>
                <w:rFonts w:ascii="Calibri" w:eastAsia="Times New Roman" w:hAnsi="Calibri" w:cs="Times New Roman"/>
                <w:color w:val="000000"/>
                <w:sz w:val="18"/>
                <w:szCs w:val="18"/>
                <w:lang w:eastAsia="pl-PL"/>
              </w:rPr>
            </w:pPr>
            <w:r w:rsidRPr="001B1931">
              <w:rPr>
                <w:rFonts w:ascii="Calibri" w:eastAsia="Times New Roman" w:hAnsi="Calibri" w:cs="Times New Roman"/>
                <w:color w:val="000000"/>
                <w:sz w:val="18"/>
                <w:szCs w:val="18"/>
                <w:lang w:eastAsia="pl-PL"/>
              </w:rPr>
              <w:t>190,00</w:t>
            </w:r>
          </w:p>
        </w:tc>
        <w:tc>
          <w:tcPr>
            <w:tcW w:w="567"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jc w:val="right"/>
              <w:rPr>
                <w:rFonts w:ascii="Calibri" w:eastAsia="Times New Roman" w:hAnsi="Calibri" w:cs="Times New Roman"/>
                <w:color w:val="000000"/>
                <w:sz w:val="18"/>
                <w:szCs w:val="18"/>
                <w:lang w:eastAsia="pl-PL"/>
              </w:rPr>
            </w:pPr>
            <w:r w:rsidRPr="001B1931">
              <w:rPr>
                <w:rFonts w:ascii="Calibri" w:eastAsia="Times New Roman" w:hAnsi="Calibri" w:cs="Times New Roman"/>
                <w:color w:val="000000"/>
                <w:sz w:val="18"/>
                <w:szCs w:val="18"/>
                <w:lang w:eastAsia="pl-PL"/>
              </w:rPr>
              <w:t>5,00</w:t>
            </w:r>
          </w:p>
        </w:tc>
        <w:tc>
          <w:tcPr>
            <w:tcW w:w="1009"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jc w:val="right"/>
              <w:rPr>
                <w:rFonts w:ascii="Calibri" w:eastAsia="Times New Roman" w:hAnsi="Calibri" w:cs="Times New Roman"/>
                <w:color w:val="000000"/>
                <w:sz w:val="18"/>
                <w:szCs w:val="18"/>
                <w:lang w:eastAsia="pl-PL"/>
              </w:rPr>
            </w:pPr>
            <w:r w:rsidRPr="001B1931">
              <w:rPr>
                <w:rFonts w:ascii="Calibri" w:eastAsia="Times New Roman" w:hAnsi="Calibri" w:cs="Times New Roman"/>
                <w:color w:val="000000"/>
                <w:sz w:val="18"/>
                <w:szCs w:val="18"/>
                <w:lang w:eastAsia="pl-PL"/>
              </w:rPr>
              <w:t>2,63</w:t>
            </w:r>
          </w:p>
        </w:tc>
        <w:tc>
          <w:tcPr>
            <w:tcW w:w="906"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jc w:val="right"/>
              <w:rPr>
                <w:rFonts w:ascii="Calibri" w:eastAsia="Times New Roman" w:hAnsi="Calibri" w:cs="Times New Roman"/>
                <w:color w:val="000000"/>
                <w:sz w:val="18"/>
                <w:szCs w:val="18"/>
                <w:lang w:eastAsia="pl-PL"/>
              </w:rPr>
            </w:pPr>
            <w:r w:rsidRPr="001B1931">
              <w:rPr>
                <w:rFonts w:ascii="Calibri" w:eastAsia="Times New Roman" w:hAnsi="Calibri" w:cs="Times New Roman"/>
                <w:color w:val="000000"/>
                <w:sz w:val="18"/>
                <w:szCs w:val="18"/>
                <w:lang w:eastAsia="pl-PL"/>
              </w:rPr>
              <w:t>114,00</w:t>
            </w:r>
          </w:p>
        </w:tc>
        <w:tc>
          <w:tcPr>
            <w:tcW w:w="401"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jc w:val="right"/>
              <w:rPr>
                <w:rFonts w:ascii="Calibri" w:eastAsia="Times New Roman" w:hAnsi="Calibri" w:cs="Times New Roman"/>
                <w:color w:val="000000"/>
                <w:sz w:val="18"/>
                <w:szCs w:val="18"/>
                <w:lang w:eastAsia="pl-PL"/>
              </w:rPr>
            </w:pPr>
            <w:r w:rsidRPr="001B1931">
              <w:rPr>
                <w:rFonts w:ascii="Calibri" w:eastAsia="Times New Roman" w:hAnsi="Calibri" w:cs="Times New Roman"/>
                <w:color w:val="000000"/>
                <w:sz w:val="18"/>
                <w:szCs w:val="18"/>
                <w:lang w:eastAsia="pl-PL"/>
              </w:rPr>
              <w:t>208</w:t>
            </w:r>
          </w:p>
        </w:tc>
        <w:tc>
          <w:tcPr>
            <w:tcW w:w="657"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jc w:val="right"/>
              <w:rPr>
                <w:rFonts w:ascii="Calibri" w:eastAsia="Times New Roman" w:hAnsi="Calibri" w:cs="Times New Roman"/>
                <w:color w:val="000000"/>
                <w:sz w:val="18"/>
                <w:szCs w:val="18"/>
                <w:lang w:eastAsia="pl-PL"/>
              </w:rPr>
            </w:pPr>
            <w:r w:rsidRPr="001B1931">
              <w:rPr>
                <w:rFonts w:ascii="Calibri" w:eastAsia="Times New Roman" w:hAnsi="Calibri" w:cs="Times New Roman"/>
                <w:color w:val="000000"/>
                <w:sz w:val="18"/>
                <w:szCs w:val="18"/>
                <w:lang w:eastAsia="pl-PL"/>
              </w:rPr>
              <w:t>4</w:t>
            </w:r>
          </w:p>
        </w:tc>
        <w:tc>
          <w:tcPr>
            <w:tcW w:w="1184"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jc w:val="right"/>
              <w:rPr>
                <w:rFonts w:ascii="Calibri" w:eastAsia="Times New Roman" w:hAnsi="Calibri" w:cs="Times New Roman"/>
                <w:color w:val="000000"/>
                <w:sz w:val="18"/>
                <w:szCs w:val="18"/>
                <w:lang w:eastAsia="pl-PL"/>
              </w:rPr>
            </w:pPr>
            <w:r w:rsidRPr="001B1931">
              <w:rPr>
                <w:rFonts w:ascii="Calibri" w:eastAsia="Times New Roman" w:hAnsi="Calibri" w:cs="Times New Roman"/>
                <w:color w:val="000000"/>
                <w:sz w:val="18"/>
                <w:szCs w:val="18"/>
                <w:lang w:eastAsia="pl-PL"/>
              </w:rPr>
              <w:t>55,66</w:t>
            </w:r>
          </w:p>
        </w:tc>
        <w:tc>
          <w:tcPr>
            <w:tcW w:w="671"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jc w:val="right"/>
              <w:rPr>
                <w:rFonts w:ascii="Calibri" w:eastAsia="Times New Roman" w:hAnsi="Calibri" w:cs="Times New Roman"/>
                <w:color w:val="000000"/>
                <w:sz w:val="18"/>
                <w:szCs w:val="18"/>
                <w:lang w:eastAsia="pl-PL"/>
              </w:rPr>
            </w:pPr>
            <w:r w:rsidRPr="001B1931">
              <w:rPr>
                <w:rFonts w:ascii="Calibri" w:eastAsia="Times New Roman" w:hAnsi="Calibri" w:cs="Times New Roman"/>
                <w:color w:val="000000"/>
                <w:sz w:val="18"/>
                <w:szCs w:val="18"/>
                <w:lang w:eastAsia="pl-PL"/>
              </w:rPr>
              <w:t>28,12</w:t>
            </w:r>
          </w:p>
        </w:tc>
        <w:tc>
          <w:tcPr>
            <w:tcW w:w="1318"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jc w:val="right"/>
              <w:rPr>
                <w:rFonts w:ascii="Calibri" w:eastAsia="Times New Roman" w:hAnsi="Calibri" w:cs="Times New Roman"/>
                <w:color w:val="000000"/>
                <w:sz w:val="18"/>
                <w:szCs w:val="18"/>
                <w:lang w:eastAsia="pl-PL"/>
              </w:rPr>
            </w:pPr>
            <w:r w:rsidRPr="001B1931">
              <w:rPr>
                <w:rFonts w:ascii="Calibri" w:eastAsia="Times New Roman" w:hAnsi="Calibri" w:cs="Times New Roman"/>
                <w:color w:val="000000"/>
                <w:sz w:val="18"/>
                <w:szCs w:val="18"/>
                <w:lang w:eastAsia="pl-PL"/>
              </w:rPr>
              <w:t>188</w:t>
            </w:r>
          </w:p>
        </w:tc>
        <w:tc>
          <w:tcPr>
            <w:tcW w:w="1318"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jc w:val="right"/>
              <w:rPr>
                <w:rFonts w:ascii="Calibri" w:eastAsia="Times New Roman" w:hAnsi="Calibri" w:cs="Times New Roman"/>
                <w:color w:val="000000"/>
                <w:sz w:val="18"/>
                <w:szCs w:val="18"/>
                <w:lang w:eastAsia="pl-PL"/>
              </w:rPr>
            </w:pPr>
            <w:r w:rsidRPr="001B1931">
              <w:rPr>
                <w:rFonts w:ascii="Calibri" w:eastAsia="Times New Roman" w:hAnsi="Calibri" w:cs="Times New Roman"/>
                <w:color w:val="000000"/>
                <w:sz w:val="18"/>
                <w:szCs w:val="18"/>
                <w:lang w:eastAsia="pl-PL"/>
              </w:rPr>
              <w:t>18</w:t>
            </w:r>
          </w:p>
        </w:tc>
        <w:tc>
          <w:tcPr>
            <w:tcW w:w="715"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jc w:val="right"/>
              <w:rPr>
                <w:rFonts w:ascii="Calibri" w:eastAsia="Times New Roman" w:hAnsi="Calibri" w:cs="Times New Roman"/>
                <w:color w:val="000000"/>
                <w:sz w:val="18"/>
                <w:szCs w:val="18"/>
                <w:lang w:eastAsia="pl-PL"/>
              </w:rPr>
            </w:pPr>
            <w:r w:rsidRPr="001B1931">
              <w:rPr>
                <w:rFonts w:ascii="Calibri" w:eastAsia="Times New Roman" w:hAnsi="Calibri" w:cs="Times New Roman"/>
                <w:color w:val="000000"/>
                <w:sz w:val="18"/>
                <w:szCs w:val="18"/>
                <w:lang w:eastAsia="pl-PL"/>
              </w:rPr>
              <w:t>10,64</w:t>
            </w:r>
          </w:p>
        </w:tc>
        <w:tc>
          <w:tcPr>
            <w:tcW w:w="1062"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jc w:val="right"/>
              <w:rPr>
                <w:rFonts w:ascii="Calibri" w:eastAsia="Times New Roman" w:hAnsi="Calibri" w:cs="Times New Roman"/>
                <w:color w:val="000000"/>
                <w:sz w:val="18"/>
                <w:szCs w:val="18"/>
                <w:lang w:eastAsia="pl-PL"/>
              </w:rPr>
            </w:pPr>
            <w:r w:rsidRPr="001B1931">
              <w:rPr>
                <w:rFonts w:ascii="Calibri" w:eastAsia="Times New Roman" w:hAnsi="Calibri" w:cs="Times New Roman"/>
                <w:color w:val="000000"/>
                <w:sz w:val="18"/>
                <w:szCs w:val="18"/>
                <w:lang w:eastAsia="pl-PL"/>
              </w:rPr>
              <w:t>60,00</w:t>
            </w:r>
          </w:p>
        </w:tc>
        <w:tc>
          <w:tcPr>
            <w:tcW w:w="1009"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jc w:val="right"/>
              <w:rPr>
                <w:rFonts w:ascii="Calibri" w:eastAsia="Times New Roman" w:hAnsi="Calibri" w:cs="Times New Roman"/>
                <w:color w:val="000000"/>
                <w:sz w:val="18"/>
                <w:szCs w:val="18"/>
                <w:lang w:eastAsia="pl-PL"/>
              </w:rPr>
            </w:pPr>
            <w:r w:rsidRPr="001B1931">
              <w:rPr>
                <w:rFonts w:ascii="Calibri" w:eastAsia="Times New Roman" w:hAnsi="Calibri" w:cs="Times New Roman"/>
                <w:color w:val="000000"/>
                <w:sz w:val="18"/>
                <w:szCs w:val="18"/>
                <w:lang w:eastAsia="pl-PL"/>
              </w:rPr>
              <w:t>1,02</w:t>
            </w:r>
          </w:p>
        </w:tc>
        <w:tc>
          <w:tcPr>
            <w:tcW w:w="868"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rPr>
                <w:rFonts w:ascii="Calibri" w:eastAsia="Times New Roman" w:hAnsi="Calibri" w:cs="Times New Roman"/>
                <w:color w:val="000000"/>
                <w:sz w:val="16"/>
                <w:szCs w:val="16"/>
                <w:lang w:eastAsia="pl-PL"/>
              </w:rPr>
            </w:pPr>
            <w:r w:rsidRPr="001B1931">
              <w:rPr>
                <w:rFonts w:ascii="Calibri" w:eastAsia="Times New Roman" w:hAnsi="Calibri" w:cs="Times New Roman"/>
                <w:color w:val="000000"/>
                <w:sz w:val="16"/>
                <w:szCs w:val="16"/>
                <w:lang w:eastAsia="pl-PL"/>
              </w:rPr>
              <w:t>-</w:t>
            </w:r>
          </w:p>
        </w:tc>
        <w:tc>
          <w:tcPr>
            <w:tcW w:w="576" w:type="dxa"/>
            <w:tcBorders>
              <w:top w:val="single" w:sz="4" w:space="0" w:color="959595"/>
              <w:left w:val="single" w:sz="4" w:space="0" w:color="959595"/>
              <w:bottom w:val="nil"/>
              <w:right w:val="single" w:sz="4" w:space="0" w:color="959595"/>
            </w:tcBorders>
            <w:shd w:val="clear" w:color="auto" w:fill="auto"/>
            <w:hideMark/>
          </w:tcPr>
          <w:p w:rsidR="001B1931" w:rsidRPr="001B1931" w:rsidRDefault="001B1931" w:rsidP="001B1931">
            <w:pPr>
              <w:spacing w:after="0" w:line="240" w:lineRule="auto"/>
              <w:rPr>
                <w:rFonts w:ascii="Calibri" w:eastAsia="Times New Roman" w:hAnsi="Calibri" w:cs="Times New Roman"/>
                <w:color w:val="000000"/>
                <w:sz w:val="16"/>
                <w:szCs w:val="16"/>
                <w:lang w:eastAsia="pl-PL"/>
              </w:rPr>
            </w:pPr>
            <w:r w:rsidRPr="001B1931">
              <w:rPr>
                <w:rFonts w:ascii="Calibri" w:eastAsia="Times New Roman" w:hAnsi="Calibri" w:cs="Times New Roman"/>
                <w:color w:val="000000"/>
                <w:sz w:val="16"/>
                <w:szCs w:val="16"/>
                <w:lang w:eastAsia="pl-PL"/>
              </w:rPr>
              <w:t>-</w:t>
            </w:r>
          </w:p>
        </w:tc>
        <w:tc>
          <w:tcPr>
            <w:tcW w:w="146" w:type="dxa"/>
            <w:tcBorders>
              <w:top w:val="nil"/>
              <w:left w:val="nil"/>
              <w:bottom w:val="nil"/>
              <w:right w:val="nil"/>
            </w:tcBorders>
            <w:shd w:val="clear" w:color="auto" w:fill="auto"/>
            <w:noWrap/>
            <w:vAlign w:val="bottom"/>
            <w:hideMark/>
          </w:tcPr>
          <w:p w:rsidR="001B1931" w:rsidRPr="001B1931" w:rsidRDefault="001B1931" w:rsidP="001B1931">
            <w:pPr>
              <w:spacing w:after="0" w:line="240" w:lineRule="auto"/>
              <w:rPr>
                <w:rFonts w:ascii="Calibri" w:eastAsia="Times New Roman" w:hAnsi="Calibri" w:cs="Times New Roman"/>
                <w:color w:val="000000"/>
                <w:sz w:val="16"/>
                <w:szCs w:val="16"/>
                <w:lang w:eastAsia="pl-PL"/>
              </w:rPr>
            </w:pPr>
          </w:p>
        </w:tc>
      </w:tr>
      <w:tr w:rsidR="001B1931" w:rsidRPr="001B1931" w:rsidTr="001B1931">
        <w:trPr>
          <w:trHeight w:val="300"/>
        </w:trPr>
        <w:tc>
          <w:tcPr>
            <w:tcW w:w="386"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rPr>
                <w:rFonts w:ascii="Calibri" w:eastAsia="Times New Roman" w:hAnsi="Calibri" w:cs="Times New Roman"/>
                <w:color w:val="000000"/>
                <w:sz w:val="16"/>
                <w:szCs w:val="16"/>
                <w:lang w:eastAsia="pl-PL"/>
              </w:rPr>
            </w:pPr>
            <w:r w:rsidRPr="001B1931">
              <w:rPr>
                <w:rFonts w:ascii="Calibri" w:eastAsia="Times New Roman" w:hAnsi="Calibri" w:cs="Times New Roman"/>
                <w:color w:val="000000"/>
                <w:sz w:val="16"/>
                <w:szCs w:val="16"/>
                <w:lang w:eastAsia="pl-PL"/>
              </w:rPr>
              <w:t>6</w:t>
            </w:r>
          </w:p>
        </w:tc>
        <w:tc>
          <w:tcPr>
            <w:tcW w:w="1060"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rPr>
                <w:rFonts w:ascii="Calibri" w:eastAsia="Times New Roman" w:hAnsi="Calibri" w:cs="Times New Roman"/>
                <w:color w:val="000000"/>
                <w:sz w:val="16"/>
                <w:szCs w:val="16"/>
                <w:lang w:eastAsia="pl-PL"/>
              </w:rPr>
            </w:pPr>
            <w:r w:rsidRPr="001B1931">
              <w:rPr>
                <w:rFonts w:ascii="Calibri" w:eastAsia="Times New Roman" w:hAnsi="Calibri" w:cs="Times New Roman"/>
                <w:color w:val="000000"/>
                <w:sz w:val="16"/>
                <w:szCs w:val="16"/>
                <w:lang w:eastAsia="pl-PL"/>
              </w:rPr>
              <w:t>ROLNICY, OGRODNICY, LEŚNICY I RYBACY</w:t>
            </w:r>
          </w:p>
        </w:tc>
        <w:tc>
          <w:tcPr>
            <w:tcW w:w="617"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jc w:val="right"/>
              <w:rPr>
                <w:rFonts w:ascii="Calibri" w:eastAsia="Times New Roman" w:hAnsi="Calibri" w:cs="Times New Roman"/>
                <w:color w:val="000000"/>
                <w:sz w:val="18"/>
                <w:szCs w:val="18"/>
                <w:lang w:eastAsia="pl-PL"/>
              </w:rPr>
            </w:pPr>
            <w:r w:rsidRPr="001B1931">
              <w:rPr>
                <w:rFonts w:ascii="Calibri" w:eastAsia="Times New Roman" w:hAnsi="Calibri" w:cs="Times New Roman"/>
                <w:color w:val="000000"/>
                <w:sz w:val="18"/>
                <w:szCs w:val="18"/>
                <w:lang w:eastAsia="pl-PL"/>
              </w:rPr>
              <w:t>17,00</w:t>
            </w:r>
          </w:p>
        </w:tc>
        <w:tc>
          <w:tcPr>
            <w:tcW w:w="617"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jc w:val="right"/>
              <w:rPr>
                <w:rFonts w:ascii="Calibri" w:eastAsia="Times New Roman" w:hAnsi="Calibri" w:cs="Times New Roman"/>
                <w:color w:val="000000"/>
                <w:sz w:val="18"/>
                <w:szCs w:val="18"/>
                <w:lang w:eastAsia="pl-PL"/>
              </w:rPr>
            </w:pPr>
            <w:r w:rsidRPr="001B1931">
              <w:rPr>
                <w:rFonts w:ascii="Calibri" w:eastAsia="Times New Roman" w:hAnsi="Calibri" w:cs="Times New Roman"/>
                <w:color w:val="000000"/>
                <w:sz w:val="18"/>
                <w:szCs w:val="18"/>
                <w:lang w:eastAsia="pl-PL"/>
              </w:rPr>
              <w:t>32,00</w:t>
            </w:r>
          </w:p>
        </w:tc>
        <w:tc>
          <w:tcPr>
            <w:tcW w:w="617"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jc w:val="right"/>
              <w:rPr>
                <w:rFonts w:ascii="Calibri" w:eastAsia="Times New Roman" w:hAnsi="Calibri" w:cs="Times New Roman"/>
                <w:color w:val="000000"/>
                <w:sz w:val="18"/>
                <w:szCs w:val="18"/>
                <w:lang w:eastAsia="pl-PL"/>
              </w:rPr>
            </w:pPr>
            <w:r w:rsidRPr="001B1931">
              <w:rPr>
                <w:rFonts w:ascii="Calibri" w:eastAsia="Times New Roman" w:hAnsi="Calibri" w:cs="Times New Roman"/>
                <w:color w:val="000000"/>
                <w:sz w:val="18"/>
                <w:szCs w:val="18"/>
                <w:lang w:eastAsia="pl-PL"/>
              </w:rPr>
              <w:t>23,00</w:t>
            </w:r>
          </w:p>
        </w:tc>
        <w:tc>
          <w:tcPr>
            <w:tcW w:w="567"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jc w:val="right"/>
              <w:rPr>
                <w:rFonts w:ascii="Calibri" w:eastAsia="Times New Roman" w:hAnsi="Calibri" w:cs="Times New Roman"/>
                <w:color w:val="000000"/>
                <w:sz w:val="18"/>
                <w:szCs w:val="18"/>
                <w:lang w:eastAsia="pl-PL"/>
              </w:rPr>
            </w:pPr>
            <w:r w:rsidRPr="001B1931">
              <w:rPr>
                <w:rFonts w:ascii="Calibri" w:eastAsia="Times New Roman" w:hAnsi="Calibri" w:cs="Times New Roman"/>
                <w:color w:val="000000"/>
                <w:sz w:val="18"/>
                <w:szCs w:val="18"/>
                <w:lang w:eastAsia="pl-PL"/>
              </w:rPr>
              <w:t>0,00</w:t>
            </w:r>
          </w:p>
        </w:tc>
        <w:tc>
          <w:tcPr>
            <w:tcW w:w="1009"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jc w:val="right"/>
              <w:rPr>
                <w:rFonts w:ascii="Calibri" w:eastAsia="Times New Roman" w:hAnsi="Calibri" w:cs="Times New Roman"/>
                <w:color w:val="000000"/>
                <w:sz w:val="18"/>
                <w:szCs w:val="18"/>
                <w:lang w:eastAsia="pl-PL"/>
              </w:rPr>
            </w:pPr>
            <w:r w:rsidRPr="001B1931">
              <w:rPr>
                <w:rFonts w:ascii="Calibri" w:eastAsia="Times New Roman" w:hAnsi="Calibri" w:cs="Times New Roman"/>
                <w:color w:val="000000"/>
                <w:sz w:val="18"/>
                <w:szCs w:val="18"/>
                <w:lang w:eastAsia="pl-PL"/>
              </w:rPr>
              <w:t>0,00</w:t>
            </w:r>
          </w:p>
        </w:tc>
        <w:tc>
          <w:tcPr>
            <w:tcW w:w="906"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jc w:val="right"/>
              <w:rPr>
                <w:rFonts w:ascii="Calibri" w:eastAsia="Times New Roman" w:hAnsi="Calibri" w:cs="Times New Roman"/>
                <w:color w:val="000000"/>
                <w:sz w:val="18"/>
                <w:szCs w:val="18"/>
                <w:lang w:eastAsia="pl-PL"/>
              </w:rPr>
            </w:pPr>
            <w:r w:rsidRPr="001B1931">
              <w:rPr>
                <w:rFonts w:ascii="Calibri" w:eastAsia="Times New Roman" w:hAnsi="Calibri" w:cs="Times New Roman"/>
                <w:color w:val="000000"/>
                <w:sz w:val="18"/>
                <w:szCs w:val="18"/>
                <w:lang w:eastAsia="pl-PL"/>
              </w:rPr>
              <w:t>16,00</w:t>
            </w:r>
          </w:p>
        </w:tc>
        <w:tc>
          <w:tcPr>
            <w:tcW w:w="401"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jc w:val="right"/>
              <w:rPr>
                <w:rFonts w:ascii="Calibri" w:eastAsia="Times New Roman" w:hAnsi="Calibri" w:cs="Times New Roman"/>
                <w:color w:val="000000"/>
                <w:sz w:val="18"/>
                <w:szCs w:val="18"/>
                <w:lang w:eastAsia="pl-PL"/>
              </w:rPr>
            </w:pPr>
            <w:r w:rsidRPr="001B1931">
              <w:rPr>
                <w:rFonts w:ascii="Calibri" w:eastAsia="Times New Roman" w:hAnsi="Calibri" w:cs="Times New Roman"/>
                <w:color w:val="000000"/>
                <w:sz w:val="18"/>
                <w:szCs w:val="18"/>
                <w:lang w:eastAsia="pl-PL"/>
              </w:rPr>
              <w:t>6</w:t>
            </w:r>
          </w:p>
        </w:tc>
        <w:tc>
          <w:tcPr>
            <w:tcW w:w="657"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jc w:val="right"/>
              <w:rPr>
                <w:rFonts w:ascii="Calibri" w:eastAsia="Times New Roman" w:hAnsi="Calibri" w:cs="Times New Roman"/>
                <w:color w:val="000000"/>
                <w:sz w:val="18"/>
                <w:szCs w:val="18"/>
                <w:lang w:eastAsia="pl-PL"/>
              </w:rPr>
            </w:pPr>
            <w:r w:rsidRPr="001B1931">
              <w:rPr>
                <w:rFonts w:ascii="Calibri" w:eastAsia="Times New Roman" w:hAnsi="Calibri" w:cs="Times New Roman"/>
                <w:color w:val="000000"/>
                <w:sz w:val="18"/>
                <w:szCs w:val="18"/>
                <w:lang w:eastAsia="pl-PL"/>
              </w:rPr>
              <w:t>0</w:t>
            </w:r>
          </w:p>
        </w:tc>
        <w:tc>
          <w:tcPr>
            <w:tcW w:w="1184"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jc w:val="right"/>
              <w:rPr>
                <w:rFonts w:ascii="Calibri" w:eastAsia="Times New Roman" w:hAnsi="Calibri" w:cs="Times New Roman"/>
                <w:color w:val="000000"/>
                <w:sz w:val="18"/>
                <w:szCs w:val="18"/>
                <w:lang w:eastAsia="pl-PL"/>
              </w:rPr>
            </w:pPr>
            <w:r w:rsidRPr="001B1931">
              <w:rPr>
                <w:rFonts w:ascii="Calibri" w:eastAsia="Times New Roman" w:hAnsi="Calibri" w:cs="Times New Roman"/>
                <w:color w:val="000000"/>
                <w:sz w:val="18"/>
                <w:szCs w:val="18"/>
                <w:lang w:eastAsia="pl-PL"/>
              </w:rPr>
              <w:t>100,00</w:t>
            </w:r>
          </w:p>
        </w:tc>
        <w:tc>
          <w:tcPr>
            <w:tcW w:w="671"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jc w:val="right"/>
              <w:rPr>
                <w:rFonts w:ascii="Calibri" w:eastAsia="Times New Roman" w:hAnsi="Calibri" w:cs="Times New Roman"/>
                <w:color w:val="000000"/>
                <w:sz w:val="18"/>
                <w:szCs w:val="18"/>
                <w:lang w:eastAsia="pl-PL"/>
              </w:rPr>
            </w:pPr>
            <w:r w:rsidRPr="001B1931">
              <w:rPr>
                <w:rFonts w:ascii="Calibri" w:eastAsia="Times New Roman" w:hAnsi="Calibri" w:cs="Times New Roman"/>
                <w:color w:val="000000"/>
                <w:sz w:val="18"/>
                <w:szCs w:val="18"/>
                <w:lang w:eastAsia="pl-PL"/>
              </w:rPr>
              <w:t>0,80</w:t>
            </w:r>
          </w:p>
        </w:tc>
        <w:tc>
          <w:tcPr>
            <w:tcW w:w="1318"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jc w:val="right"/>
              <w:rPr>
                <w:rFonts w:ascii="Calibri" w:eastAsia="Times New Roman" w:hAnsi="Calibri" w:cs="Times New Roman"/>
                <w:color w:val="000000"/>
                <w:sz w:val="18"/>
                <w:szCs w:val="18"/>
                <w:lang w:eastAsia="pl-PL"/>
              </w:rPr>
            </w:pPr>
            <w:r w:rsidRPr="001B1931">
              <w:rPr>
                <w:rFonts w:ascii="Calibri" w:eastAsia="Times New Roman" w:hAnsi="Calibri" w:cs="Times New Roman"/>
                <w:color w:val="000000"/>
                <w:sz w:val="18"/>
                <w:szCs w:val="18"/>
                <w:lang w:eastAsia="pl-PL"/>
              </w:rPr>
              <w:t>25</w:t>
            </w:r>
          </w:p>
        </w:tc>
        <w:tc>
          <w:tcPr>
            <w:tcW w:w="1318"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jc w:val="right"/>
              <w:rPr>
                <w:rFonts w:ascii="Calibri" w:eastAsia="Times New Roman" w:hAnsi="Calibri" w:cs="Times New Roman"/>
                <w:color w:val="000000"/>
                <w:sz w:val="18"/>
                <w:szCs w:val="18"/>
                <w:lang w:eastAsia="pl-PL"/>
              </w:rPr>
            </w:pPr>
            <w:r w:rsidRPr="001B1931">
              <w:rPr>
                <w:rFonts w:ascii="Calibri" w:eastAsia="Times New Roman" w:hAnsi="Calibri" w:cs="Times New Roman"/>
                <w:color w:val="000000"/>
                <w:sz w:val="18"/>
                <w:szCs w:val="18"/>
                <w:lang w:eastAsia="pl-PL"/>
              </w:rPr>
              <w:t>1</w:t>
            </w:r>
          </w:p>
        </w:tc>
        <w:tc>
          <w:tcPr>
            <w:tcW w:w="715"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jc w:val="right"/>
              <w:rPr>
                <w:rFonts w:ascii="Calibri" w:eastAsia="Times New Roman" w:hAnsi="Calibri" w:cs="Times New Roman"/>
                <w:color w:val="000000"/>
                <w:sz w:val="18"/>
                <w:szCs w:val="18"/>
                <w:lang w:eastAsia="pl-PL"/>
              </w:rPr>
            </w:pPr>
            <w:r w:rsidRPr="001B1931">
              <w:rPr>
                <w:rFonts w:ascii="Calibri" w:eastAsia="Times New Roman" w:hAnsi="Calibri" w:cs="Times New Roman"/>
                <w:color w:val="000000"/>
                <w:sz w:val="18"/>
                <w:szCs w:val="18"/>
                <w:lang w:eastAsia="pl-PL"/>
              </w:rPr>
              <w:t>50,50</w:t>
            </w:r>
          </w:p>
        </w:tc>
        <w:tc>
          <w:tcPr>
            <w:tcW w:w="1062"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jc w:val="right"/>
              <w:rPr>
                <w:rFonts w:ascii="Calibri" w:eastAsia="Times New Roman" w:hAnsi="Calibri" w:cs="Times New Roman"/>
                <w:color w:val="000000"/>
                <w:sz w:val="18"/>
                <w:szCs w:val="18"/>
                <w:lang w:eastAsia="pl-PL"/>
              </w:rPr>
            </w:pPr>
            <w:r w:rsidRPr="001B1931">
              <w:rPr>
                <w:rFonts w:ascii="Calibri" w:eastAsia="Times New Roman" w:hAnsi="Calibri" w:cs="Times New Roman"/>
                <w:color w:val="000000"/>
                <w:sz w:val="18"/>
                <w:szCs w:val="18"/>
                <w:lang w:eastAsia="pl-PL"/>
              </w:rPr>
              <w:t>69,57</w:t>
            </w:r>
          </w:p>
        </w:tc>
        <w:tc>
          <w:tcPr>
            <w:tcW w:w="1009"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jc w:val="right"/>
              <w:rPr>
                <w:rFonts w:ascii="Calibri" w:eastAsia="Times New Roman" w:hAnsi="Calibri" w:cs="Times New Roman"/>
                <w:color w:val="000000"/>
                <w:sz w:val="18"/>
                <w:szCs w:val="18"/>
                <w:lang w:eastAsia="pl-PL"/>
              </w:rPr>
            </w:pPr>
            <w:r w:rsidRPr="001B1931">
              <w:rPr>
                <w:rFonts w:ascii="Calibri" w:eastAsia="Times New Roman" w:hAnsi="Calibri" w:cs="Times New Roman"/>
                <w:color w:val="000000"/>
                <w:sz w:val="18"/>
                <w:szCs w:val="18"/>
                <w:lang w:eastAsia="pl-PL"/>
              </w:rPr>
              <w:t>1,88</w:t>
            </w:r>
          </w:p>
        </w:tc>
        <w:tc>
          <w:tcPr>
            <w:tcW w:w="868"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rPr>
                <w:rFonts w:ascii="Calibri" w:eastAsia="Times New Roman" w:hAnsi="Calibri" w:cs="Times New Roman"/>
                <w:color w:val="000000"/>
                <w:sz w:val="16"/>
                <w:szCs w:val="16"/>
                <w:lang w:eastAsia="pl-PL"/>
              </w:rPr>
            </w:pPr>
            <w:r w:rsidRPr="001B1931">
              <w:rPr>
                <w:rFonts w:ascii="Calibri" w:eastAsia="Times New Roman" w:hAnsi="Calibri" w:cs="Times New Roman"/>
                <w:color w:val="000000"/>
                <w:sz w:val="16"/>
                <w:szCs w:val="16"/>
                <w:lang w:eastAsia="pl-PL"/>
              </w:rPr>
              <w:t>-</w:t>
            </w:r>
          </w:p>
        </w:tc>
        <w:tc>
          <w:tcPr>
            <w:tcW w:w="576" w:type="dxa"/>
            <w:tcBorders>
              <w:top w:val="single" w:sz="4" w:space="0" w:color="959595"/>
              <w:left w:val="single" w:sz="4" w:space="0" w:color="959595"/>
              <w:bottom w:val="nil"/>
              <w:right w:val="single" w:sz="4" w:space="0" w:color="959595"/>
            </w:tcBorders>
            <w:shd w:val="clear" w:color="auto" w:fill="auto"/>
            <w:hideMark/>
          </w:tcPr>
          <w:p w:rsidR="001B1931" w:rsidRPr="001B1931" w:rsidRDefault="001B1931" w:rsidP="001B1931">
            <w:pPr>
              <w:spacing w:after="0" w:line="240" w:lineRule="auto"/>
              <w:rPr>
                <w:rFonts w:ascii="Calibri" w:eastAsia="Times New Roman" w:hAnsi="Calibri" w:cs="Times New Roman"/>
                <w:color w:val="000000"/>
                <w:sz w:val="16"/>
                <w:szCs w:val="16"/>
                <w:lang w:eastAsia="pl-PL"/>
              </w:rPr>
            </w:pPr>
            <w:r w:rsidRPr="001B1931">
              <w:rPr>
                <w:rFonts w:ascii="Calibri" w:eastAsia="Times New Roman" w:hAnsi="Calibri" w:cs="Times New Roman"/>
                <w:color w:val="000000"/>
                <w:sz w:val="16"/>
                <w:szCs w:val="16"/>
                <w:lang w:eastAsia="pl-PL"/>
              </w:rPr>
              <w:t>-</w:t>
            </w:r>
          </w:p>
        </w:tc>
        <w:tc>
          <w:tcPr>
            <w:tcW w:w="146" w:type="dxa"/>
            <w:tcBorders>
              <w:top w:val="nil"/>
              <w:left w:val="nil"/>
              <w:bottom w:val="nil"/>
              <w:right w:val="nil"/>
            </w:tcBorders>
            <w:shd w:val="clear" w:color="auto" w:fill="auto"/>
            <w:noWrap/>
            <w:vAlign w:val="bottom"/>
            <w:hideMark/>
          </w:tcPr>
          <w:p w:rsidR="001B1931" w:rsidRPr="001B1931" w:rsidRDefault="001B1931" w:rsidP="001B1931">
            <w:pPr>
              <w:spacing w:after="0" w:line="240" w:lineRule="auto"/>
              <w:rPr>
                <w:rFonts w:ascii="Calibri" w:eastAsia="Times New Roman" w:hAnsi="Calibri" w:cs="Times New Roman"/>
                <w:color w:val="000000"/>
                <w:sz w:val="16"/>
                <w:szCs w:val="16"/>
                <w:lang w:eastAsia="pl-PL"/>
              </w:rPr>
            </w:pPr>
          </w:p>
        </w:tc>
      </w:tr>
      <w:tr w:rsidR="001B1931" w:rsidRPr="001B1931" w:rsidTr="001B1931">
        <w:trPr>
          <w:trHeight w:val="300"/>
        </w:trPr>
        <w:tc>
          <w:tcPr>
            <w:tcW w:w="386"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rPr>
                <w:rFonts w:ascii="Calibri" w:eastAsia="Times New Roman" w:hAnsi="Calibri" w:cs="Times New Roman"/>
                <w:color w:val="000000"/>
                <w:sz w:val="16"/>
                <w:szCs w:val="16"/>
                <w:lang w:eastAsia="pl-PL"/>
              </w:rPr>
            </w:pPr>
            <w:r w:rsidRPr="001B1931">
              <w:rPr>
                <w:rFonts w:ascii="Calibri" w:eastAsia="Times New Roman" w:hAnsi="Calibri" w:cs="Times New Roman"/>
                <w:color w:val="000000"/>
                <w:sz w:val="16"/>
                <w:szCs w:val="16"/>
                <w:lang w:eastAsia="pl-PL"/>
              </w:rPr>
              <w:t>7</w:t>
            </w:r>
          </w:p>
        </w:tc>
        <w:tc>
          <w:tcPr>
            <w:tcW w:w="1060"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rPr>
                <w:rFonts w:ascii="Calibri" w:eastAsia="Times New Roman" w:hAnsi="Calibri" w:cs="Times New Roman"/>
                <w:color w:val="000000"/>
                <w:sz w:val="16"/>
                <w:szCs w:val="16"/>
                <w:lang w:eastAsia="pl-PL"/>
              </w:rPr>
            </w:pPr>
            <w:r w:rsidRPr="001B1931">
              <w:rPr>
                <w:rFonts w:ascii="Calibri" w:eastAsia="Times New Roman" w:hAnsi="Calibri" w:cs="Times New Roman"/>
                <w:color w:val="000000"/>
                <w:sz w:val="16"/>
                <w:szCs w:val="16"/>
                <w:lang w:eastAsia="pl-PL"/>
              </w:rPr>
              <w:t>ROBOTNICY PRZEMYSŁOWI I RZEMIEŚLNICY</w:t>
            </w:r>
          </w:p>
        </w:tc>
        <w:tc>
          <w:tcPr>
            <w:tcW w:w="617"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jc w:val="right"/>
              <w:rPr>
                <w:rFonts w:ascii="Calibri" w:eastAsia="Times New Roman" w:hAnsi="Calibri" w:cs="Times New Roman"/>
                <w:color w:val="000000"/>
                <w:sz w:val="18"/>
                <w:szCs w:val="18"/>
                <w:lang w:eastAsia="pl-PL"/>
              </w:rPr>
            </w:pPr>
            <w:r w:rsidRPr="001B1931">
              <w:rPr>
                <w:rFonts w:ascii="Calibri" w:eastAsia="Times New Roman" w:hAnsi="Calibri" w:cs="Times New Roman"/>
                <w:color w:val="000000"/>
                <w:sz w:val="18"/>
                <w:szCs w:val="18"/>
                <w:lang w:eastAsia="pl-PL"/>
              </w:rPr>
              <w:t>420,00</w:t>
            </w:r>
          </w:p>
        </w:tc>
        <w:tc>
          <w:tcPr>
            <w:tcW w:w="617"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jc w:val="right"/>
              <w:rPr>
                <w:rFonts w:ascii="Calibri" w:eastAsia="Times New Roman" w:hAnsi="Calibri" w:cs="Times New Roman"/>
                <w:color w:val="000000"/>
                <w:sz w:val="18"/>
                <w:szCs w:val="18"/>
                <w:lang w:eastAsia="pl-PL"/>
              </w:rPr>
            </w:pPr>
            <w:r w:rsidRPr="001B1931">
              <w:rPr>
                <w:rFonts w:ascii="Calibri" w:eastAsia="Times New Roman" w:hAnsi="Calibri" w:cs="Times New Roman"/>
                <w:color w:val="000000"/>
                <w:sz w:val="18"/>
                <w:szCs w:val="18"/>
                <w:lang w:eastAsia="pl-PL"/>
              </w:rPr>
              <w:t>420,00</w:t>
            </w:r>
          </w:p>
        </w:tc>
        <w:tc>
          <w:tcPr>
            <w:tcW w:w="617"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jc w:val="right"/>
              <w:rPr>
                <w:rFonts w:ascii="Calibri" w:eastAsia="Times New Roman" w:hAnsi="Calibri" w:cs="Times New Roman"/>
                <w:color w:val="000000"/>
                <w:sz w:val="18"/>
                <w:szCs w:val="18"/>
                <w:lang w:eastAsia="pl-PL"/>
              </w:rPr>
            </w:pPr>
            <w:r w:rsidRPr="001B1931">
              <w:rPr>
                <w:rFonts w:ascii="Calibri" w:eastAsia="Times New Roman" w:hAnsi="Calibri" w:cs="Times New Roman"/>
                <w:color w:val="000000"/>
                <w:sz w:val="18"/>
                <w:szCs w:val="18"/>
                <w:lang w:eastAsia="pl-PL"/>
              </w:rPr>
              <w:t>482,00</w:t>
            </w:r>
          </w:p>
        </w:tc>
        <w:tc>
          <w:tcPr>
            <w:tcW w:w="567"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jc w:val="right"/>
              <w:rPr>
                <w:rFonts w:ascii="Calibri" w:eastAsia="Times New Roman" w:hAnsi="Calibri" w:cs="Times New Roman"/>
                <w:color w:val="000000"/>
                <w:sz w:val="18"/>
                <w:szCs w:val="18"/>
                <w:lang w:eastAsia="pl-PL"/>
              </w:rPr>
            </w:pPr>
            <w:r w:rsidRPr="001B1931">
              <w:rPr>
                <w:rFonts w:ascii="Calibri" w:eastAsia="Times New Roman" w:hAnsi="Calibri" w:cs="Times New Roman"/>
                <w:color w:val="000000"/>
                <w:sz w:val="18"/>
                <w:szCs w:val="18"/>
                <w:lang w:eastAsia="pl-PL"/>
              </w:rPr>
              <w:t>9,00</w:t>
            </w:r>
          </w:p>
        </w:tc>
        <w:tc>
          <w:tcPr>
            <w:tcW w:w="1009"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jc w:val="right"/>
              <w:rPr>
                <w:rFonts w:ascii="Calibri" w:eastAsia="Times New Roman" w:hAnsi="Calibri" w:cs="Times New Roman"/>
                <w:color w:val="000000"/>
                <w:sz w:val="18"/>
                <w:szCs w:val="18"/>
                <w:lang w:eastAsia="pl-PL"/>
              </w:rPr>
            </w:pPr>
            <w:r w:rsidRPr="001B1931">
              <w:rPr>
                <w:rFonts w:ascii="Calibri" w:eastAsia="Times New Roman" w:hAnsi="Calibri" w:cs="Times New Roman"/>
                <w:color w:val="000000"/>
                <w:sz w:val="18"/>
                <w:szCs w:val="18"/>
                <w:lang w:eastAsia="pl-PL"/>
              </w:rPr>
              <w:t>1,87</w:t>
            </w:r>
          </w:p>
        </w:tc>
        <w:tc>
          <w:tcPr>
            <w:tcW w:w="906"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jc w:val="right"/>
              <w:rPr>
                <w:rFonts w:ascii="Calibri" w:eastAsia="Times New Roman" w:hAnsi="Calibri" w:cs="Times New Roman"/>
                <w:color w:val="000000"/>
                <w:sz w:val="18"/>
                <w:szCs w:val="18"/>
                <w:lang w:eastAsia="pl-PL"/>
              </w:rPr>
            </w:pPr>
            <w:r w:rsidRPr="001B1931">
              <w:rPr>
                <w:rFonts w:ascii="Calibri" w:eastAsia="Times New Roman" w:hAnsi="Calibri" w:cs="Times New Roman"/>
                <w:color w:val="000000"/>
                <w:sz w:val="18"/>
                <w:szCs w:val="18"/>
                <w:lang w:eastAsia="pl-PL"/>
              </w:rPr>
              <w:t>308,00</w:t>
            </w:r>
          </w:p>
        </w:tc>
        <w:tc>
          <w:tcPr>
            <w:tcW w:w="401"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jc w:val="right"/>
              <w:rPr>
                <w:rFonts w:ascii="Calibri" w:eastAsia="Times New Roman" w:hAnsi="Calibri" w:cs="Times New Roman"/>
                <w:color w:val="000000"/>
                <w:sz w:val="18"/>
                <w:szCs w:val="18"/>
                <w:lang w:eastAsia="pl-PL"/>
              </w:rPr>
            </w:pPr>
            <w:r w:rsidRPr="001B1931">
              <w:rPr>
                <w:rFonts w:ascii="Calibri" w:eastAsia="Times New Roman" w:hAnsi="Calibri" w:cs="Times New Roman"/>
                <w:color w:val="000000"/>
                <w:sz w:val="18"/>
                <w:szCs w:val="18"/>
                <w:lang w:eastAsia="pl-PL"/>
              </w:rPr>
              <w:t>130</w:t>
            </w:r>
          </w:p>
        </w:tc>
        <w:tc>
          <w:tcPr>
            <w:tcW w:w="657"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jc w:val="right"/>
              <w:rPr>
                <w:rFonts w:ascii="Calibri" w:eastAsia="Times New Roman" w:hAnsi="Calibri" w:cs="Times New Roman"/>
                <w:color w:val="000000"/>
                <w:sz w:val="18"/>
                <w:szCs w:val="18"/>
                <w:lang w:eastAsia="pl-PL"/>
              </w:rPr>
            </w:pPr>
            <w:r w:rsidRPr="001B1931">
              <w:rPr>
                <w:rFonts w:ascii="Calibri" w:eastAsia="Times New Roman" w:hAnsi="Calibri" w:cs="Times New Roman"/>
                <w:color w:val="000000"/>
                <w:sz w:val="18"/>
                <w:szCs w:val="18"/>
                <w:lang w:eastAsia="pl-PL"/>
              </w:rPr>
              <w:t>1</w:t>
            </w:r>
          </w:p>
        </w:tc>
        <w:tc>
          <w:tcPr>
            <w:tcW w:w="1184"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jc w:val="right"/>
              <w:rPr>
                <w:rFonts w:ascii="Calibri" w:eastAsia="Times New Roman" w:hAnsi="Calibri" w:cs="Times New Roman"/>
                <w:color w:val="000000"/>
                <w:sz w:val="18"/>
                <w:szCs w:val="18"/>
                <w:lang w:eastAsia="pl-PL"/>
              </w:rPr>
            </w:pPr>
            <w:r w:rsidRPr="001B1931">
              <w:rPr>
                <w:rFonts w:ascii="Calibri" w:eastAsia="Times New Roman" w:hAnsi="Calibri" w:cs="Times New Roman"/>
                <w:color w:val="000000"/>
                <w:sz w:val="18"/>
                <w:szCs w:val="18"/>
                <w:lang w:eastAsia="pl-PL"/>
              </w:rPr>
              <w:t>80,15</w:t>
            </w:r>
          </w:p>
        </w:tc>
        <w:tc>
          <w:tcPr>
            <w:tcW w:w="671"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jc w:val="right"/>
              <w:rPr>
                <w:rFonts w:ascii="Calibri" w:eastAsia="Times New Roman" w:hAnsi="Calibri" w:cs="Times New Roman"/>
                <w:color w:val="000000"/>
                <w:sz w:val="18"/>
                <w:szCs w:val="18"/>
                <w:lang w:eastAsia="pl-PL"/>
              </w:rPr>
            </w:pPr>
            <w:r w:rsidRPr="001B1931">
              <w:rPr>
                <w:rFonts w:ascii="Calibri" w:eastAsia="Times New Roman" w:hAnsi="Calibri" w:cs="Times New Roman"/>
                <w:color w:val="000000"/>
                <w:sz w:val="18"/>
                <w:szCs w:val="18"/>
                <w:lang w:eastAsia="pl-PL"/>
              </w:rPr>
              <w:t>17,37</w:t>
            </w:r>
          </w:p>
        </w:tc>
        <w:tc>
          <w:tcPr>
            <w:tcW w:w="1318"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jc w:val="right"/>
              <w:rPr>
                <w:rFonts w:ascii="Calibri" w:eastAsia="Times New Roman" w:hAnsi="Calibri" w:cs="Times New Roman"/>
                <w:color w:val="000000"/>
                <w:sz w:val="18"/>
                <w:szCs w:val="18"/>
                <w:lang w:eastAsia="pl-PL"/>
              </w:rPr>
            </w:pPr>
            <w:r w:rsidRPr="001B1931">
              <w:rPr>
                <w:rFonts w:ascii="Calibri" w:eastAsia="Times New Roman" w:hAnsi="Calibri" w:cs="Times New Roman"/>
                <w:color w:val="000000"/>
                <w:sz w:val="18"/>
                <w:szCs w:val="18"/>
                <w:lang w:eastAsia="pl-PL"/>
              </w:rPr>
              <w:t>476</w:t>
            </w:r>
          </w:p>
        </w:tc>
        <w:tc>
          <w:tcPr>
            <w:tcW w:w="1318"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jc w:val="right"/>
              <w:rPr>
                <w:rFonts w:ascii="Calibri" w:eastAsia="Times New Roman" w:hAnsi="Calibri" w:cs="Times New Roman"/>
                <w:color w:val="000000"/>
                <w:sz w:val="18"/>
                <w:szCs w:val="18"/>
                <w:lang w:eastAsia="pl-PL"/>
              </w:rPr>
            </w:pPr>
            <w:r w:rsidRPr="001B1931">
              <w:rPr>
                <w:rFonts w:ascii="Calibri" w:eastAsia="Times New Roman" w:hAnsi="Calibri" w:cs="Times New Roman"/>
                <w:color w:val="000000"/>
                <w:sz w:val="18"/>
                <w:szCs w:val="18"/>
                <w:lang w:eastAsia="pl-PL"/>
              </w:rPr>
              <w:t>13</w:t>
            </w:r>
          </w:p>
        </w:tc>
        <w:tc>
          <w:tcPr>
            <w:tcW w:w="715"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jc w:val="right"/>
              <w:rPr>
                <w:rFonts w:ascii="Calibri" w:eastAsia="Times New Roman" w:hAnsi="Calibri" w:cs="Times New Roman"/>
                <w:color w:val="000000"/>
                <w:sz w:val="18"/>
                <w:szCs w:val="18"/>
                <w:lang w:eastAsia="pl-PL"/>
              </w:rPr>
            </w:pPr>
            <w:r w:rsidRPr="001B1931">
              <w:rPr>
                <w:rFonts w:ascii="Calibri" w:eastAsia="Times New Roman" w:hAnsi="Calibri" w:cs="Times New Roman"/>
                <w:color w:val="000000"/>
                <w:sz w:val="18"/>
                <w:szCs w:val="18"/>
                <w:lang w:eastAsia="pl-PL"/>
              </w:rPr>
              <w:t>36,88</w:t>
            </w:r>
          </w:p>
        </w:tc>
        <w:tc>
          <w:tcPr>
            <w:tcW w:w="1062"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jc w:val="right"/>
              <w:rPr>
                <w:rFonts w:ascii="Calibri" w:eastAsia="Times New Roman" w:hAnsi="Calibri" w:cs="Times New Roman"/>
                <w:color w:val="000000"/>
                <w:sz w:val="18"/>
                <w:szCs w:val="18"/>
                <w:lang w:eastAsia="pl-PL"/>
              </w:rPr>
            </w:pPr>
            <w:r w:rsidRPr="001B1931">
              <w:rPr>
                <w:rFonts w:ascii="Calibri" w:eastAsia="Times New Roman" w:hAnsi="Calibri" w:cs="Times New Roman"/>
                <w:color w:val="000000"/>
                <w:sz w:val="18"/>
                <w:szCs w:val="18"/>
                <w:lang w:eastAsia="pl-PL"/>
              </w:rPr>
              <w:t>63,90</w:t>
            </w:r>
          </w:p>
        </w:tc>
        <w:tc>
          <w:tcPr>
            <w:tcW w:w="1009"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jc w:val="right"/>
              <w:rPr>
                <w:rFonts w:ascii="Calibri" w:eastAsia="Times New Roman" w:hAnsi="Calibri" w:cs="Times New Roman"/>
                <w:color w:val="000000"/>
                <w:sz w:val="18"/>
                <w:szCs w:val="18"/>
                <w:lang w:eastAsia="pl-PL"/>
              </w:rPr>
            </w:pPr>
            <w:r w:rsidRPr="001B1931">
              <w:rPr>
                <w:rFonts w:ascii="Calibri" w:eastAsia="Times New Roman" w:hAnsi="Calibri" w:cs="Times New Roman"/>
                <w:color w:val="000000"/>
                <w:sz w:val="18"/>
                <w:szCs w:val="18"/>
                <w:lang w:eastAsia="pl-PL"/>
              </w:rPr>
              <w:t>1,00</w:t>
            </w:r>
          </w:p>
        </w:tc>
        <w:tc>
          <w:tcPr>
            <w:tcW w:w="868"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rPr>
                <w:rFonts w:ascii="Calibri" w:eastAsia="Times New Roman" w:hAnsi="Calibri" w:cs="Times New Roman"/>
                <w:color w:val="000000"/>
                <w:sz w:val="16"/>
                <w:szCs w:val="16"/>
                <w:lang w:eastAsia="pl-PL"/>
              </w:rPr>
            </w:pPr>
            <w:r w:rsidRPr="001B1931">
              <w:rPr>
                <w:rFonts w:ascii="Calibri" w:eastAsia="Times New Roman" w:hAnsi="Calibri" w:cs="Times New Roman"/>
                <w:color w:val="000000"/>
                <w:sz w:val="16"/>
                <w:szCs w:val="16"/>
                <w:lang w:eastAsia="pl-PL"/>
              </w:rPr>
              <w:t>-</w:t>
            </w:r>
          </w:p>
        </w:tc>
        <w:tc>
          <w:tcPr>
            <w:tcW w:w="576" w:type="dxa"/>
            <w:tcBorders>
              <w:top w:val="single" w:sz="4" w:space="0" w:color="959595"/>
              <w:left w:val="single" w:sz="4" w:space="0" w:color="959595"/>
              <w:bottom w:val="nil"/>
              <w:right w:val="single" w:sz="4" w:space="0" w:color="959595"/>
            </w:tcBorders>
            <w:shd w:val="clear" w:color="auto" w:fill="auto"/>
            <w:hideMark/>
          </w:tcPr>
          <w:p w:rsidR="001B1931" w:rsidRPr="001B1931" w:rsidRDefault="001B1931" w:rsidP="001B1931">
            <w:pPr>
              <w:spacing w:after="0" w:line="240" w:lineRule="auto"/>
              <w:rPr>
                <w:rFonts w:ascii="Calibri" w:eastAsia="Times New Roman" w:hAnsi="Calibri" w:cs="Times New Roman"/>
                <w:color w:val="000000"/>
                <w:sz w:val="16"/>
                <w:szCs w:val="16"/>
                <w:lang w:eastAsia="pl-PL"/>
              </w:rPr>
            </w:pPr>
            <w:r w:rsidRPr="001B1931">
              <w:rPr>
                <w:rFonts w:ascii="Calibri" w:eastAsia="Times New Roman" w:hAnsi="Calibri" w:cs="Times New Roman"/>
                <w:color w:val="000000"/>
                <w:sz w:val="16"/>
                <w:szCs w:val="16"/>
                <w:lang w:eastAsia="pl-PL"/>
              </w:rPr>
              <w:t>-</w:t>
            </w:r>
          </w:p>
        </w:tc>
        <w:tc>
          <w:tcPr>
            <w:tcW w:w="146" w:type="dxa"/>
            <w:tcBorders>
              <w:top w:val="nil"/>
              <w:left w:val="nil"/>
              <w:bottom w:val="nil"/>
              <w:right w:val="nil"/>
            </w:tcBorders>
            <w:shd w:val="clear" w:color="auto" w:fill="auto"/>
            <w:noWrap/>
            <w:vAlign w:val="bottom"/>
            <w:hideMark/>
          </w:tcPr>
          <w:p w:rsidR="001B1931" w:rsidRPr="001B1931" w:rsidRDefault="001B1931" w:rsidP="001B1931">
            <w:pPr>
              <w:spacing w:after="0" w:line="240" w:lineRule="auto"/>
              <w:rPr>
                <w:rFonts w:ascii="Calibri" w:eastAsia="Times New Roman" w:hAnsi="Calibri" w:cs="Times New Roman"/>
                <w:color w:val="000000"/>
                <w:sz w:val="16"/>
                <w:szCs w:val="16"/>
                <w:lang w:eastAsia="pl-PL"/>
              </w:rPr>
            </w:pPr>
          </w:p>
        </w:tc>
      </w:tr>
      <w:tr w:rsidR="001B1931" w:rsidRPr="001B1931" w:rsidTr="001B1931">
        <w:trPr>
          <w:trHeight w:val="300"/>
        </w:trPr>
        <w:tc>
          <w:tcPr>
            <w:tcW w:w="386"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rPr>
                <w:rFonts w:ascii="Calibri" w:eastAsia="Times New Roman" w:hAnsi="Calibri" w:cs="Times New Roman"/>
                <w:color w:val="000000"/>
                <w:sz w:val="16"/>
                <w:szCs w:val="16"/>
                <w:lang w:eastAsia="pl-PL"/>
              </w:rPr>
            </w:pPr>
            <w:r w:rsidRPr="001B1931">
              <w:rPr>
                <w:rFonts w:ascii="Calibri" w:eastAsia="Times New Roman" w:hAnsi="Calibri" w:cs="Times New Roman"/>
                <w:color w:val="000000"/>
                <w:sz w:val="16"/>
                <w:szCs w:val="16"/>
                <w:lang w:eastAsia="pl-PL"/>
              </w:rPr>
              <w:t>8</w:t>
            </w:r>
          </w:p>
        </w:tc>
        <w:tc>
          <w:tcPr>
            <w:tcW w:w="1060"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rPr>
                <w:rFonts w:ascii="Calibri" w:eastAsia="Times New Roman" w:hAnsi="Calibri" w:cs="Times New Roman"/>
                <w:color w:val="000000"/>
                <w:sz w:val="16"/>
                <w:szCs w:val="16"/>
                <w:lang w:eastAsia="pl-PL"/>
              </w:rPr>
            </w:pPr>
            <w:r w:rsidRPr="001B1931">
              <w:rPr>
                <w:rFonts w:ascii="Calibri" w:eastAsia="Times New Roman" w:hAnsi="Calibri" w:cs="Times New Roman"/>
                <w:color w:val="000000"/>
                <w:sz w:val="16"/>
                <w:szCs w:val="16"/>
                <w:lang w:eastAsia="pl-PL"/>
              </w:rPr>
              <w:t>OPERATORZY I MONTERZY MASZYN I URZĄDZEŃ</w:t>
            </w:r>
          </w:p>
        </w:tc>
        <w:tc>
          <w:tcPr>
            <w:tcW w:w="617"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jc w:val="right"/>
              <w:rPr>
                <w:rFonts w:ascii="Calibri" w:eastAsia="Times New Roman" w:hAnsi="Calibri" w:cs="Times New Roman"/>
                <w:color w:val="000000"/>
                <w:sz w:val="18"/>
                <w:szCs w:val="18"/>
                <w:lang w:eastAsia="pl-PL"/>
              </w:rPr>
            </w:pPr>
            <w:r w:rsidRPr="001B1931">
              <w:rPr>
                <w:rFonts w:ascii="Calibri" w:eastAsia="Times New Roman" w:hAnsi="Calibri" w:cs="Times New Roman"/>
                <w:color w:val="000000"/>
                <w:sz w:val="18"/>
                <w:szCs w:val="18"/>
                <w:lang w:eastAsia="pl-PL"/>
              </w:rPr>
              <w:t>83,00</w:t>
            </w:r>
          </w:p>
        </w:tc>
        <w:tc>
          <w:tcPr>
            <w:tcW w:w="617"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jc w:val="right"/>
              <w:rPr>
                <w:rFonts w:ascii="Calibri" w:eastAsia="Times New Roman" w:hAnsi="Calibri" w:cs="Times New Roman"/>
                <w:color w:val="000000"/>
                <w:sz w:val="18"/>
                <w:szCs w:val="18"/>
                <w:lang w:eastAsia="pl-PL"/>
              </w:rPr>
            </w:pPr>
            <w:r w:rsidRPr="001B1931">
              <w:rPr>
                <w:rFonts w:ascii="Calibri" w:eastAsia="Times New Roman" w:hAnsi="Calibri" w:cs="Times New Roman"/>
                <w:color w:val="000000"/>
                <w:sz w:val="18"/>
                <w:szCs w:val="18"/>
                <w:lang w:eastAsia="pl-PL"/>
              </w:rPr>
              <w:t>85,00</w:t>
            </w:r>
          </w:p>
        </w:tc>
        <w:tc>
          <w:tcPr>
            <w:tcW w:w="617"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jc w:val="right"/>
              <w:rPr>
                <w:rFonts w:ascii="Calibri" w:eastAsia="Times New Roman" w:hAnsi="Calibri" w:cs="Times New Roman"/>
                <w:color w:val="000000"/>
                <w:sz w:val="18"/>
                <w:szCs w:val="18"/>
                <w:lang w:eastAsia="pl-PL"/>
              </w:rPr>
            </w:pPr>
            <w:r w:rsidRPr="001B1931">
              <w:rPr>
                <w:rFonts w:ascii="Calibri" w:eastAsia="Times New Roman" w:hAnsi="Calibri" w:cs="Times New Roman"/>
                <w:color w:val="000000"/>
                <w:sz w:val="18"/>
                <w:szCs w:val="18"/>
                <w:lang w:eastAsia="pl-PL"/>
              </w:rPr>
              <w:t>75,00</w:t>
            </w:r>
          </w:p>
        </w:tc>
        <w:tc>
          <w:tcPr>
            <w:tcW w:w="567"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jc w:val="right"/>
              <w:rPr>
                <w:rFonts w:ascii="Calibri" w:eastAsia="Times New Roman" w:hAnsi="Calibri" w:cs="Times New Roman"/>
                <w:color w:val="000000"/>
                <w:sz w:val="18"/>
                <w:szCs w:val="18"/>
                <w:lang w:eastAsia="pl-PL"/>
              </w:rPr>
            </w:pPr>
            <w:r w:rsidRPr="001B1931">
              <w:rPr>
                <w:rFonts w:ascii="Calibri" w:eastAsia="Times New Roman" w:hAnsi="Calibri" w:cs="Times New Roman"/>
                <w:color w:val="000000"/>
                <w:sz w:val="18"/>
                <w:szCs w:val="18"/>
                <w:lang w:eastAsia="pl-PL"/>
              </w:rPr>
              <w:t>0,00</w:t>
            </w:r>
          </w:p>
        </w:tc>
        <w:tc>
          <w:tcPr>
            <w:tcW w:w="1009"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jc w:val="right"/>
              <w:rPr>
                <w:rFonts w:ascii="Calibri" w:eastAsia="Times New Roman" w:hAnsi="Calibri" w:cs="Times New Roman"/>
                <w:color w:val="000000"/>
                <w:sz w:val="18"/>
                <w:szCs w:val="18"/>
                <w:lang w:eastAsia="pl-PL"/>
              </w:rPr>
            </w:pPr>
            <w:r w:rsidRPr="001B1931">
              <w:rPr>
                <w:rFonts w:ascii="Calibri" w:eastAsia="Times New Roman" w:hAnsi="Calibri" w:cs="Times New Roman"/>
                <w:color w:val="000000"/>
                <w:sz w:val="18"/>
                <w:szCs w:val="18"/>
                <w:lang w:eastAsia="pl-PL"/>
              </w:rPr>
              <w:t>0,00</w:t>
            </w:r>
          </w:p>
        </w:tc>
        <w:tc>
          <w:tcPr>
            <w:tcW w:w="906"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jc w:val="right"/>
              <w:rPr>
                <w:rFonts w:ascii="Calibri" w:eastAsia="Times New Roman" w:hAnsi="Calibri" w:cs="Times New Roman"/>
                <w:color w:val="000000"/>
                <w:sz w:val="18"/>
                <w:szCs w:val="18"/>
                <w:lang w:eastAsia="pl-PL"/>
              </w:rPr>
            </w:pPr>
            <w:r w:rsidRPr="001B1931">
              <w:rPr>
                <w:rFonts w:ascii="Calibri" w:eastAsia="Times New Roman" w:hAnsi="Calibri" w:cs="Times New Roman"/>
                <w:color w:val="000000"/>
                <w:sz w:val="18"/>
                <w:szCs w:val="18"/>
                <w:lang w:eastAsia="pl-PL"/>
              </w:rPr>
              <w:t>45,00</w:t>
            </w:r>
          </w:p>
        </w:tc>
        <w:tc>
          <w:tcPr>
            <w:tcW w:w="401"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jc w:val="right"/>
              <w:rPr>
                <w:rFonts w:ascii="Calibri" w:eastAsia="Times New Roman" w:hAnsi="Calibri" w:cs="Times New Roman"/>
                <w:color w:val="000000"/>
                <w:sz w:val="18"/>
                <w:szCs w:val="18"/>
                <w:lang w:eastAsia="pl-PL"/>
              </w:rPr>
            </w:pPr>
            <w:r w:rsidRPr="001B1931">
              <w:rPr>
                <w:rFonts w:ascii="Calibri" w:eastAsia="Times New Roman" w:hAnsi="Calibri" w:cs="Times New Roman"/>
                <w:color w:val="000000"/>
                <w:sz w:val="18"/>
                <w:szCs w:val="18"/>
                <w:lang w:eastAsia="pl-PL"/>
              </w:rPr>
              <w:t>92</w:t>
            </w:r>
          </w:p>
        </w:tc>
        <w:tc>
          <w:tcPr>
            <w:tcW w:w="657"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jc w:val="right"/>
              <w:rPr>
                <w:rFonts w:ascii="Calibri" w:eastAsia="Times New Roman" w:hAnsi="Calibri" w:cs="Times New Roman"/>
                <w:color w:val="000000"/>
                <w:sz w:val="18"/>
                <w:szCs w:val="18"/>
                <w:lang w:eastAsia="pl-PL"/>
              </w:rPr>
            </w:pPr>
            <w:r w:rsidRPr="001B1931">
              <w:rPr>
                <w:rFonts w:ascii="Calibri" w:eastAsia="Times New Roman" w:hAnsi="Calibri" w:cs="Times New Roman"/>
                <w:color w:val="000000"/>
                <w:sz w:val="18"/>
                <w:szCs w:val="18"/>
                <w:lang w:eastAsia="pl-PL"/>
              </w:rPr>
              <w:t>0</w:t>
            </w:r>
          </w:p>
        </w:tc>
        <w:tc>
          <w:tcPr>
            <w:tcW w:w="1184"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jc w:val="right"/>
              <w:rPr>
                <w:rFonts w:ascii="Calibri" w:eastAsia="Times New Roman" w:hAnsi="Calibri" w:cs="Times New Roman"/>
                <w:color w:val="000000"/>
                <w:sz w:val="18"/>
                <w:szCs w:val="18"/>
                <w:lang w:eastAsia="pl-PL"/>
              </w:rPr>
            </w:pPr>
            <w:r w:rsidRPr="001B1931">
              <w:rPr>
                <w:rFonts w:ascii="Calibri" w:eastAsia="Times New Roman" w:hAnsi="Calibri" w:cs="Times New Roman"/>
                <w:color w:val="000000"/>
                <w:sz w:val="18"/>
                <w:szCs w:val="18"/>
                <w:lang w:eastAsia="pl-PL"/>
              </w:rPr>
              <w:t>41,30</w:t>
            </w:r>
          </w:p>
        </w:tc>
        <w:tc>
          <w:tcPr>
            <w:tcW w:w="671"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jc w:val="right"/>
              <w:rPr>
                <w:rFonts w:ascii="Calibri" w:eastAsia="Times New Roman" w:hAnsi="Calibri" w:cs="Times New Roman"/>
                <w:color w:val="000000"/>
                <w:sz w:val="18"/>
                <w:szCs w:val="18"/>
                <w:lang w:eastAsia="pl-PL"/>
              </w:rPr>
            </w:pPr>
            <w:r w:rsidRPr="001B1931">
              <w:rPr>
                <w:rFonts w:ascii="Calibri" w:eastAsia="Times New Roman" w:hAnsi="Calibri" w:cs="Times New Roman"/>
                <w:color w:val="000000"/>
                <w:sz w:val="18"/>
                <w:szCs w:val="18"/>
                <w:lang w:eastAsia="pl-PL"/>
              </w:rPr>
              <w:t>12,20</w:t>
            </w:r>
          </w:p>
        </w:tc>
        <w:tc>
          <w:tcPr>
            <w:tcW w:w="1318"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jc w:val="right"/>
              <w:rPr>
                <w:rFonts w:ascii="Calibri" w:eastAsia="Times New Roman" w:hAnsi="Calibri" w:cs="Times New Roman"/>
                <w:color w:val="000000"/>
                <w:sz w:val="18"/>
                <w:szCs w:val="18"/>
                <w:lang w:eastAsia="pl-PL"/>
              </w:rPr>
            </w:pPr>
            <w:r w:rsidRPr="001B1931">
              <w:rPr>
                <w:rFonts w:ascii="Calibri" w:eastAsia="Times New Roman" w:hAnsi="Calibri" w:cs="Times New Roman"/>
                <w:color w:val="000000"/>
                <w:sz w:val="18"/>
                <w:szCs w:val="18"/>
                <w:lang w:eastAsia="pl-PL"/>
              </w:rPr>
              <w:t>76</w:t>
            </w:r>
          </w:p>
        </w:tc>
        <w:tc>
          <w:tcPr>
            <w:tcW w:w="1318"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jc w:val="right"/>
              <w:rPr>
                <w:rFonts w:ascii="Calibri" w:eastAsia="Times New Roman" w:hAnsi="Calibri" w:cs="Times New Roman"/>
                <w:color w:val="000000"/>
                <w:sz w:val="18"/>
                <w:szCs w:val="18"/>
                <w:lang w:eastAsia="pl-PL"/>
              </w:rPr>
            </w:pPr>
            <w:r w:rsidRPr="001B1931">
              <w:rPr>
                <w:rFonts w:ascii="Calibri" w:eastAsia="Times New Roman" w:hAnsi="Calibri" w:cs="Times New Roman"/>
                <w:color w:val="000000"/>
                <w:sz w:val="18"/>
                <w:szCs w:val="18"/>
                <w:lang w:eastAsia="pl-PL"/>
              </w:rPr>
              <w:t>10</w:t>
            </w:r>
          </w:p>
        </w:tc>
        <w:tc>
          <w:tcPr>
            <w:tcW w:w="715"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jc w:val="right"/>
              <w:rPr>
                <w:rFonts w:ascii="Calibri" w:eastAsia="Times New Roman" w:hAnsi="Calibri" w:cs="Times New Roman"/>
                <w:color w:val="000000"/>
                <w:sz w:val="18"/>
                <w:szCs w:val="18"/>
                <w:lang w:eastAsia="pl-PL"/>
              </w:rPr>
            </w:pPr>
            <w:r w:rsidRPr="001B1931">
              <w:rPr>
                <w:rFonts w:ascii="Calibri" w:eastAsia="Times New Roman" w:hAnsi="Calibri" w:cs="Times New Roman"/>
                <w:color w:val="000000"/>
                <w:sz w:val="18"/>
                <w:szCs w:val="18"/>
                <w:lang w:eastAsia="pl-PL"/>
              </w:rPr>
              <w:t>7,83</w:t>
            </w:r>
          </w:p>
        </w:tc>
        <w:tc>
          <w:tcPr>
            <w:tcW w:w="1062"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jc w:val="right"/>
              <w:rPr>
                <w:rFonts w:ascii="Calibri" w:eastAsia="Times New Roman" w:hAnsi="Calibri" w:cs="Times New Roman"/>
                <w:color w:val="000000"/>
                <w:sz w:val="18"/>
                <w:szCs w:val="18"/>
                <w:lang w:eastAsia="pl-PL"/>
              </w:rPr>
            </w:pPr>
            <w:r w:rsidRPr="001B1931">
              <w:rPr>
                <w:rFonts w:ascii="Calibri" w:eastAsia="Times New Roman" w:hAnsi="Calibri" w:cs="Times New Roman"/>
                <w:color w:val="000000"/>
                <w:sz w:val="18"/>
                <w:szCs w:val="18"/>
                <w:lang w:eastAsia="pl-PL"/>
              </w:rPr>
              <w:t>60,00</w:t>
            </w:r>
          </w:p>
        </w:tc>
        <w:tc>
          <w:tcPr>
            <w:tcW w:w="1009"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jc w:val="right"/>
              <w:rPr>
                <w:rFonts w:ascii="Calibri" w:eastAsia="Times New Roman" w:hAnsi="Calibri" w:cs="Times New Roman"/>
                <w:color w:val="000000"/>
                <w:sz w:val="18"/>
                <w:szCs w:val="18"/>
                <w:lang w:eastAsia="pl-PL"/>
              </w:rPr>
            </w:pPr>
            <w:r w:rsidRPr="001B1931">
              <w:rPr>
                <w:rFonts w:ascii="Calibri" w:eastAsia="Times New Roman" w:hAnsi="Calibri" w:cs="Times New Roman"/>
                <w:color w:val="000000"/>
                <w:sz w:val="18"/>
                <w:szCs w:val="18"/>
                <w:lang w:eastAsia="pl-PL"/>
              </w:rPr>
              <w:t>1,02</w:t>
            </w:r>
          </w:p>
        </w:tc>
        <w:tc>
          <w:tcPr>
            <w:tcW w:w="868" w:type="dxa"/>
            <w:tcBorders>
              <w:top w:val="single" w:sz="4" w:space="0" w:color="959595"/>
              <w:left w:val="single" w:sz="4" w:space="0" w:color="959595"/>
              <w:bottom w:val="nil"/>
              <w:right w:val="nil"/>
            </w:tcBorders>
            <w:shd w:val="clear" w:color="auto" w:fill="auto"/>
            <w:hideMark/>
          </w:tcPr>
          <w:p w:rsidR="001B1931" w:rsidRPr="001B1931" w:rsidRDefault="001B1931" w:rsidP="001B1931">
            <w:pPr>
              <w:spacing w:after="0" w:line="240" w:lineRule="auto"/>
              <w:rPr>
                <w:rFonts w:ascii="Calibri" w:eastAsia="Times New Roman" w:hAnsi="Calibri" w:cs="Times New Roman"/>
                <w:color w:val="000000"/>
                <w:sz w:val="16"/>
                <w:szCs w:val="16"/>
                <w:lang w:eastAsia="pl-PL"/>
              </w:rPr>
            </w:pPr>
            <w:r w:rsidRPr="001B1931">
              <w:rPr>
                <w:rFonts w:ascii="Calibri" w:eastAsia="Times New Roman" w:hAnsi="Calibri" w:cs="Times New Roman"/>
                <w:color w:val="000000"/>
                <w:sz w:val="16"/>
                <w:szCs w:val="16"/>
                <w:lang w:eastAsia="pl-PL"/>
              </w:rPr>
              <w:t>-</w:t>
            </w:r>
          </w:p>
        </w:tc>
        <w:tc>
          <w:tcPr>
            <w:tcW w:w="576" w:type="dxa"/>
            <w:tcBorders>
              <w:top w:val="single" w:sz="4" w:space="0" w:color="959595"/>
              <w:left w:val="single" w:sz="4" w:space="0" w:color="959595"/>
              <w:bottom w:val="nil"/>
              <w:right w:val="single" w:sz="4" w:space="0" w:color="959595"/>
            </w:tcBorders>
            <w:shd w:val="clear" w:color="auto" w:fill="auto"/>
            <w:hideMark/>
          </w:tcPr>
          <w:p w:rsidR="001B1931" w:rsidRPr="001B1931" w:rsidRDefault="001B1931" w:rsidP="001B1931">
            <w:pPr>
              <w:spacing w:after="0" w:line="240" w:lineRule="auto"/>
              <w:rPr>
                <w:rFonts w:ascii="Calibri" w:eastAsia="Times New Roman" w:hAnsi="Calibri" w:cs="Times New Roman"/>
                <w:color w:val="000000"/>
                <w:sz w:val="16"/>
                <w:szCs w:val="16"/>
                <w:lang w:eastAsia="pl-PL"/>
              </w:rPr>
            </w:pPr>
            <w:r w:rsidRPr="001B1931">
              <w:rPr>
                <w:rFonts w:ascii="Calibri" w:eastAsia="Times New Roman" w:hAnsi="Calibri" w:cs="Times New Roman"/>
                <w:color w:val="000000"/>
                <w:sz w:val="16"/>
                <w:szCs w:val="16"/>
                <w:lang w:eastAsia="pl-PL"/>
              </w:rPr>
              <w:t>-</w:t>
            </w:r>
          </w:p>
        </w:tc>
        <w:tc>
          <w:tcPr>
            <w:tcW w:w="146" w:type="dxa"/>
            <w:tcBorders>
              <w:top w:val="nil"/>
              <w:left w:val="nil"/>
              <w:bottom w:val="nil"/>
              <w:right w:val="nil"/>
            </w:tcBorders>
            <w:shd w:val="clear" w:color="auto" w:fill="auto"/>
            <w:noWrap/>
            <w:vAlign w:val="bottom"/>
            <w:hideMark/>
          </w:tcPr>
          <w:p w:rsidR="001B1931" w:rsidRPr="001B1931" w:rsidRDefault="001B1931" w:rsidP="001B1931">
            <w:pPr>
              <w:spacing w:after="0" w:line="240" w:lineRule="auto"/>
              <w:rPr>
                <w:rFonts w:ascii="Calibri" w:eastAsia="Times New Roman" w:hAnsi="Calibri" w:cs="Times New Roman"/>
                <w:color w:val="000000"/>
                <w:sz w:val="16"/>
                <w:szCs w:val="16"/>
                <w:lang w:eastAsia="pl-PL"/>
              </w:rPr>
            </w:pPr>
          </w:p>
        </w:tc>
      </w:tr>
      <w:tr w:rsidR="001B1931" w:rsidRPr="001B1931" w:rsidTr="001B1931">
        <w:trPr>
          <w:trHeight w:val="300"/>
        </w:trPr>
        <w:tc>
          <w:tcPr>
            <w:tcW w:w="386" w:type="dxa"/>
            <w:tcBorders>
              <w:top w:val="single" w:sz="4" w:space="0" w:color="959595"/>
              <w:left w:val="single" w:sz="4" w:space="0" w:color="959595"/>
              <w:bottom w:val="single" w:sz="4" w:space="0" w:color="959595"/>
              <w:right w:val="nil"/>
            </w:tcBorders>
            <w:shd w:val="clear" w:color="auto" w:fill="auto"/>
            <w:hideMark/>
          </w:tcPr>
          <w:p w:rsidR="001B1931" w:rsidRPr="001B1931" w:rsidRDefault="001B1931" w:rsidP="001B1931">
            <w:pPr>
              <w:spacing w:after="0" w:line="240" w:lineRule="auto"/>
              <w:rPr>
                <w:rFonts w:ascii="Calibri" w:eastAsia="Times New Roman" w:hAnsi="Calibri" w:cs="Times New Roman"/>
                <w:color w:val="000000"/>
                <w:sz w:val="16"/>
                <w:szCs w:val="16"/>
                <w:lang w:eastAsia="pl-PL"/>
              </w:rPr>
            </w:pPr>
            <w:r w:rsidRPr="001B1931">
              <w:rPr>
                <w:rFonts w:ascii="Calibri" w:eastAsia="Times New Roman" w:hAnsi="Calibri" w:cs="Times New Roman"/>
                <w:color w:val="000000"/>
                <w:sz w:val="16"/>
                <w:szCs w:val="16"/>
                <w:lang w:eastAsia="pl-PL"/>
              </w:rPr>
              <w:t>9</w:t>
            </w:r>
          </w:p>
        </w:tc>
        <w:tc>
          <w:tcPr>
            <w:tcW w:w="1060" w:type="dxa"/>
            <w:tcBorders>
              <w:top w:val="single" w:sz="4" w:space="0" w:color="959595"/>
              <w:left w:val="single" w:sz="4" w:space="0" w:color="959595"/>
              <w:bottom w:val="single" w:sz="4" w:space="0" w:color="959595"/>
              <w:right w:val="nil"/>
            </w:tcBorders>
            <w:shd w:val="clear" w:color="auto" w:fill="auto"/>
            <w:hideMark/>
          </w:tcPr>
          <w:p w:rsidR="001B1931" w:rsidRPr="001B1931" w:rsidRDefault="001B1931" w:rsidP="001B1931">
            <w:pPr>
              <w:spacing w:after="0" w:line="240" w:lineRule="auto"/>
              <w:rPr>
                <w:rFonts w:ascii="Calibri" w:eastAsia="Times New Roman" w:hAnsi="Calibri" w:cs="Times New Roman"/>
                <w:color w:val="000000"/>
                <w:sz w:val="16"/>
                <w:szCs w:val="16"/>
                <w:lang w:eastAsia="pl-PL"/>
              </w:rPr>
            </w:pPr>
            <w:r w:rsidRPr="001B1931">
              <w:rPr>
                <w:rFonts w:ascii="Calibri" w:eastAsia="Times New Roman" w:hAnsi="Calibri" w:cs="Times New Roman"/>
                <w:color w:val="000000"/>
                <w:sz w:val="16"/>
                <w:szCs w:val="16"/>
                <w:lang w:eastAsia="pl-PL"/>
              </w:rPr>
              <w:t>PRACOWNICY WYKONUJĄCY PRACE PROSTE</w:t>
            </w:r>
          </w:p>
        </w:tc>
        <w:tc>
          <w:tcPr>
            <w:tcW w:w="617" w:type="dxa"/>
            <w:tcBorders>
              <w:top w:val="single" w:sz="4" w:space="0" w:color="959595"/>
              <w:left w:val="single" w:sz="4" w:space="0" w:color="959595"/>
              <w:bottom w:val="single" w:sz="4" w:space="0" w:color="959595"/>
              <w:right w:val="nil"/>
            </w:tcBorders>
            <w:shd w:val="clear" w:color="auto" w:fill="auto"/>
            <w:hideMark/>
          </w:tcPr>
          <w:p w:rsidR="001B1931" w:rsidRPr="001B1931" w:rsidRDefault="001B1931" w:rsidP="001B1931">
            <w:pPr>
              <w:spacing w:after="0" w:line="240" w:lineRule="auto"/>
              <w:jc w:val="right"/>
              <w:rPr>
                <w:rFonts w:ascii="Calibri" w:eastAsia="Times New Roman" w:hAnsi="Calibri" w:cs="Times New Roman"/>
                <w:color w:val="000000"/>
                <w:sz w:val="18"/>
                <w:szCs w:val="18"/>
                <w:lang w:eastAsia="pl-PL"/>
              </w:rPr>
            </w:pPr>
            <w:r w:rsidRPr="001B1931">
              <w:rPr>
                <w:rFonts w:ascii="Calibri" w:eastAsia="Times New Roman" w:hAnsi="Calibri" w:cs="Times New Roman"/>
                <w:color w:val="000000"/>
                <w:sz w:val="18"/>
                <w:szCs w:val="18"/>
                <w:lang w:eastAsia="pl-PL"/>
              </w:rPr>
              <w:t>163,00</w:t>
            </w:r>
          </w:p>
        </w:tc>
        <w:tc>
          <w:tcPr>
            <w:tcW w:w="617" w:type="dxa"/>
            <w:tcBorders>
              <w:top w:val="single" w:sz="4" w:space="0" w:color="959595"/>
              <w:left w:val="single" w:sz="4" w:space="0" w:color="959595"/>
              <w:bottom w:val="single" w:sz="4" w:space="0" w:color="959595"/>
              <w:right w:val="nil"/>
            </w:tcBorders>
            <w:shd w:val="clear" w:color="auto" w:fill="auto"/>
            <w:hideMark/>
          </w:tcPr>
          <w:p w:rsidR="001B1931" w:rsidRPr="001B1931" w:rsidRDefault="001B1931" w:rsidP="001B1931">
            <w:pPr>
              <w:spacing w:after="0" w:line="240" w:lineRule="auto"/>
              <w:jc w:val="right"/>
              <w:rPr>
                <w:rFonts w:ascii="Calibri" w:eastAsia="Times New Roman" w:hAnsi="Calibri" w:cs="Times New Roman"/>
                <w:color w:val="000000"/>
                <w:sz w:val="18"/>
                <w:szCs w:val="18"/>
                <w:lang w:eastAsia="pl-PL"/>
              </w:rPr>
            </w:pPr>
            <w:r w:rsidRPr="001B1931">
              <w:rPr>
                <w:rFonts w:ascii="Calibri" w:eastAsia="Times New Roman" w:hAnsi="Calibri" w:cs="Times New Roman"/>
                <w:color w:val="000000"/>
                <w:sz w:val="18"/>
                <w:szCs w:val="18"/>
                <w:lang w:eastAsia="pl-PL"/>
              </w:rPr>
              <w:t>156,00</w:t>
            </w:r>
          </w:p>
        </w:tc>
        <w:tc>
          <w:tcPr>
            <w:tcW w:w="617" w:type="dxa"/>
            <w:tcBorders>
              <w:top w:val="single" w:sz="4" w:space="0" w:color="959595"/>
              <w:left w:val="single" w:sz="4" w:space="0" w:color="959595"/>
              <w:bottom w:val="single" w:sz="4" w:space="0" w:color="959595"/>
              <w:right w:val="nil"/>
            </w:tcBorders>
            <w:shd w:val="clear" w:color="auto" w:fill="auto"/>
            <w:hideMark/>
          </w:tcPr>
          <w:p w:rsidR="001B1931" w:rsidRPr="001B1931" w:rsidRDefault="001B1931" w:rsidP="001B1931">
            <w:pPr>
              <w:spacing w:after="0" w:line="240" w:lineRule="auto"/>
              <w:jc w:val="right"/>
              <w:rPr>
                <w:rFonts w:ascii="Calibri" w:eastAsia="Times New Roman" w:hAnsi="Calibri" w:cs="Times New Roman"/>
                <w:color w:val="000000"/>
                <w:sz w:val="18"/>
                <w:szCs w:val="18"/>
                <w:lang w:eastAsia="pl-PL"/>
              </w:rPr>
            </w:pPr>
            <w:r w:rsidRPr="001B1931">
              <w:rPr>
                <w:rFonts w:ascii="Calibri" w:eastAsia="Times New Roman" w:hAnsi="Calibri" w:cs="Times New Roman"/>
                <w:color w:val="000000"/>
                <w:sz w:val="18"/>
                <w:szCs w:val="18"/>
                <w:lang w:eastAsia="pl-PL"/>
              </w:rPr>
              <w:t>174,00</w:t>
            </w:r>
          </w:p>
        </w:tc>
        <w:tc>
          <w:tcPr>
            <w:tcW w:w="567" w:type="dxa"/>
            <w:tcBorders>
              <w:top w:val="single" w:sz="4" w:space="0" w:color="959595"/>
              <w:left w:val="single" w:sz="4" w:space="0" w:color="959595"/>
              <w:bottom w:val="single" w:sz="4" w:space="0" w:color="959595"/>
              <w:right w:val="nil"/>
            </w:tcBorders>
            <w:shd w:val="clear" w:color="auto" w:fill="auto"/>
            <w:hideMark/>
          </w:tcPr>
          <w:p w:rsidR="001B1931" w:rsidRPr="001B1931" w:rsidRDefault="001B1931" w:rsidP="001B1931">
            <w:pPr>
              <w:spacing w:after="0" w:line="240" w:lineRule="auto"/>
              <w:jc w:val="right"/>
              <w:rPr>
                <w:rFonts w:ascii="Calibri" w:eastAsia="Times New Roman" w:hAnsi="Calibri" w:cs="Times New Roman"/>
                <w:color w:val="000000"/>
                <w:sz w:val="18"/>
                <w:szCs w:val="18"/>
                <w:lang w:eastAsia="pl-PL"/>
              </w:rPr>
            </w:pPr>
            <w:r w:rsidRPr="001B1931">
              <w:rPr>
                <w:rFonts w:ascii="Calibri" w:eastAsia="Times New Roman" w:hAnsi="Calibri" w:cs="Times New Roman"/>
                <w:color w:val="000000"/>
                <w:sz w:val="18"/>
                <w:szCs w:val="18"/>
                <w:lang w:eastAsia="pl-PL"/>
              </w:rPr>
              <w:t>1,00</w:t>
            </w:r>
          </w:p>
        </w:tc>
        <w:tc>
          <w:tcPr>
            <w:tcW w:w="1009" w:type="dxa"/>
            <w:tcBorders>
              <w:top w:val="single" w:sz="4" w:space="0" w:color="959595"/>
              <w:left w:val="single" w:sz="4" w:space="0" w:color="959595"/>
              <w:bottom w:val="single" w:sz="4" w:space="0" w:color="959595"/>
              <w:right w:val="nil"/>
            </w:tcBorders>
            <w:shd w:val="clear" w:color="auto" w:fill="auto"/>
            <w:hideMark/>
          </w:tcPr>
          <w:p w:rsidR="001B1931" w:rsidRPr="001B1931" w:rsidRDefault="001B1931" w:rsidP="001B1931">
            <w:pPr>
              <w:spacing w:after="0" w:line="240" w:lineRule="auto"/>
              <w:jc w:val="right"/>
              <w:rPr>
                <w:rFonts w:ascii="Calibri" w:eastAsia="Times New Roman" w:hAnsi="Calibri" w:cs="Times New Roman"/>
                <w:color w:val="000000"/>
                <w:sz w:val="18"/>
                <w:szCs w:val="18"/>
                <w:lang w:eastAsia="pl-PL"/>
              </w:rPr>
            </w:pPr>
            <w:r w:rsidRPr="001B1931">
              <w:rPr>
                <w:rFonts w:ascii="Calibri" w:eastAsia="Times New Roman" w:hAnsi="Calibri" w:cs="Times New Roman"/>
                <w:color w:val="000000"/>
                <w:sz w:val="18"/>
                <w:szCs w:val="18"/>
                <w:lang w:eastAsia="pl-PL"/>
              </w:rPr>
              <w:t>0,57</w:t>
            </w:r>
          </w:p>
        </w:tc>
        <w:tc>
          <w:tcPr>
            <w:tcW w:w="906" w:type="dxa"/>
            <w:tcBorders>
              <w:top w:val="single" w:sz="4" w:space="0" w:color="959595"/>
              <w:left w:val="single" w:sz="4" w:space="0" w:color="959595"/>
              <w:bottom w:val="single" w:sz="4" w:space="0" w:color="959595"/>
              <w:right w:val="nil"/>
            </w:tcBorders>
            <w:shd w:val="clear" w:color="auto" w:fill="auto"/>
            <w:hideMark/>
          </w:tcPr>
          <w:p w:rsidR="001B1931" w:rsidRPr="001B1931" w:rsidRDefault="001B1931" w:rsidP="001B1931">
            <w:pPr>
              <w:spacing w:after="0" w:line="240" w:lineRule="auto"/>
              <w:jc w:val="right"/>
              <w:rPr>
                <w:rFonts w:ascii="Calibri" w:eastAsia="Times New Roman" w:hAnsi="Calibri" w:cs="Times New Roman"/>
                <w:color w:val="000000"/>
                <w:sz w:val="18"/>
                <w:szCs w:val="18"/>
                <w:lang w:eastAsia="pl-PL"/>
              </w:rPr>
            </w:pPr>
            <w:r w:rsidRPr="001B1931">
              <w:rPr>
                <w:rFonts w:ascii="Calibri" w:eastAsia="Times New Roman" w:hAnsi="Calibri" w:cs="Times New Roman"/>
                <w:color w:val="000000"/>
                <w:sz w:val="18"/>
                <w:szCs w:val="18"/>
                <w:lang w:eastAsia="pl-PL"/>
              </w:rPr>
              <w:t>114,00</w:t>
            </w:r>
          </w:p>
        </w:tc>
        <w:tc>
          <w:tcPr>
            <w:tcW w:w="401" w:type="dxa"/>
            <w:tcBorders>
              <w:top w:val="single" w:sz="4" w:space="0" w:color="959595"/>
              <w:left w:val="single" w:sz="4" w:space="0" w:color="959595"/>
              <w:bottom w:val="single" w:sz="4" w:space="0" w:color="959595"/>
              <w:right w:val="nil"/>
            </w:tcBorders>
            <w:shd w:val="clear" w:color="auto" w:fill="auto"/>
            <w:hideMark/>
          </w:tcPr>
          <w:p w:rsidR="001B1931" w:rsidRPr="001B1931" w:rsidRDefault="001B1931" w:rsidP="001B1931">
            <w:pPr>
              <w:spacing w:after="0" w:line="240" w:lineRule="auto"/>
              <w:jc w:val="right"/>
              <w:rPr>
                <w:rFonts w:ascii="Calibri" w:eastAsia="Times New Roman" w:hAnsi="Calibri" w:cs="Times New Roman"/>
                <w:color w:val="000000"/>
                <w:sz w:val="18"/>
                <w:szCs w:val="18"/>
                <w:lang w:eastAsia="pl-PL"/>
              </w:rPr>
            </w:pPr>
            <w:r w:rsidRPr="001B1931">
              <w:rPr>
                <w:rFonts w:ascii="Calibri" w:eastAsia="Times New Roman" w:hAnsi="Calibri" w:cs="Times New Roman"/>
                <w:color w:val="000000"/>
                <w:sz w:val="18"/>
                <w:szCs w:val="18"/>
                <w:lang w:eastAsia="pl-PL"/>
              </w:rPr>
              <w:t>182</w:t>
            </w:r>
          </w:p>
        </w:tc>
        <w:tc>
          <w:tcPr>
            <w:tcW w:w="657" w:type="dxa"/>
            <w:tcBorders>
              <w:top w:val="single" w:sz="4" w:space="0" w:color="959595"/>
              <w:left w:val="single" w:sz="4" w:space="0" w:color="959595"/>
              <w:bottom w:val="single" w:sz="4" w:space="0" w:color="959595"/>
              <w:right w:val="nil"/>
            </w:tcBorders>
            <w:shd w:val="clear" w:color="auto" w:fill="auto"/>
            <w:hideMark/>
          </w:tcPr>
          <w:p w:rsidR="001B1931" w:rsidRPr="001B1931" w:rsidRDefault="001B1931" w:rsidP="001B1931">
            <w:pPr>
              <w:spacing w:after="0" w:line="240" w:lineRule="auto"/>
              <w:jc w:val="right"/>
              <w:rPr>
                <w:rFonts w:ascii="Calibri" w:eastAsia="Times New Roman" w:hAnsi="Calibri" w:cs="Times New Roman"/>
                <w:color w:val="000000"/>
                <w:sz w:val="18"/>
                <w:szCs w:val="18"/>
                <w:lang w:eastAsia="pl-PL"/>
              </w:rPr>
            </w:pPr>
            <w:r w:rsidRPr="001B1931">
              <w:rPr>
                <w:rFonts w:ascii="Calibri" w:eastAsia="Times New Roman" w:hAnsi="Calibri" w:cs="Times New Roman"/>
                <w:color w:val="000000"/>
                <w:sz w:val="18"/>
                <w:szCs w:val="18"/>
                <w:lang w:eastAsia="pl-PL"/>
              </w:rPr>
              <w:t>0</w:t>
            </w:r>
          </w:p>
        </w:tc>
        <w:tc>
          <w:tcPr>
            <w:tcW w:w="1184" w:type="dxa"/>
            <w:tcBorders>
              <w:top w:val="single" w:sz="4" w:space="0" w:color="959595"/>
              <w:left w:val="single" w:sz="4" w:space="0" w:color="959595"/>
              <w:bottom w:val="single" w:sz="4" w:space="0" w:color="959595"/>
              <w:right w:val="nil"/>
            </w:tcBorders>
            <w:shd w:val="clear" w:color="auto" w:fill="auto"/>
            <w:hideMark/>
          </w:tcPr>
          <w:p w:rsidR="001B1931" w:rsidRPr="001B1931" w:rsidRDefault="001B1931" w:rsidP="001B1931">
            <w:pPr>
              <w:spacing w:after="0" w:line="240" w:lineRule="auto"/>
              <w:jc w:val="right"/>
              <w:rPr>
                <w:rFonts w:ascii="Calibri" w:eastAsia="Times New Roman" w:hAnsi="Calibri" w:cs="Times New Roman"/>
                <w:color w:val="000000"/>
                <w:sz w:val="18"/>
                <w:szCs w:val="18"/>
                <w:lang w:eastAsia="pl-PL"/>
              </w:rPr>
            </w:pPr>
            <w:r w:rsidRPr="001B1931">
              <w:rPr>
                <w:rFonts w:ascii="Calibri" w:eastAsia="Times New Roman" w:hAnsi="Calibri" w:cs="Times New Roman"/>
                <w:color w:val="000000"/>
                <w:sz w:val="18"/>
                <w:szCs w:val="18"/>
                <w:lang w:eastAsia="pl-PL"/>
              </w:rPr>
              <w:t>51,65</w:t>
            </w:r>
          </w:p>
        </w:tc>
        <w:tc>
          <w:tcPr>
            <w:tcW w:w="671" w:type="dxa"/>
            <w:tcBorders>
              <w:top w:val="single" w:sz="4" w:space="0" w:color="959595"/>
              <w:left w:val="single" w:sz="4" w:space="0" w:color="959595"/>
              <w:bottom w:val="single" w:sz="4" w:space="0" w:color="959595"/>
              <w:right w:val="nil"/>
            </w:tcBorders>
            <w:shd w:val="clear" w:color="auto" w:fill="auto"/>
            <w:hideMark/>
          </w:tcPr>
          <w:p w:rsidR="001B1931" w:rsidRPr="001B1931" w:rsidRDefault="001B1931" w:rsidP="001B1931">
            <w:pPr>
              <w:spacing w:after="0" w:line="240" w:lineRule="auto"/>
              <w:jc w:val="right"/>
              <w:rPr>
                <w:rFonts w:ascii="Calibri" w:eastAsia="Times New Roman" w:hAnsi="Calibri" w:cs="Times New Roman"/>
                <w:color w:val="000000"/>
                <w:sz w:val="18"/>
                <w:szCs w:val="18"/>
                <w:lang w:eastAsia="pl-PL"/>
              </w:rPr>
            </w:pPr>
            <w:r w:rsidRPr="001B1931">
              <w:rPr>
                <w:rFonts w:ascii="Calibri" w:eastAsia="Times New Roman" w:hAnsi="Calibri" w:cs="Times New Roman"/>
                <w:color w:val="000000"/>
                <w:sz w:val="18"/>
                <w:szCs w:val="18"/>
                <w:lang w:eastAsia="pl-PL"/>
              </w:rPr>
              <w:t>24,14</w:t>
            </w:r>
          </w:p>
        </w:tc>
        <w:tc>
          <w:tcPr>
            <w:tcW w:w="1318" w:type="dxa"/>
            <w:tcBorders>
              <w:top w:val="single" w:sz="4" w:space="0" w:color="959595"/>
              <w:left w:val="single" w:sz="4" w:space="0" w:color="959595"/>
              <w:bottom w:val="single" w:sz="4" w:space="0" w:color="959595"/>
              <w:right w:val="nil"/>
            </w:tcBorders>
            <w:shd w:val="clear" w:color="auto" w:fill="auto"/>
            <w:hideMark/>
          </w:tcPr>
          <w:p w:rsidR="001B1931" w:rsidRPr="001B1931" w:rsidRDefault="001B1931" w:rsidP="001B1931">
            <w:pPr>
              <w:spacing w:after="0" w:line="240" w:lineRule="auto"/>
              <w:jc w:val="right"/>
              <w:rPr>
                <w:rFonts w:ascii="Calibri" w:eastAsia="Times New Roman" w:hAnsi="Calibri" w:cs="Times New Roman"/>
                <w:color w:val="000000"/>
                <w:sz w:val="18"/>
                <w:szCs w:val="18"/>
                <w:lang w:eastAsia="pl-PL"/>
              </w:rPr>
            </w:pPr>
            <w:r w:rsidRPr="001B1931">
              <w:rPr>
                <w:rFonts w:ascii="Calibri" w:eastAsia="Times New Roman" w:hAnsi="Calibri" w:cs="Times New Roman"/>
                <w:color w:val="000000"/>
                <w:sz w:val="18"/>
                <w:szCs w:val="18"/>
                <w:lang w:eastAsia="pl-PL"/>
              </w:rPr>
              <w:t>175</w:t>
            </w:r>
          </w:p>
        </w:tc>
        <w:tc>
          <w:tcPr>
            <w:tcW w:w="1318" w:type="dxa"/>
            <w:tcBorders>
              <w:top w:val="single" w:sz="4" w:space="0" w:color="959595"/>
              <w:left w:val="single" w:sz="4" w:space="0" w:color="959595"/>
              <w:bottom w:val="single" w:sz="4" w:space="0" w:color="959595"/>
              <w:right w:val="nil"/>
            </w:tcBorders>
            <w:shd w:val="clear" w:color="auto" w:fill="auto"/>
            <w:hideMark/>
          </w:tcPr>
          <w:p w:rsidR="001B1931" w:rsidRPr="001B1931" w:rsidRDefault="001B1931" w:rsidP="001B1931">
            <w:pPr>
              <w:spacing w:after="0" w:line="240" w:lineRule="auto"/>
              <w:jc w:val="right"/>
              <w:rPr>
                <w:rFonts w:ascii="Calibri" w:eastAsia="Times New Roman" w:hAnsi="Calibri" w:cs="Times New Roman"/>
                <w:color w:val="000000"/>
                <w:sz w:val="18"/>
                <w:szCs w:val="18"/>
                <w:lang w:eastAsia="pl-PL"/>
              </w:rPr>
            </w:pPr>
            <w:r w:rsidRPr="001B1931">
              <w:rPr>
                <w:rFonts w:ascii="Calibri" w:eastAsia="Times New Roman" w:hAnsi="Calibri" w:cs="Times New Roman"/>
                <w:color w:val="000000"/>
                <w:sz w:val="18"/>
                <w:szCs w:val="18"/>
                <w:lang w:eastAsia="pl-PL"/>
              </w:rPr>
              <w:t>17</w:t>
            </w:r>
          </w:p>
        </w:tc>
        <w:tc>
          <w:tcPr>
            <w:tcW w:w="715" w:type="dxa"/>
            <w:tcBorders>
              <w:top w:val="single" w:sz="4" w:space="0" w:color="959595"/>
              <w:left w:val="single" w:sz="4" w:space="0" w:color="959595"/>
              <w:bottom w:val="single" w:sz="4" w:space="0" w:color="959595"/>
              <w:right w:val="nil"/>
            </w:tcBorders>
            <w:shd w:val="clear" w:color="auto" w:fill="auto"/>
            <w:hideMark/>
          </w:tcPr>
          <w:p w:rsidR="001B1931" w:rsidRPr="001B1931" w:rsidRDefault="001B1931" w:rsidP="001B1931">
            <w:pPr>
              <w:spacing w:after="0" w:line="240" w:lineRule="auto"/>
              <w:jc w:val="right"/>
              <w:rPr>
                <w:rFonts w:ascii="Calibri" w:eastAsia="Times New Roman" w:hAnsi="Calibri" w:cs="Times New Roman"/>
                <w:color w:val="000000"/>
                <w:sz w:val="18"/>
                <w:szCs w:val="18"/>
                <w:lang w:eastAsia="pl-PL"/>
              </w:rPr>
            </w:pPr>
            <w:r w:rsidRPr="001B1931">
              <w:rPr>
                <w:rFonts w:ascii="Calibri" w:eastAsia="Times New Roman" w:hAnsi="Calibri" w:cs="Times New Roman"/>
                <w:color w:val="000000"/>
                <w:sz w:val="18"/>
                <w:szCs w:val="18"/>
                <w:lang w:eastAsia="pl-PL"/>
              </w:rPr>
              <w:t>10,17</w:t>
            </w:r>
          </w:p>
        </w:tc>
        <w:tc>
          <w:tcPr>
            <w:tcW w:w="1062" w:type="dxa"/>
            <w:tcBorders>
              <w:top w:val="single" w:sz="4" w:space="0" w:color="959595"/>
              <w:left w:val="single" w:sz="4" w:space="0" w:color="959595"/>
              <w:bottom w:val="single" w:sz="4" w:space="0" w:color="959595"/>
              <w:right w:val="nil"/>
            </w:tcBorders>
            <w:shd w:val="clear" w:color="auto" w:fill="auto"/>
            <w:hideMark/>
          </w:tcPr>
          <w:p w:rsidR="001B1931" w:rsidRPr="001B1931" w:rsidRDefault="001B1931" w:rsidP="001B1931">
            <w:pPr>
              <w:spacing w:after="0" w:line="240" w:lineRule="auto"/>
              <w:jc w:val="right"/>
              <w:rPr>
                <w:rFonts w:ascii="Calibri" w:eastAsia="Times New Roman" w:hAnsi="Calibri" w:cs="Times New Roman"/>
                <w:color w:val="000000"/>
                <w:sz w:val="18"/>
                <w:szCs w:val="18"/>
                <w:lang w:eastAsia="pl-PL"/>
              </w:rPr>
            </w:pPr>
            <w:r w:rsidRPr="001B1931">
              <w:rPr>
                <w:rFonts w:ascii="Calibri" w:eastAsia="Times New Roman" w:hAnsi="Calibri" w:cs="Times New Roman"/>
                <w:color w:val="000000"/>
                <w:sz w:val="18"/>
                <w:szCs w:val="18"/>
                <w:lang w:eastAsia="pl-PL"/>
              </w:rPr>
              <w:t>65,52</w:t>
            </w:r>
          </w:p>
        </w:tc>
        <w:tc>
          <w:tcPr>
            <w:tcW w:w="1009" w:type="dxa"/>
            <w:tcBorders>
              <w:top w:val="single" w:sz="4" w:space="0" w:color="959595"/>
              <w:left w:val="single" w:sz="4" w:space="0" w:color="959595"/>
              <w:bottom w:val="single" w:sz="4" w:space="0" w:color="959595"/>
              <w:right w:val="nil"/>
            </w:tcBorders>
            <w:shd w:val="clear" w:color="auto" w:fill="auto"/>
            <w:hideMark/>
          </w:tcPr>
          <w:p w:rsidR="001B1931" w:rsidRPr="001B1931" w:rsidRDefault="001B1931" w:rsidP="001B1931">
            <w:pPr>
              <w:spacing w:after="0" w:line="240" w:lineRule="auto"/>
              <w:jc w:val="right"/>
              <w:rPr>
                <w:rFonts w:ascii="Calibri" w:eastAsia="Times New Roman" w:hAnsi="Calibri" w:cs="Times New Roman"/>
                <w:color w:val="000000"/>
                <w:sz w:val="18"/>
                <w:szCs w:val="18"/>
                <w:lang w:eastAsia="pl-PL"/>
              </w:rPr>
            </w:pPr>
            <w:r w:rsidRPr="001B1931">
              <w:rPr>
                <w:rFonts w:ascii="Calibri" w:eastAsia="Times New Roman" w:hAnsi="Calibri" w:cs="Times New Roman"/>
                <w:color w:val="000000"/>
                <w:sz w:val="18"/>
                <w:szCs w:val="18"/>
                <w:lang w:eastAsia="pl-PL"/>
              </w:rPr>
              <w:t>0,96</w:t>
            </w:r>
          </w:p>
        </w:tc>
        <w:tc>
          <w:tcPr>
            <w:tcW w:w="868" w:type="dxa"/>
            <w:tcBorders>
              <w:top w:val="single" w:sz="4" w:space="0" w:color="959595"/>
              <w:left w:val="single" w:sz="4" w:space="0" w:color="959595"/>
              <w:bottom w:val="single" w:sz="4" w:space="0" w:color="959595"/>
              <w:right w:val="nil"/>
            </w:tcBorders>
            <w:shd w:val="clear" w:color="auto" w:fill="auto"/>
            <w:hideMark/>
          </w:tcPr>
          <w:p w:rsidR="001B1931" w:rsidRPr="001B1931" w:rsidRDefault="001B1931" w:rsidP="001B1931">
            <w:pPr>
              <w:spacing w:after="0" w:line="240" w:lineRule="auto"/>
              <w:rPr>
                <w:rFonts w:ascii="Calibri" w:eastAsia="Times New Roman" w:hAnsi="Calibri" w:cs="Times New Roman"/>
                <w:color w:val="000000"/>
                <w:sz w:val="16"/>
                <w:szCs w:val="16"/>
                <w:lang w:eastAsia="pl-PL"/>
              </w:rPr>
            </w:pPr>
            <w:r w:rsidRPr="001B1931">
              <w:rPr>
                <w:rFonts w:ascii="Calibri" w:eastAsia="Times New Roman" w:hAnsi="Calibri" w:cs="Times New Roman"/>
                <w:color w:val="000000"/>
                <w:sz w:val="16"/>
                <w:szCs w:val="16"/>
                <w:lang w:eastAsia="pl-PL"/>
              </w:rPr>
              <w:t>nadwyżka</w:t>
            </w:r>
          </w:p>
        </w:tc>
        <w:tc>
          <w:tcPr>
            <w:tcW w:w="576" w:type="dxa"/>
            <w:tcBorders>
              <w:top w:val="single" w:sz="4" w:space="0" w:color="959595"/>
              <w:left w:val="single" w:sz="4" w:space="0" w:color="959595"/>
              <w:bottom w:val="single" w:sz="4" w:space="0" w:color="959595"/>
              <w:right w:val="single" w:sz="4" w:space="0" w:color="959595"/>
            </w:tcBorders>
            <w:shd w:val="clear" w:color="auto" w:fill="auto"/>
            <w:hideMark/>
          </w:tcPr>
          <w:p w:rsidR="001B1931" w:rsidRPr="001B1931" w:rsidRDefault="001B1931" w:rsidP="001B1931">
            <w:pPr>
              <w:spacing w:after="0" w:line="240" w:lineRule="auto"/>
              <w:rPr>
                <w:rFonts w:ascii="Calibri" w:eastAsia="Times New Roman" w:hAnsi="Calibri" w:cs="Times New Roman"/>
                <w:color w:val="000000"/>
                <w:sz w:val="16"/>
                <w:szCs w:val="16"/>
                <w:lang w:eastAsia="pl-PL"/>
              </w:rPr>
            </w:pPr>
            <w:r w:rsidRPr="001B1931">
              <w:rPr>
                <w:rFonts w:ascii="Calibri" w:eastAsia="Times New Roman" w:hAnsi="Calibri" w:cs="Times New Roman"/>
                <w:color w:val="000000"/>
                <w:sz w:val="16"/>
                <w:szCs w:val="16"/>
                <w:lang w:eastAsia="pl-PL"/>
              </w:rPr>
              <w:t>-</w:t>
            </w:r>
          </w:p>
        </w:tc>
        <w:tc>
          <w:tcPr>
            <w:tcW w:w="146" w:type="dxa"/>
            <w:tcBorders>
              <w:top w:val="nil"/>
              <w:left w:val="nil"/>
              <w:bottom w:val="nil"/>
              <w:right w:val="nil"/>
            </w:tcBorders>
            <w:shd w:val="clear" w:color="auto" w:fill="auto"/>
            <w:noWrap/>
            <w:vAlign w:val="bottom"/>
            <w:hideMark/>
          </w:tcPr>
          <w:p w:rsidR="001B1931" w:rsidRPr="001B1931" w:rsidRDefault="001B1931" w:rsidP="001B1931">
            <w:pPr>
              <w:spacing w:after="0" w:line="240" w:lineRule="auto"/>
              <w:rPr>
                <w:rFonts w:ascii="Calibri" w:eastAsia="Times New Roman" w:hAnsi="Calibri" w:cs="Times New Roman"/>
                <w:color w:val="000000"/>
                <w:sz w:val="16"/>
                <w:szCs w:val="16"/>
                <w:lang w:eastAsia="pl-PL"/>
              </w:rPr>
            </w:pPr>
          </w:p>
        </w:tc>
      </w:tr>
    </w:tbl>
    <w:p w:rsidR="001B1931" w:rsidRDefault="001B1931" w:rsidP="00806508">
      <w:pPr>
        <w:autoSpaceDE w:val="0"/>
        <w:autoSpaceDN w:val="0"/>
        <w:adjustRightInd w:val="0"/>
        <w:spacing w:after="0" w:line="360" w:lineRule="auto"/>
        <w:jc w:val="both"/>
        <w:rPr>
          <w:rFonts w:ascii="Times New Roman" w:hAnsi="Times New Roman" w:cs="Times New Roman"/>
          <w:sz w:val="20"/>
          <w:szCs w:val="20"/>
        </w:rPr>
      </w:pPr>
    </w:p>
    <w:p w:rsidR="001B1931" w:rsidRDefault="001B1931" w:rsidP="00806508">
      <w:pPr>
        <w:autoSpaceDE w:val="0"/>
        <w:autoSpaceDN w:val="0"/>
        <w:adjustRightInd w:val="0"/>
        <w:spacing w:after="0" w:line="360" w:lineRule="auto"/>
        <w:jc w:val="both"/>
        <w:rPr>
          <w:rFonts w:ascii="Times New Roman" w:hAnsi="Times New Roman" w:cs="Times New Roman"/>
          <w:sz w:val="20"/>
          <w:szCs w:val="20"/>
        </w:rPr>
      </w:pPr>
    </w:p>
    <w:p w:rsidR="001B1931" w:rsidRDefault="001B1931" w:rsidP="00806508">
      <w:pPr>
        <w:autoSpaceDE w:val="0"/>
        <w:autoSpaceDN w:val="0"/>
        <w:adjustRightInd w:val="0"/>
        <w:spacing w:after="0" w:line="360" w:lineRule="auto"/>
        <w:jc w:val="both"/>
        <w:rPr>
          <w:rFonts w:ascii="Times New Roman" w:hAnsi="Times New Roman" w:cs="Times New Roman"/>
          <w:sz w:val="20"/>
          <w:szCs w:val="20"/>
        </w:rPr>
      </w:pPr>
    </w:p>
    <w:p w:rsidR="001B1931" w:rsidRDefault="001B1931" w:rsidP="00806508">
      <w:pPr>
        <w:autoSpaceDE w:val="0"/>
        <w:autoSpaceDN w:val="0"/>
        <w:adjustRightInd w:val="0"/>
        <w:spacing w:after="0" w:line="360" w:lineRule="auto"/>
        <w:jc w:val="both"/>
        <w:rPr>
          <w:rFonts w:ascii="Times New Roman" w:hAnsi="Times New Roman" w:cs="Times New Roman"/>
          <w:sz w:val="20"/>
          <w:szCs w:val="20"/>
        </w:rPr>
      </w:pPr>
    </w:p>
    <w:p w:rsidR="001B1931" w:rsidRDefault="001B1931" w:rsidP="00806508">
      <w:pPr>
        <w:autoSpaceDE w:val="0"/>
        <w:autoSpaceDN w:val="0"/>
        <w:adjustRightInd w:val="0"/>
        <w:spacing w:after="0" w:line="360" w:lineRule="auto"/>
        <w:jc w:val="both"/>
        <w:rPr>
          <w:rFonts w:ascii="Times New Roman" w:hAnsi="Times New Roman" w:cs="Times New Roman"/>
          <w:sz w:val="20"/>
          <w:szCs w:val="20"/>
        </w:rPr>
      </w:pPr>
    </w:p>
    <w:p w:rsidR="00901825" w:rsidRDefault="00901825" w:rsidP="00806508">
      <w:pPr>
        <w:autoSpaceDE w:val="0"/>
        <w:autoSpaceDN w:val="0"/>
        <w:adjustRightInd w:val="0"/>
        <w:spacing w:after="0" w:line="360" w:lineRule="auto"/>
        <w:jc w:val="both"/>
        <w:rPr>
          <w:rFonts w:ascii="Times New Roman" w:hAnsi="Times New Roman" w:cs="Times New Roman"/>
          <w:b/>
          <w:sz w:val="20"/>
          <w:szCs w:val="20"/>
        </w:rPr>
      </w:pPr>
    </w:p>
    <w:p w:rsidR="00901825" w:rsidRPr="00901825" w:rsidRDefault="00901825" w:rsidP="00806508">
      <w:pPr>
        <w:autoSpaceDE w:val="0"/>
        <w:autoSpaceDN w:val="0"/>
        <w:adjustRightInd w:val="0"/>
        <w:spacing w:after="0" w:line="360" w:lineRule="auto"/>
        <w:jc w:val="both"/>
        <w:rPr>
          <w:rFonts w:ascii="Times New Roman" w:hAnsi="Times New Roman" w:cs="Times New Roman"/>
          <w:b/>
          <w:sz w:val="20"/>
          <w:szCs w:val="20"/>
        </w:rPr>
      </w:pPr>
      <w:r>
        <w:rPr>
          <w:rFonts w:ascii="Times New Roman" w:hAnsi="Times New Roman" w:cs="Times New Roman"/>
          <w:b/>
          <w:sz w:val="20"/>
          <w:szCs w:val="20"/>
        </w:rPr>
        <w:t>Tabela 16. Bezrobotni, oferty pracy oraz mierniki stosowane w monitoringu w 2015 roku według elementarnych grup zawodów.</w:t>
      </w:r>
    </w:p>
    <w:tbl>
      <w:tblPr>
        <w:tblStyle w:val="Tabela-Siatka"/>
        <w:tblW w:w="0" w:type="auto"/>
        <w:tblLayout w:type="fixed"/>
        <w:tblLook w:val="04A0" w:firstRow="1" w:lastRow="0" w:firstColumn="1" w:lastColumn="0" w:noHBand="0" w:noVBand="1"/>
      </w:tblPr>
      <w:tblGrid>
        <w:gridCol w:w="704"/>
        <w:gridCol w:w="1418"/>
        <w:gridCol w:w="469"/>
        <w:gridCol w:w="657"/>
        <w:gridCol w:w="626"/>
        <w:gridCol w:w="626"/>
        <w:gridCol w:w="1043"/>
        <w:gridCol w:w="689"/>
        <w:gridCol w:w="515"/>
        <w:gridCol w:w="1209"/>
        <w:gridCol w:w="970"/>
        <w:gridCol w:w="1275"/>
        <w:gridCol w:w="1159"/>
        <w:gridCol w:w="826"/>
        <w:gridCol w:w="1134"/>
        <w:gridCol w:w="1134"/>
        <w:gridCol w:w="607"/>
        <w:gridCol w:w="633"/>
      </w:tblGrid>
      <w:tr w:rsidR="001B1931" w:rsidRPr="001B1931" w:rsidTr="006A50B8">
        <w:trPr>
          <w:trHeight w:val="9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b/>
                <w:bCs/>
                <w:sz w:val="20"/>
                <w:szCs w:val="20"/>
              </w:rPr>
            </w:pPr>
            <w:r w:rsidRPr="001B1931">
              <w:rPr>
                <w:rFonts w:ascii="Times New Roman" w:hAnsi="Times New Roman" w:cs="Times New Roman"/>
                <w:b/>
                <w:bCs/>
                <w:sz w:val="20"/>
                <w:szCs w:val="20"/>
              </w:rPr>
              <w:t>Kod</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b/>
                <w:bCs/>
                <w:sz w:val="20"/>
                <w:szCs w:val="20"/>
              </w:rPr>
            </w:pPr>
            <w:r w:rsidRPr="001B1931">
              <w:rPr>
                <w:rFonts w:ascii="Times New Roman" w:hAnsi="Times New Roman" w:cs="Times New Roman"/>
                <w:b/>
                <w:bCs/>
                <w:sz w:val="20"/>
                <w:szCs w:val="20"/>
              </w:rPr>
              <w:t>Elementarne grupy zawodów</w:t>
            </w:r>
          </w:p>
        </w:tc>
        <w:tc>
          <w:tcPr>
            <w:tcW w:w="1752" w:type="dxa"/>
            <w:gridSpan w:val="3"/>
            <w:hideMark/>
          </w:tcPr>
          <w:p w:rsidR="001B1931" w:rsidRPr="001B1931" w:rsidRDefault="001B1931" w:rsidP="001B1931">
            <w:pPr>
              <w:autoSpaceDE w:val="0"/>
              <w:autoSpaceDN w:val="0"/>
              <w:adjustRightInd w:val="0"/>
              <w:spacing w:line="360" w:lineRule="auto"/>
              <w:jc w:val="both"/>
              <w:rPr>
                <w:rFonts w:ascii="Times New Roman" w:hAnsi="Times New Roman" w:cs="Times New Roman"/>
                <w:b/>
                <w:bCs/>
                <w:sz w:val="20"/>
                <w:szCs w:val="20"/>
              </w:rPr>
            </w:pPr>
            <w:r w:rsidRPr="001B1931">
              <w:rPr>
                <w:rFonts w:ascii="Times New Roman" w:hAnsi="Times New Roman" w:cs="Times New Roman"/>
                <w:b/>
                <w:bCs/>
                <w:sz w:val="20"/>
                <w:szCs w:val="20"/>
              </w:rPr>
              <w:t>Bezrobotni ogółem</w:t>
            </w:r>
          </w:p>
        </w:tc>
        <w:tc>
          <w:tcPr>
            <w:tcW w:w="1669" w:type="dxa"/>
            <w:gridSpan w:val="2"/>
            <w:hideMark/>
          </w:tcPr>
          <w:p w:rsidR="001B1931" w:rsidRPr="001B1931" w:rsidRDefault="001B1931" w:rsidP="001B1931">
            <w:pPr>
              <w:autoSpaceDE w:val="0"/>
              <w:autoSpaceDN w:val="0"/>
              <w:adjustRightInd w:val="0"/>
              <w:spacing w:line="360" w:lineRule="auto"/>
              <w:jc w:val="both"/>
              <w:rPr>
                <w:rFonts w:ascii="Times New Roman" w:hAnsi="Times New Roman" w:cs="Times New Roman"/>
                <w:b/>
                <w:bCs/>
                <w:sz w:val="20"/>
                <w:szCs w:val="20"/>
              </w:rPr>
            </w:pPr>
            <w:r w:rsidRPr="001B1931">
              <w:rPr>
                <w:rFonts w:ascii="Times New Roman" w:hAnsi="Times New Roman" w:cs="Times New Roman"/>
                <w:b/>
                <w:bCs/>
                <w:sz w:val="20"/>
                <w:szCs w:val="20"/>
              </w:rPr>
              <w:t>Bezrobotni absolwenci</w:t>
            </w:r>
          </w:p>
        </w:tc>
        <w:tc>
          <w:tcPr>
            <w:tcW w:w="1204" w:type="dxa"/>
            <w:gridSpan w:val="2"/>
            <w:hideMark/>
          </w:tcPr>
          <w:p w:rsidR="001B1931" w:rsidRPr="001B1931" w:rsidRDefault="001B1931" w:rsidP="001B1931">
            <w:pPr>
              <w:autoSpaceDE w:val="0"/>
              <w:autoSpaceDN w:val="0"/>
              <w:adjustRightInd w:val="0"/>
              <w:spacing w:line="360" w:lineRule="auto"/>
              <w:jc w:val="both"/>
              <w:rPr>
                <w:rFonts w:ascii="Times New Roman" w:hAnsi="Times New Roman" w:cs="Times New Roman"/>
                <w:b/>
                <w:bCs/>
                <w:sz w:val="20"/>
                <w:szCs w:val="20"/>
              </w:rPr>
            </w:pPr>
            <w:r w:rsidRPr="001B1931">
              <w:rPr>
                <w:rFonts w:ascii="Times New Roman" w:hAnsi="Times New Roman" w:cs="Times New Roman"/>
                <w:b/>
                <w:bCs/>
                <w:sz w:val="20"/>
                <w:szCs w:val="20"/>
              </w:rPr>
              <w:t>Napływ ofert pracy w okresie</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b/>
                <w:bCs/>
                <w:sz w:val="20"/>
                <w:szCs w:val="20"/>
              </w:rPr>
            </w:pPr>
            <w:r w:rsidRPr="001B1931">
              <w:rPr>
                <w:rFonts w:ascii="Times New Roman" w:hAnsi="Times New Roman" w:cs="Times New Roman"/>
                <w:b/>
                <w:bCs/>
                <w:sz w:val="20"/>
                <w:szCs w:val="20"/>
              </w:rPr>
              <w:t>Odsetek ofert subsydiowanych (%)</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b/>
                <w:bCs/>
                <w:sz w:val="20"/>
                <w:szCs w:val="20"/>
              </w:rPr>
            </w:pPr>
            <w:r w:rsidRPr="001B1931">
              <w:rPr>
                <w:rFonts w:ascii="Times New Roman" w:hAnsi="Times New Roman" w:cs="Times New Roman"/>
                <w:b/>
                <w:bCs/>
                <w:sz w:val="20"/>
                <w:szCs w:val="20"/>
              </w:rPr>
              <w:t>Odsetek wolnych miejsc pracy (%)</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b/>
                <w:bCs/>
                <w:sz w:val="20"/>
                <w:szCs w:val="20"/>
              </w:rPr>
            </w:pPr>
            <w:r w:rsidRPr="001B1931">
              <w:rPr>
                <w:rFonts w:ascii="Times New Roman" w:hAnsi="Times New Roman" w:cs="Times New Roman"/>
                <w:b/>
                <w:bCs/>
                <w:sz w:val="20"/>
                <w:szCs w:val="20"/>
              </w:rPr>
              <w:t>Średniomiesięczna liczba bezrobotnych</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b/>
                <w:bCs/>
                <w:sz w:val="20"/>
                <w:szCs w:val="20"/>
              </w:rPr>
            </w:pPr>
            <w:r w:rsidRPr="001B1931">
              <w:rPr>
                <w:rFonts w:ascii="Times New Roman" w:hAnsi="Times New Roman" w:cs="Times New Roman"/>
                <w:b/>
                <w:bCs/>
                <w:sz w:val="20"/>
                <w:szCs w:val="20"/>
              </w:rPr>
              <w:t>Średniomiesięczna liczba ofert pracy</w:t>
            </w:r>
          </w:p>
        </w:tc>
        <w:tc>
          <w:tcPr>
            <w:tcW w:w="3094" w:type="dxa"/>
            <w:gridSpan w:val="3"/>
            <w:hideMark/>
          </w:tcPr>
          <w:p w:rsidR="001B1931" w:rsidRPr="001B1931" w:rsidRDefault="001B1931" w:rsidP="001B1931">
            <w:pPr>
              <w:autoSpaceDE w:val="0"/>
              <w:autoSpaceDN w:val="0"/>
              <w:adjustRightInd w:val="0"/>
              <w:spacing w:line="360" w:lineRule="auto"/>
              <w:jc w:val="both"/>
              <w:rPr>
                <w:rFonts w:ascii="Times New Roman" w:hAnsi="Times New Roman" w:cs="Times New Roman"/>
                <w:b/>
                <w:bCs/>
                <w:sz w:val="20"/>
                <w:szCs w:val="20"/>
              </w:rPr>
            </w:pPr>
            <w:r w:rsidRPr="001B1931">
              <w:rPr>
                <w:rFonts w:ascii="Times New Roman" w:hAnsi="Times New Roman" w:cs="Times New Roman"/>
                <w:b/>
                <w:bCs/>
                <w:sz w:val="20"/>
                <w:szCs w:val="20"/>
              </w:rPr>
              <w:t>Mierniki</w:t>
            </w:r>
          </w:p>
        </w:tc>
        <w:tc>
          <w:tcPr>
            <w:tcW w:w="1240" w:type="dxa"/>
            <w:gridSpan w:val="2"/>
            <w:hideMark/>
          </w:tcPr>
          <w:p w:rsidR="001B1931" w:rsidRPr="001B1931" w:rsidRDefault="001B1931" w:rsidP="001B1931">
            <w:pPr>
              <w:autoSpaceDE w:val="0"/>
              <w:autoSpaceDN w:val="0"/>
              <w:adjustRightInd w:val="0"/>
              <w:spacing w:line="360" w:lineRule="auto"/>
              <w:jc w:val="both"/>
              <w:rPr>
                <w:rFonts w:ascii="Times New Roman" w:hAnsi="Times New Roman" w:cs="Times New Roman"/>
                <w:b/>
                <w:bCs/>
                <w:sz w:val="20"/>
                <w:szCs w:val="20"/>
              </w:rPr>
            </w:pPr>
            <w:r w:rsidRPr="001B1931">
              <w:rPr>
                <w:rFonts w:ascii="Times New Roman" w:hAnsi="Times New Roman" w:cs="Times New Roman"/>
                <w:b/>
                <w:bCs/>
                <w:sz w:val="20"/>
                <w:szCs w:val="20"/>
              </w:rPr>
              <w:t>Deficyt/ równowaga/ nadwyżka*</w:t>
            </w:r>
          </w:p>
        </w:tc>
      </w:tr>
      <w:tr w:rsidR="001B1931" w:rsidRPr="001B1931" w:rsidTr="006A50B8">
        <w:trPr>
          <w:trHeight w:val="9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b/>
                <w:bCs/>
                <w:sz w:val="20"/>
                <w:szCs w:val="20"/>
              </w:rPr>
            </w:pPr>
            <w:r w:rsidRPr="001B1931">
              <w:rPr>
                <w:rFonts w:ascii="Times New Roman" w:hAnsi="Times New Roman" w:cs="Times New Roman"/>
                <w:b/>
                <w:bCs/>
                <w:sz w:val="20"/>
                <w:szCs w:val="20"/>
              </w:rPr>
              <w:t>napływ w okresie</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b/>
                <w:bCs/>
                <w:sz w:val="20"/>
                <w:szCs w:val="20"/>
              </w:rPr>
            </w:pPr>
            <w:r w:rsidRPr="001B1931">
              <w:rPr>
                <w:rFonts w:ascii="Times New Roman" w:hAnsi="Times New Roman" w:cs="Times New Roman"/>
                <w:b/>
                <w:bCs/>
                <w:sz w:val="20"/>
                <w:szCs w:val="20"/>
              </w:rPr>
              <w:t>odpływ w okresie</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b/>
                <w:bCs/>
                <w:sz w:val="20"/>
                <w:szCs w:val="20"/>
              </w:rPr>
            </w:pPr>
            <w:r w:rsidRPr="001B1931">
              <w:rPr>
                <w:rFonts w:ascii="Times New Roman" w:hAnsi="Times New Roman" w:cs="Times New Roman"/>
                <w:b/>
                <w:bCs/>
                <w:sz w:val="20"/>
                <w:szCs w:val="20"/>
              </w:rPr>
              <w:t>stan na koniec okresu</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b/>
                <w:bCs/>
                <w:sz w:val="20"/>
                <w:szCs w:val="20"/>
              </w:rPr>
            </w:pPr>
            <w:r w:rsidRPr="001B1931">
              <w:rPr>
                <w:rFonts w:ascii="Times New Roman" w:hAnsi="Times New Roman" w:cs="Times New Roman"/>
                <w:b/>
                <w:bCs/>
                <w:sz w:val="20"/>
                <w:szCs w:val="20"/>
              </w:rPr>
              <w:t>stan na koniec okresu</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b/>
                <w:bCs/>
                <w:sz w:val="20"/>
                <w:szCs w:val="20"/>
              </w:rPr>
            </w:pPr>
            <w:r w:rsidRPr="001B1931">
              <w:rPr>
                <w:rFonts w:ascii="Times New Roman" w:hAnsi="Times New Roman" w:cs="Times New Roman"/>
                <w:b/>
                <w:bCs/>
                <w:sz w:val="20"/>
                <w:szCs w:val="20"/>
              </w:rPr>
              <w:t>udział w % do ogółem bezrobotnych</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b/>
                <w:bCs/>
                <w:sz w:val="20"/>
                <w:szCs w:val="20"/>
              </w:rPr>
            </w:pPr>
            <w:r w:rsidRPr="001B1931">
              <w:rPr>
                <w:rFonts w:ascii="Times New Roman" w:hAnsi="Times New Roman" w:cs="Times New Roman"/>
                <w:b/>
                <w:bCs/>
                <w:sz w:val="20"/>
                <w:szCs w:val="20"/>
              </w:rPr>
              <w:t>PUP</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b/>
                <w:bCs/>
                <w:sz w:val="20"/>
                <w:szCs w:val="20"/>
              </w:rPr>
            </w:pPr>
            <w:r w:rsidRPr="001B1931">
              <w:rPr>
                <w:rFonts w:ascii="Times New Roman" w:hAnsi="Times New Roman" w:cs="Times New Roman"/>
                <w:b/>
                <w:bCs/>
                <w:sz w:val="20"/>
                <w:szCs w:val="20"/>
              </w:rPr>
              <w:t>Internet</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b/>
                <w:bCs/>
                <w:sz w:val="20"/>
                <w:szCs w:val="20"/>
              </w:rPr>
            </w:pPr>
            <w:r w:rsidRPr="001B1931">
              <w:rPr>
                <w:rFonts w:ascii="Times New Roman" w:hAnsi="Times New Roman" w:cs="Times New Roman"/>
                <w:b/>
                <w:bCs/>
                <w:sz w:val="20"/>
                <w:szCs w:val="20"/>
              </w:rPr>
              <w:t xml:space="preserve">wskaźnik dostęp </w:t>
            </w:r>
            <w:proofErr w:type="spellStart"/>
            <w:r w:rsidRPr="001B1931">
              <w:rPr>
                <w:rFonts w:ascii="Times New Roman" w:hAnsi="Times New Roman" w:cs="Times New Roman"/>
                <w:b/>
                <w:bCs/>
                <w:sz w:val="20"/>
                <w:szCs w:val="20"/>
              </w:rPr>
              <w:t>ności</w:t>
            </w:r>
            <w:proofErr w:type="spellEnd"/>
            <w:r w:rsidRPr="001B1931">
              <w:rPr>
                <w:rFonts w:ascii="Times New Roman" w:hAnsi="Times New Roman" w:cs="Times New Roman"/>
                <w:b/>
                <w:bCs/>
                <w:sz w:val="20"/>
                <w:szCs w:val="20"/>
              </w:rPr>
              <w:t xml:space="preserve"> ofert pracy</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b/>
                <w:bCs/>
                <w:sz w:val="20"/>
                <w:szCs w:val="20"/>
              </w:rPr>
            </w:pPr>
            <w:r w:rsidRPr="001B1931">
              <w:rPr>
                <w:rFonts w:ascii="Times New Roman" w:hAnsi="Times New Roman" w:cs="Times New Roman"/>
                <w:b/>
                <w:bCs/>
                <w:sz w:val="20"/>
                <w:szCs w:val="20"/>
              </w:rPr>
              <w:t>wskaźnik długotrwałego bezrobocia</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b/>
                <w:bCs/>
                <w:sz w:val="20"/>
                <w:szCs w:val="20"/>
              </w:rPr>
            </w:pPr>
            <w:r w:rsidRPr="001B1931">
              <w:rPr>
                <w:rFonts w:ascii="Times New Roman" w:hAnsi="Times New Roman" w:cs="Times New Roman"/>
                <w:b/>
                <w:bCs/>
                <w:sz w:val="20"/>
                <w:szCs w:val="20"/>
              </w:rPr>
              <w:t>wskaźnik płynności bezrobotnych</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b/>
                <w:bCs/>
                <w:sz w:val="20"/>
                <w:szCs w:val="20"/>
              </w:rPr>
            </w:pPr>
            <w:r w:rsidRPr="001B1931">
              <w:rPr>
                <w:rFonts w:ascii="Times New Roman" w:hAnsi="Times New Roman" w:cs="Times New Roman"/>
                <w:b/>
                <w:bCs/>
                <w:sz w:val="20"/>
                <w:szCs w:val="20"/>
              </w:rPr>
              <w:t>rok</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b/>
                <w:bCs/>
                <w:sz w:val="20"/>
                <w:szCs w:val="20"/>
              </w:rPr>
            </w:pPr>
            <w:r w:rsidRPr="001B1931">
              <w:rPr>
                <w:rFonts w:ascii="Times New Roman" w:hAnsi="Times New Roman" w:cs="Times New Roman"/>
                <w:b/>
                <w:bCs/>
                <w:sz w:val="20"/>
                <w:szCs w:val="20"/>
              </w:rPr>
              <w:t>poprze dni rok**</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1120</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Dyrektorzy generalni i zarządzający</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1,00</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1211</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Kierownicy do spraw finansowych</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0,13</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max deficyt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1213</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Kierownicy do spraw strategii i planowania</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45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1219</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xml:space="preserve">Kierownicy do spraw obsługi biznesu i zarządzania gdzie indziej </w:t>
            </w:r>
            <w:r w:rsidRPr="001B1931">
              <w:rPr>
                <w:rFonts w:ascii="Times New Roman" w:hAnsi="Times New Roman" w:cs="Times New Roman"/>
                <w:sz w:val="20"/>
                <w:szCs w:val="20"/>
              </w:rPr>
              <w:lastRenderedPageBreak/>
              <w:t>niesklasyfikowani</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lastRenderedPageBreak/>
              <w:t>0</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0,13</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max deficyt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1221</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Kierownicy do spraw marketingu i sprzedaży</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33,33</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0,39</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max deficyt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1321</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Kierownicy do spraw produkcji przemysłowej</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1323</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Kierownicy do spraw budownictwa</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1420</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Kierownicy w handlu detalicznym i hurtowym</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0,26</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max deficyt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45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1439</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Kierownicy do spraw innych typów usług gdzie indziej niesklasyfikowani</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0,33</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2113</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Chemicy</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2114</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Specjaliści nauk o Ziemi</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4</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1,33</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lastRenderedPageBreak/>
              <w:t>2120</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Matematycy, aktuariusze i statystycy</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1,00</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2131</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Biolodzy i pokrewni</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6</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6</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4</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25</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0,13</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5</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61,00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50,00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1,00</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2132</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Specjaliści w zakresie rolnictwa, leśnictwa i pokrewni</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5</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1,67</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2133</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Specjaliści do spraw ochrony środowiska</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4</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0,13</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7,00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2,00</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2141</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Inżynierowie do spraw przemysłu i produkcji</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0,26</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1,50</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2142</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Inżynierowie budownictwa</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1,00</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2143</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Inżynierowie inżynierii środowiska</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4</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0,50</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2144</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Inżynierowie mechanicy</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1,50</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2145</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Inżynierowie chemicy i pokrewni</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0,50</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lastRenderedPageBreak/>
              <w:t>2149</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Inżynierowie gdzie indziej niesklasyfikowani</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0,13</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5,00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0,50</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2151</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Inżynierowie elektrycy</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0,13</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max deficyt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2152</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Inżynierowie elektronicy</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0,13</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max deficyt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2153</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Inżynierowie telekomunikacji</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2161</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Architekci</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2,00</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2163</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Projektanci wzornictwa przemysłowego i odzieży</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2165</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Kartografowie i geodeci</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1,00</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2166</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Projektanci grafiki i multimediów</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100,00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2221</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Pielęgniarki bez specjalizacji lub w trakcie specjalizacji</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0,33</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45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lastRenderedPageBreak/>
              <w:t>2251</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Lekarze weterynarii bez specjalizacji lub w trakcie specjalizacji</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1,00</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2281</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Farmaceuci bez specjalizacji lub w trakcie specjalizacji</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16</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2,10</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max deficyt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45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2291</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Specjaliści do spraw higieny, bezpieczeństwa pracy i ochrony środowiska</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4</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0,75</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2292</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Fizjoterapeuci</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4</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50,00</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0,26</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9,50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1,33</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2294</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proofErr w:type="spellStart"/>
            <w:r w:rsidRPr="001B1931">
              <w:rPr>
                <w:rFonts w:ascii="Times New Roman" w:hAnsi="Times New Roman" w:cs="Times New Roman"/>
                <w:sz w:val="20"/>
                <w:szCs w:val="20"/>
              </w:rPr>
              <w:t>Audiofonolodzy</w:t>
            </w:r>
            <w:proofErr w:type="spellEnd"/>
            <w:r w:rsidRPr="001B1931">
              <w:rPr>
                <w:rFonts w:ascii="Times New Roman" w:hAnsi="Times New Roman" w:cs="Times New Roman"/>
                <w:sz w:val="20"/>
                <w:szCs w:val="20"/>
              </w:rPr>
              <w:t xml:space="preserve"> i logopedzi</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1,00</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2320</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Nauczyciele kształcenia zawodowego</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0,13</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max deficyt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45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2330</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xml:space="preserve">Nauczyciele gimnazjów i szkół ponadgimnazjalnych (z wyjątkiem </w:t>
            </w:r>
            <w:r w:rsidRPr="001B1931">
              <w:rPr>
                <w:rFonts w:ascii="Times New Roman" w:hAnsi="Times New Roman" w:cs="Times New Roman"/>
                <w:sz w:val="20"/>
                <w:szCs w:val="20"/>
              </w:rPr>
              <w:lastRenderedPageBreak/>
              <w:t>nauczycieli kształcenia zawodowego)</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lastRenderedPageBreak/>
              <w:t>3</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5</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60,00</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0,66</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1,60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1,00</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2341</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Nauczyciele szkół podstawowych</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0,13</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1,00</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2342</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Specjaliści do spraw wychowania małego dziecka</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5</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6</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100,00</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0,13</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22,00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100,00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1,20</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2352</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Nauczyciele szkół specjalnych</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45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2359</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Specjaliści nauczania i wychowania gdzie indziej niesklasyfikowani</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15</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14</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0,13</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8</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100,00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20,00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0,93</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2411</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Specjaliści do spraw księgowości i rachunkowości</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4</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33</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0,26</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7,00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0,75</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2412</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Doradcy finansowi i inwestycyjni</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0,13</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max deficyt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lastRenderedPageBreak/>
              <w:t>2413</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Analitycy finansowi</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5</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4</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50,00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0,80</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2421</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Specjaliści do spraw zarządzania i organizacji</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12</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33</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66,67</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0,39</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4</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14,67</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33,33</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1,20</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2422</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Specjaliści do spraw administracji i rozwoju</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28</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34</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15</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19</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40,00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1,21</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2423</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Specjaliści do spraw zarządzania zasobami ludzkimi</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6</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7</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33,33</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0,39</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5,67</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1,17</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2431</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Specjaliści do spraw reklamy i marketingu</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14</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13</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50,00</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0,26</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12</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72,00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53,85</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0,71</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45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2433</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Specjaliści do spraw sprzedaży (z wyłączeniem technologii informacyjno-komunikacyjnych)</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4</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4</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37,50</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1,05</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max deficyt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2511</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xml:space="preserve">Analitycy systemów </w:t>
            </w:r>
            <w:r w:rsidRPr="001B1931">
              <w:rPr>
                <w:rFonts w:ascii="Times New Roman" w:hAnsi="Times New Roman" w:cs="Times New Roman"/>
                <w:sz w:val="20"/>
                <w:szCs w:val="20"/>
              </w:rPr>
              <w:lastRenderedPageBreak/>
              <w:t>komputerowych</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lastRenderedPageBreak/>
              <w:t>0</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0,13</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max deficyt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45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2512</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Specjaliści do spraw rozwoju systemów informatycznych</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0,13</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max deficyt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2514</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Programiści aplikacji</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0,13</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max deficyt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45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2519</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Analitycy systemów komputerowych i programiści gdzie indziej niesklasyfikowani</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50,00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2523</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Specjaliści do spraw sieci komputerowych</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0,13</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1,00</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2611</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Adwokaci, radcy prawni i prokuratorzy</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1,00</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45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2619</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xml:space="preserve">Specjaliści z dziedziny prawa gdzie indziej </w:t>
            </w:r>
            <w:r w:rsidRPr="001B1931">
              <w:rPr>
                <w:rFonts w:ascii="Times New Roman" w:hAnsi="Times New Roman" w:cs="Times New Roman"/>
                <w:sz w:val="20"/>
                <w:szCs w:val="20"/>
              </w:rPr>
              <w:lastRenderedPageBreak/>
              <w:t>niesklasyfikowani</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lastRenderedPageBreak/>
              <w:t>6</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4</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4</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25</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25,00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0,67</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2631</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Ekonomiści</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6</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6</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1,00</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45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2632</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Archeolodzy, socjolodzy i specjaliści dziedzin pokrewnych</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50,00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1,50</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2633</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Filozofowie, historycy i politolodzy</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1,00</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2634</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Psycholodzy i pokrewni</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1,00</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2635</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Specjaliści do spraw społecznych</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5</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4</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33</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0,80</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2641</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Literaci i inni autorzy tekstów</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0,13</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max deficyt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2642</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Dziennikarze</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1,00</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2643</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Filolodzy i tłumacze</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4</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7</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33</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1,75</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2651</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Artyści plastycy</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0,13</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7,00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2,00</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3111</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Technicy nauk chemicznych, fizycznych i pokrewni</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0,13</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11,00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3,00</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lastRenderedPageBreak/>
              <w:t>3112</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Technicy budownictwa</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11</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11</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8</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25</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100,00</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0,13</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122,00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62,50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1,00</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3113</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Technicy elektrycy</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14</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18</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11</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12</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63,64</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1,29</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3114</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Technicy elektronicy i pokrewni</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6</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11</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5</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66,67</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1,83</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3115</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Technicy mechanicy</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49</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51</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43</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40</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51,16</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1,04</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3116</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Technicy technologii chemicznej i pokrewni</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100,00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1,00</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3117</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Technicy górnictwa, metalurgii i pokrewni</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100,00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45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3119</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Technicy nauk fizycznych i technicznych gdzie indziej niesklasyfikowani</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20</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17</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29</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50,00</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0,26</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27</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163,00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62,07</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0,85</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nadwyżka</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3131</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Operatorzy urządzeń energetycznych</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1,00</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lastRenderedPageBreak/>
              <w:t>3135</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Kontrolerzy (sterowniczy) procesów metalurgicznych</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0,13</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max deficyt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45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3139</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Kontrolerzy (sterowniczy) procesów przemysłowych gdzie indziej niesklasyfikowani</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0,50</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3142</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Technicy rolnictwa i pokrewni</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9</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11</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8</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12</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62,50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1,22</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3144</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Technicy technologii żywności</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4</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8</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4</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66,67</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2,00</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3152</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Oficerowie pokładowi, piloci żeglugi i pokrewni</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1,00</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3213</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Technicy farmaceutyczni</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5</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4</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100,00</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0,13</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11,00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0,80</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3214</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Technicy medyczni i dentystyczni</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100,00</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0,13</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16,00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0,50</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lastRenderedPageBreak/>
              <w:t>3220</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Dietetycy i żywieniowcy</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36</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35</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30</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9</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26</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40,00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0,97</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45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3230</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Praktykujący niekonwencjonalne lub komplementarne metody terapii</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1,00</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3251</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Asystenci dentystyczni</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3253</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Optycy okularowi</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3254</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Technicy fizjoterapii i masażyści</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4</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50,00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1,33</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45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3255</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Średni personel ochrony środowiska, medycyny pracy i bhp</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100,00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3,00</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45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3259</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Średni personel do spraw zdrowia gdzie indziej niesklasyfikowany</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100,00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3313</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Księgowi</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4</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4</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50,00</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0,26</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16,50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50,00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0,50</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45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lastRenderedPageBreak/>
              <w:t>3314</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Średni personel do spraw statystyki i dziedzin pokrewnych</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47</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35</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37</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32</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43,24</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0,74</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3315</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Rzeczoznawcy (z wyłączeniem majątkowych)</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3322</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Przedstawiciele handlowi</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4</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5</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33,33</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0,79</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1,83</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1,25</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3323</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Zaopatrzeniowcy</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100,00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3324</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Pośrednicy handlowi</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3331</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Spedytorzy i pokrewni</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16</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19</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8</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4</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50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6</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12,50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1,19</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45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3339</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Pośrednicy usług biznesowych gdzie indziej niesklasyfikowani</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100,00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3343</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Pracownicy administracyjni i sekretarze biura zarządu</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6</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7</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5</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0,13</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6</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72,00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80,00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1,17</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lastRenderedPageBreak/>
              <w:t>3344</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Sekretarze medyczni i pokrewni</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100,00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3411</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Średni personel z dziedziny prawa i pokrewny</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1,00</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45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3412</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Pracownicy wsparcia rodziny, pomocy społecznej i pracy socjalnej</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6</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5</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4</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5</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80,00</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0,66</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4</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9,60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25,00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0,83</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3431</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Fotografowie</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5</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4</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4</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50,00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0,60</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3432</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Plastycy, dekoratorzy wnętrz i pokrewni</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1,00</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45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3433</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Pracownicy bibliotek, galerii, muzeów, informacji naukowej i pokrewni</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45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3434</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xml:space="preserve">Szefowie kuchni i organizatorzy </w:t>
            </w:r>
            <w:r w:rsidRPr="001B1931">
              <w:rPr>
                <w:rFonts w:ascii="Times New Roman" w:hAnsi="Times New Roman" w:cs="Times New Roman"/>
                <w:sz w:val="20"/>
                <w:szCs w:val="20"/>
              </w:rPr>
              <w:lastRenderedPageBreak/>
              <w:t>usług gastronomicznych</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lastRenderedPageBreak/>
              <w:t>2</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100,00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1,00</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3436</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Muzycy i pokrewni</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45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3439</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Średni personel w zakresie działalności artystycznej i kulturalnej gdzie indziej niesklasyfikowany</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5</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16,67</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0,79</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max deficyt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3511</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Operatorzy urządzeń teleinformatycznych</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2,00</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3512</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Technicy wsparcia informatycznego i technicznego</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50,00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1,00</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3513</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Operatorzy sieci i systemów komputerowych</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100,00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lastRenderedPageBreak/>
              <w:t>3522</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Operatorzy urządzeń telekomunikacyjnych</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50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100,00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1,00</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4110</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Pracownicy obsługi biurowej</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20</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18</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14</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25</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88,00</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3,29</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14</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6,68</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42,86</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0,90</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4120</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Sekretarki (ogólne)</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100,00</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0,13</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max deficyt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4211</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Kasjerzy bankowi i pokrewni</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100,00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4214</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proofErr w:type="spellStart"/>
            <w:r w:rsidRPr="001B1931">
              <w:rPr>
                <w:rFonts w:ascii="Times New Roman" w:hAnsi="Times New Roman" w:cs="Times New Roman"/>
                <w:sz w:val="20"/>
                <w:szCs w:val="20"/>
              </w:rPr>
              <w:t>Windykatorzy</w:t>
            </w:r>
            <w:proofErr w:type="spellEnd"/>
            <w:r w:rsidRPr="001B1931">
              <w:rPr>
                <w:rFonts w:ascii="Times New Roman" w:hAnsi="Times New Roman" w:cs="Times New Roman"/>
                <w:sz w:val="20"/>
                <w:szCs w:val="20"/>
              </w:rPr>
              <w:t xml:space="preserve"> i pokrewni</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0,13</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6,00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1,00</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4221</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Konsultanci i inni pracownicy biur podróży</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0,50</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45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4222</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xml:space="preserve">Pracownicy centrów obsługi telefonicznej (pracownicy </w:t>
            </w:r>
            <w:proofErr w:type="spellStart"/>
            <w:r w:rsidRPr="001B1931">
              <w:rPr>
                <w:rFonts w:ascii="Times New Roman" w:hAnsi="Times New Roman" w:cs="Times New Roman"/>
                <w:sz w:val="20"/>
                <w:szCs w:val="20"/>
              </w:rPr>
              <w:t>call</w:t>
            </w:r>
            <w:proofErr w:type="spellEnd"/>
            <w:r w:rsidRPr="001B1931">
              <w:rPr>
                <w:rFonts w:ascii="Times New Roman" w:hAnsi="Times New Roman" w:cs="Times New Roman"/>
                <w:sz w:val="20"/>
                <w:szCs w:val="20"/>
              </w:rPr>
              <w:t xml:space="preserve"> </w:t>
            </w:r>
            <w:proofErr w:type="spellStart"/>
            <w:r w:rsidRPr="001B1931">
              <w:rPr>
                <w:rFonts w:ascii="Times New Roman" w:hAnsi="Times New Roman" w:cs="Times New Roman"/>
                <w:sz w:val="20"/>
                <w:szCs w:val="20"/>
              </w:rPr>
              <w:t>center</w:t>
            </w:r>
            <w:proofErr w:type="spellEnd"/>
            <w:r w:rsidRPr="001B1931">
              <w:rPr>
                <w:rFonts w:ascii="Times New Roman" w:hAnsi="Times New Roman" w:cs="Times New Roman"/>
                <w:sz w:val="20"/>
                <w:szCs w:val="20"/>
              </w:rPr>
              <w:t>)</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100,00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4223</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Operatorzy centrali telefonicznych</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100,00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lastRenderedPageBreak/>
              <w:t>4224</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Recepcjoniści hotelowi</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100,00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2,00</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4226</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Recepcjoniści (z wyłączeniem hotelowych)</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66,67</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0,39</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3,33</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100,00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nadwyżka</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4311</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Pracownicy do spraw rachunkowości i księgowości</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100,00</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0,13</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max deficyt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4321</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Magazynierzy i pokrewni</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21</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21</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19</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13</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78,57</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1,84</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16</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14,07</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68,42</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1,00</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4323</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Pracownicy do spraw transportu</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100,00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4412</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Listonosze i pokrewni</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4</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4</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75,00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0,33</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max nadwyżka</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4415</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Pracownicy działów kadr</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45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4419</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Pracownicy obsługi biura gdzie indziej niesklasyfikowani</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0,50</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5112</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Konduktorzy i pokrewni</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lastRenderedPageBreak/>
              <w:t>5120</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Kucharze</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41</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38</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30</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12</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58,33</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1,58</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29</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29,00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60,00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0,93</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5131</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Kelnerzy</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6</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7</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7</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5</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20,00</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0,66</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6</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13,20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57,14</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1,17</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5132</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Barmani</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100,00</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0,13</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8,00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100,00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1,50</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5141</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Fryzjerzy</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17</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16</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17</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12</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6</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0,79</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19</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38,33</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64,71</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0,94</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nadwyżka</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5142</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Kosmetyczki i pokrewni</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14</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14</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9</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11</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9</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11,11</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1,18</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5</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7,00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55,56</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1,00</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5153</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Gospodarze budynków</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17</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19</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13</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67</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95,52</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8,80</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14</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6</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2,52</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69,23</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1,12</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45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5164</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Opiekunowie zwierząt domowych i pracownicy zajmujący się zwierzętami</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100,00</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0,26</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max deficyt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5165</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Instruktorzy nauki jazdy</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100,00</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0,13</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max deficyt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5222</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Kierownicy sprzedaży w marketach</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50,00</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0,26</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max deficyt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5223</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Sprzedawcy sklepowi (ekspedienci)</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91</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98</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82</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50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60,00</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6,57</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84</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4</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20,14</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59,76</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1,08</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5230</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Kasjerzy i sprzedawcy biletów</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11</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13</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6</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24</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3,15</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9</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4,33</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66,67</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1,18</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lastRenderedPageBreak/>
              <w:t>5243</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Agenci sprzedaży bezpośredniej</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0,13</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1,00</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45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5244</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Sprzedawcy (konsultanci) w centrach sprzedaży telefonicznej / internetowej</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4</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5</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100,00</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0,13</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28,00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100,00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1,25</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5245</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Sprzedawcy w stacji paliw</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6</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4</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25</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9</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33,33</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1,18</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2,33</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0,33</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45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5249</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Pracownicy sprzedaży i pokrewni gdzie indziej niesklasyfikowani</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5</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4</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22,22</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1,18</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3,33</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66,67</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0,33</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nadwyżka</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5312</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Asystenci nauczycieli</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100,00</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0,26</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11,00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100,00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2,00</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5322</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Pracownicy domowej opieki osobistej</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100,00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45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5329</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xml:space="preserve">Pracownicy opieki osobistej w ochronie zdrowia i pokrewni </w:t>
            </w:r>
            <w:r w:rsidRPr="001B1931">
              <w:rPr>
                <w:rFonts w:ascii="Times New Roman" w:hAnsi="Times New Roman" w:cs="Times New Roman"/>
                <w:sz w:val="20"/>
                <w:szCs w:val="20"/>
              </w:rPr>
              <w:lastRenderedPageBreak/>
              <w:t>gdzie indziej niesklasyfikowani</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lastRenderedPageBreak/>
              <w:t>3</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4</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4</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75,00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0,67</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max nadwyżka</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5413</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Pracownicy ochrony osób i mienia</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9</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9</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8</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7</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28,57</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0,92</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7</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12,43</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50,00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1,00</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45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5419</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Pracownicy usług ochrony gdzie indziej niesklasyfikowani</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4</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0,53</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max deficyt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6111</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Rolnicy upraw polowych</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5</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5</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100,00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5,00</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6113</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Ogrodnicy</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15</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12</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100,00</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0,39</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38,67</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58,33</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1,50</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6114</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Rolnicy upraw mieszanych</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5</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4</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60,00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1,00</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6121</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Hodowcy zwierząt gospodarskich i domowych</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100,00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6122</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Hodowcy drobiu</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100,00</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0,26</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max deficyt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6129</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Hodowcy zwierząt gdzie indziej niesklasyfikowani</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100,00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lastRenderedPageBreak/>
              <w:t>6130</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Rolnicy produkcji roślinnej i zwierzęcej</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5</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2,50</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6210</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Robotnicy leśni i pokrewni</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100,00</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0,13</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18,00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3,00</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45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6310</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Rolnicy produkcji roślinnej pracujący na własne potrzeby</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100,00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45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6330</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Rolnicy produkcji roślinnej i zwierzęcej pracujący na własne potrzeby</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100,00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45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7111</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Monterzy konstrukcji budowlanych i konserwatorzy budynków</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2,00</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7112</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Murarze i pokrewni</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21</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21</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30</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9</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88,89</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1,18</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27</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36,11</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63,33</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1,00</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lastRenderedPageBreak/>
              <w:t>7113</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Robotnicy obróbki kamienia</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7114</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Betoniarze, betoniarze zbrojarze i pokrewni</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7</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6</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8</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9</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75,00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0,86</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max nadwyżka</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7115</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Cieśle i stolarze budowlani</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4</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4</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75,00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3,00</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7121</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Dekarze</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4</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6</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100,00</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0,79</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5</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9,33</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100,00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1,00</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7122</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Posadzkarze, parkieciarze i glazurnicy</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7</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5</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5</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4</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100,00</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0,53</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5</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14,25</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20,00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0,71</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7123</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Tynkarze i pokrewni</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7124</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Monterzy izolacji</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100,00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7125</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Szklarze</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100,00</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0,26</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6,00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2,00</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7126</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Hydraulicy i monterzy rurociągów</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8</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5</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100,00</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0,13</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118,00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70,00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0,63</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nadwyżka</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45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7127</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Monterzy i konserwatorzy instalacji klimatyzacyjnych i chłodniczych</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100,00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1,00</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45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lastRenderedPageBreak/>
              <w:t>7129</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Robotnicy budowlani robót wykończeniowych i pokrewni gdzie indziej niesklasyfikowani</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100,00</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0,26</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5,50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3,00</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7131</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Malarze budowlani i pokrewni</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9</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17</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13</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70,00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1,89</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7132</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Lakiernicy</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7</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8</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7</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14</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8</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71,43</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1,14</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7211</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Formierze odlewniczy i pokrewni</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6</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8</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9</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9</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77,78</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1,33</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7212</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Spawacze i pokrewni</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4</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6</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5</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100,00</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0,26</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5</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31,50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60,00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1,50</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7213</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Blacharze</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7</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6</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7</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7</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57,14</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0,86</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45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7214</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Robotnicy przygotowujący i wznoszący konstrukcje metalowe</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100,00</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0,26</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2,50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1,00</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7221</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Kowale i operatorzy pras kuźniczych</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100,00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lastRenderedPageBreak/>
              <w:t>7222</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Ślusarze i pokrewni</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20</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19</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23</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100,00</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0,39</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25</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99,67</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65,22</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0,95</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nadwyżka</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45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7223</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Ustawiacze i operatorzy obrabiarek do metali i pokrewni</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30</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25</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31</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100,00</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0,13</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26</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310,00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58,06</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0,83</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7231</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Mechanicy pojazdów samochodowych</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48</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53</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46</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4</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9</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19</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40,00</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2,63</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48</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28,80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73,91</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1,10</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7232</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Mechanicy statków powietrznych i pokrewni</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1,00</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45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7233</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xml:space="preserve">Mechanicy maszyn </w:t>
            </w:r>
            <w:r w:rsidR="006A50B8">
              <w:rPr>
                <w:rFonts w:ascii="Times New Roman" w:hAnsi="Times New Roman" w:cs="Times New Roman"/>
                <w:sz w:val="20"/>
                <w:szCs w:val="20"/>
              </w:rPr>
              <w:t xml:space="preserve">                     </w:t>
            </w:r>
            <w:r w:rsidRPr="001B1931">
              <w:rPr>
                <w:rFonts w:ascii="Times New Roman" w:hAnsi="Times New Roman" w:cs="Times New Roman"/>
                <w:sz w:val="20"/>
                <w:szCs w:val="20"/>
              </w:rPr>
              <w:t>i urządzeń rolniczych i przemysłowych</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32</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36</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40</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43</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72,50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1,13</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7311</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Mechanicy precyzyjni</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1,00</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7314</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Ceramicy i pokrewni</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100,00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45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7318</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xml:space="preserve">Rękodzielnicy wyrobów z </w:t>
            </w:r>
            <w:r w:rsidRPr="001B1931">
              <w:rPr>
                <w:rFonts w:ascii="Times New Roman" w:hAnsi="Times New Roman" w:cs="Times New Roman"/>
                <w:sz w:val="20"/>
                <w:szCs w:val="20"/>
              </w:rPr>
              <w:lastRenderedPageBreak/>
              <w:t>tkanin, skóry i pokrewnych materiałów</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lastRenderedPageBreak/>
              <w:t>8</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9</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16</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17</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68,75</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1,13</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7323</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Introligatorzy i pokrewni</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50,00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1,00</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7411</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Elektrycy budowlani i pokrewni</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5</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8</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100,00</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0,13</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6</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74,00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50,00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0,40</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7412</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Elektromechanicy i elektromonterzy</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14</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18</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13</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0,26</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16</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93,50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69,23</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1,29</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7413</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Monterzy linii elektrycznych</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100,00</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0,13</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14,00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100,00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0,50</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nadwyżka</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7421</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Monterzy i serwisanci urządzeń elektronicznych</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2,00</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45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7422</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Monterzy i serwisanci instalacji i urządzeń teleinformatycznych</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66,67</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0,67</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max nadwyżka</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7511</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xml:space="preserve">Masarze, robotnicy w </w:t>
            </w:r>
            <w:r w:rsidRPr="001B1931">
              <w:rPr>
                <w:rFonts w:ascii="Times New Roman" w:hAnsi="Times New Roman" w:cs="Times New Roman"/>
                <w:sz w:val="20"/>
                <w:szCs w:val="20"/>
              </w:rPr>
              <w:lastRenderedPageBreak/>
              <w:t>przetwórstwie ryb i pokrewni</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lastRenderedPageBreak/>
              <w:t>13</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18</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53</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96,23</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6,96</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15</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4</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3,42</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61,11</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0,77</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7512</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Piekarze, cukiernicy i pokrewni</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46</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39</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42</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5</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30,00</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1,31</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37</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44,80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45,24</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0,85</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7514</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Robotnicy przetwórstwa surowców roślinnych</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1,00</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7522</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Stolarze meblowi i pokrewni</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20</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18</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24</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100,00</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0,39</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22</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87,00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58,33</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0,90</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45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7523</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Ustawiacze i operatorzy maszyn do obróbki i produkcji wyrobów z drewna</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100,00</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0,13</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max deficyt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7531</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Krawcy, kuśnierze, kapelusznicy i pokrewni</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43</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41</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46</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44</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58,70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0,95</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7532</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xml:space="preserve">Konstruktorzy i </w:t>
            </w:r>
            <w:proofErr w:type="spellStart"/>
            <w:r w:rsidRPr="001B1931">
              <w:rPr>
                <w:rFonts w:ascii="Times New Roman" w:hAnsi="Times New Roman" w:cs="Times New Roman"/>
                <w:sz w:val="20"/>
                <w:szCs w:val="20"/>
              </w:rPr>
              <w:t>krojczowie</w:t>
            </w:r>
            <w:proofErr w:type="spellEnd"/>
            <w:r w:rsidRPr="001B1931">
              <w:rPr>
                <w:rFonts w:ascii="Times New Roman" w:hAnsi="Times New Roman" w:cs="Times New Roman"/>
                <w:sz w:val="20"/>
                <w:szCs w:val="20"/>
              </w:rPr>
              <w:t xml:space="preserve"> odzieży</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6</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5</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4</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100,00</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0,53</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4</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12,75</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60,00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0,50</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lastRenderedPageBreak/>
              <w:t>7533</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Szwaczki, hafciarki i pokrewni</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37</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34</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52</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0,26</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51</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23,38</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67,31</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0,92</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nadwyżka</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7534</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Tapicerzy i pokrewni</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100,00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3,00</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7536</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Obuwnicy i pokrewni</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100,00</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0,26</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15,00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100,00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1,50</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7537</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Kaletnicy, rymarze i pokrewni</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100,00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1,00</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7543</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Klasyfikatorzy wyrobów przemysłowych</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1,00</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45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8111</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Górnicy podziemnej i odkrywkowej eksploatacji złóż i pokrewni</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100,00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1,00</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45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8113</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Operatorzy urządzeń wiertniczych i wydobywczych ropy, gazu i innych surowców</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100,00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1,00</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45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lastRenderedPageBreak/>
              <w:t>8114</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Operatorzy maszyn i urządzeń do produkcji wyrobów cementowych, kamiennych i pokrewni</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0,50</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45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8121</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Operatorzy maszyn i urządzeń do produkcji i przetwórstwa metali</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100,00</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0,39</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1,33</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1,00</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45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8131</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Operatorzy maszyn i urządzeń do produkcji wyrobów chemicznych</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45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8142</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Operatorzy maszyn do produkcji wyrobów z tworzyw sztucznych</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3,00</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45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8143</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xml:space="preserve">Operatorzy maszyn do produkcji </w:t>
            </w:r>
            <w:r w:rsidRPr="001B1931">
              <w:rPr>
                <w:rFonts w:ascii="Times New Roman" w:hAnsi="Times New Roman" w:cs="Times New Roman"/>
                <w:sz w:val="20"/>
                <w:szCs w:val="20"/>
              </w:rPr>
              <w:lastRenderedPageBreak/>
              <w:t>wyrobów papierniczych</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lastRenderedPageBreak/>
              <w:t>1</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8151</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Operatorzy maszyn przędzalniczych i pokrewni</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8152</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Operatorzy maszyn tkackich i dziewiarskich</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100,00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1,00</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8153</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Operatorzy maszyn do szycia</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5</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5</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21</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66,67</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2,76</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0,95</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45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8154</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Operatorzy maszyn wykończalniczych wyrobów włókienniczych</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1,00</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8156</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Operatorzy maszyn do produkcji obuwia i pokrewni</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4</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100,00</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0,13</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37,00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75,00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1,00</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45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8160</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xml:space="preserve">Operatorzy maszyn i urządzeń do produkcji wyrobów </w:t>
            </w:r>
            <w:r w:rsidRPr="001B1931">
              <w:rPr>
                <w:rFonts w:ascii="Times New Roman" w:hAnsi="Times New Roman" w:cs="Times New Roman"/>
                <w:sz w:val="20"/>
                <w:szCs w:val="20"/>
              </w:rPr>
              <w:lastRenderedPageBreak/>
              <w:t>spożywczych i pokrewni</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lastRenderedPageBreak/>
              <w:t>5</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5</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4</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40,00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0,60</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8172</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Operatorzy maszyn i urządzeń do obróbki drewna</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14</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28,57</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1,84</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2,57</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100,00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1,00</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8182</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Maszyniści kotłów parowych i pokrewni</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1,00</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45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8183</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Operatorzy urządzeń pakujących, znakujących i urządzeń do napełniania butelek</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1,00</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8211</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Monterzy maszyn i urządzeń mechanicznych</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0,50</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8212</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Monterzy sprzętu elektrycznego</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6</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6</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50,00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1,00</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8213</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xml:space="preserve">Monterzy sprzętu </w:t>
            </w:r>
            <w:r w:rsidRPr="001B1931">
              <w:rPr>
                <w:rFonts w:ascii="Times New Roman" w:hAnsi="Times New Roman" w:cs="Times New Roman"/>
                <w:sz w:val="20"/>
                <w:szCs w:val="20"/>
              </w:rPr>
              <w:lastRenderedPageBreak/>
              <w:t>elektronicznego</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lastRenderedPageBreak/>
              <w:t>0</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4</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100,00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8312</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Dyżurni ruchu, manewrowi i pokrewni</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100,00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1,00</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8322</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Kierowcy samochodów osobowych i dostawczych</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5</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7</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4</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18</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27,78</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2,37</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4</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2,89</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75,00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1,40</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8331</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Kierowcy autobusów i motorniczowie tramwajów</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6</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16,67</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0,79</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0,50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deficyt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8332</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Kierowcy samochodów ciężarowych</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9</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6</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24</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20,83</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3,15</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8</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2,56</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66,67</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1,11</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8341</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Operatorzy wolnobieżnych maszyn rolniczych i leśnych</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23</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27</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29</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31</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65,52</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1,17</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45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8342</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Operatorzy sprzętu do robót ziemnych i urządzeń pokrewnych</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5</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4</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4</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100,00</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0,53</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2,25</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66,67</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0,80</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nadwyżka</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45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lastRenderedPageBreak/>
              <w:t>8343</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Maszyniści i operatorzy maszyn i urządzeń dźwigowo-transportowych i pokrewni</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100,00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1,00</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8344</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Kierowcy operatorzy wózków jezdniowych</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100,00</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0,13</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23,00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50,00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1,00</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9112</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Pomoce i sprzątaczki biurowe, hotelowe i pokrewne</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18</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23</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25</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40,00</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2,63</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27</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16,15</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84,00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1,28</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9121</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Praczki ręczne i prasowacze</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4</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9</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100,00</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0,13</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8</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96,00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66,67</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0,75</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nadwyżka</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9122</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Czyściciele pojazdów</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66,67</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1,00</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9129</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Pozostali pracownicy zajmujący się sprzątaniem</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1,31</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max deficyt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45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9214</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xml:space="preserve">Robotnicy wykonujący prace proste w </w:t>
            </w:r>
            <w:r w:rsidRPr="001B1931">
              <w:rPr>
                <w:rFonts w:ascii="Times New Roman" w:hAnsi="Times New Roman" w:cs="Times New Roman"/>
                <w:sz w:val="20"/>
                <w:szCs w:val="20"/>
              </w:rPr>
              <w:lastRenderedPageBreak/>
              <w:t>ogrodnictwie i sadownictwie</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lastRenderedPageBreak/>
              <w:t>1</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33</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100,00</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4,34</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0,36</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100,00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9215</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Robotnicy wykonujący prace proste w leśnictwie</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1,00</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45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9312</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Robotnicy wykonujący prace proste w budownictwie drogowym, wodnym i pokrewni</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5</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5</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8</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9</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62,50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1,00</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45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9313</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Robotnicy wykonujący prace proste w budownictwie ogólnym</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38</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34</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48</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55,00</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2,63</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45</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16,75</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64,58</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0,89</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nadwyżka</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9321</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xml:space="preserve">Ręczni pakowacze i </w:t>
            </w:r>
            <w:proofErr w:type="spellStart"/>
            <w:r w:rsidRPr="001B1931">
              <w:rPr>
                <w:rFonts w:ascii="Times New Roman" w:hAnsi="Times New Roman" w:cs="Times New Roman"/>
                <w:sz w:val="20"/>
                <w:szCs w:val="20"/>
              </w:rPr>
              <w:t>znakowacze</w:t>
            </w:r>
            <w:proofErr w:type="spellEnd"/>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34</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28</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19</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5</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17</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47,37</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0,82</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45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9329</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Robotnicy wykonujący prace proste w przemyśle gdzie indziej niesklasyfikowani</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26</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24</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31</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7</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85,71</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0,92</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32</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55,00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67,74</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0,92</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nadwyżka</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lastRenderedPageBreak/>
              <w:t>9333</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Robotnicy pracujący przy przeładunku towarów</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17</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14</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18</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18</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61,11</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0,82</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9334</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Układacze towarów na półkach</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1,00</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9411</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Pracownicy przygotowujący posiłki typu fast food</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15</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1,97</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max deficyt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9412</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Pomoce kuchenne</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8</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7</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28</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53,57</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3,68</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3</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0,88</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66,67</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0,88</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9613</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Zamiatacze i pokrewni</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100,00</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0,13</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21,00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50,00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1,00</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30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9621</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Gońcy, bagażowi i pokrewni</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 </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1,00</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r w:rsidR="001B1931" w:rsidRPr="001B1931" w:rsidTr="006A50B8">
        <w:trPr>
          <w:trHeight w:val="450"/>
        </w:trPr>
        <w:tc>
          <w:tcPr>
            <w:tcW w:w="70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9629</w:t>
            </w:r>
          </w:p>
        </w:tc>
        <w:tc>
          <w:tcPr>
            <w:tcW w:w="1418"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Pracownicy wykonujący prace proste gdzie indziej niesklasyfikowani</w:t>
            </w:r>
          </w:p>
        </w:tc>
        <w:tc>
          <w:tcPr>
            <w:tcW w:w="46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6</w:t>
            </w:r>
          </w:p>
        </w:tc>
        <w:tc>
          <w:tcPr>
            <w:tcW w:w="65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12</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5</w:t>
            </w:r>
          </w:p>
        </w:tc>
        <w:tc>
          <w:tcPr>
            <w:tcW w:w="6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04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68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47</w:t>
            </w:r>
          </w:p>
        </w:tc>
        <w:tc>
          <w:tcPr>
            <w:tcW w:w="51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0</w:t>
            </w:r>
          </w:p>
        </w:tc>
        <w:tc>
          <w:tcPr>
            <w:tcW w:w="120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40,43</w:t>
            </w:r>
          </w:p>
        </w:tc>
        <w:tc>
          <w:tcPr>
            <w:tcW w:w="970"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6,18</w:t>
            </w:r>
          </w:p>
        </w:tc>
        <w:tc>
          <w:tcPr>
            <w:tcW w:w="1275"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9</w:t>
            </w:r>
          </w:p>
        </w:tc>
        <w:tc>
          <w:tcPr>
            <w:tcW w:w="1159"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4</w:t>
            </w:r>
          </w:p>
        </w:tc>
        <w:tc>
          <w:tcPr>
            <w:tcW w:w="826"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2,34</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80,00</w:t>
            </w:r>
          </w:p>
        </w:tc>
        <w:tc>
          <w:tcPr>
            <w:tcW w:w="1134"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2,00</w:t>
            </w:r>
          </w:p>
        </w:tc>
        <w:tc>
          <w:tcPr>
            <w:tcW w:w="607"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c>
          <w:tcPr>
            <w:tcW w:w="633" w:type="dxa"/>
            <w:hideMark/>
          </w:tcPr>
          <w:p w:rsidR="001B1931" w:rsidRPr="001B1931" w:rsidRDefault="001B1931" w:rsidP="001B1931">
            <w:pPr>
              <w:autoSpaceDE w:val="0"/>
              <w:autoSpaceDN w:val="0"/>
              <w:adjustRightInd w:val="0"/>
              <w:spacing w:line="360" w:lineRule="auto"/>
              <w:jc w:val="both"/>
              <w:rPr>
                <w:rFonts w:ascii="Times New Roman" w:hAnsi="Times New Roman" w:cs="Times New Roman"/>
                <w:sz w:val="20"/>
                <w:szCs w:val="20"/>
              </w:rPr>
            </w:pPr>
            <w:r w:rsidRPr="001B1931">
              <w:rPr>
                <w:rFonts w:ascii="Times New Roman" w:hAnsi="Times New Roman" w:cs="Times New Roman"/>
                <w:sz w:val="20"/>
                <w:szCs w:val="20"/>
              </w:rPr>
              <w:t>-</w:t>
            </w:r>
          </w:p>
        </w:tc>
      </w:tr>
    </w:tbl>
    <w:p w:rsidR="001B1931" w:rsidRDefault="001B1931" w:rsidP="00806508">
      <w:pPr>
        <w:autoSpaceDE w:val="0"/>
        <w:autoSpaceDN w:val="0"/>
        <w:adjustRightInd w:val="0"/>
        <w:spacing w:after="0" w:line="360" w:lineRule="auto"/>
        <w:jc w:val="both"/>
        <w:rPr>
          <w:rFonts w:ascii="Times New Roman" w:hAnsi="Times New Roman" w:cs="Times New Roman"/>
          <w:sz w:val="20"/>
          <w:szCs w:val="20"/>
        </w:rPr>
      </w:pPr>
    </w:p>
    <w:p w:rsidR="00862BD8" w:rsidRDefault="00862BD8" w:rsidP="00806508">
      <w:pPr>
        <w:autoSpaceDE w:val="0"/>
        <w:autoSpaceDN w:val="0"/>
        <w:adjustRightInd w:val="0"/>
        <w:spacing w:after="0" w:line="360" w:lineRule="auto"/>
        <w:jc w:val="both"/>
        <w:rPr>
          <w:rFonts w:ascii="Times New Roman" w:hAnsi="Times New Roman" w:cs="Times New Roman"/>
          <w:sz w:val="20"/>
          <w:szCs w:val="20"/>
        </w:rPr>
      </w:pPr>
    </w:p>
    <w:p w:rsidR="00862BD8" w:rsidRDefault="00862BD8" w:rsidP="00806508">
      <w:pPr>
        <w:autoSpaceDE w:val="0"/>
        <w:autoSpaceDN w:val="0"/>
        <w:adjustRightInd w:val="0"/>
        <w:spacing w:after="0" w:line="360" w:lineRule="auto"/>
        <w:jc w:val="both"/>
        <w:rPr>
          <w:rFonts w:ascii="Times New Roman" w:hAnsi="Times New Roman" w:cs="Times New Roman"/>
          <w:sz w:val="20"/>
          <w:szCs w:val="20"/>
        </w:rPr>
      </w:pPr>
    </w:p>
    <w:p w:rsidR="00862BD8" w:rsidRDefault="00862BD8" w:rsidP="00806508">
      <w:pPr>
        <w:autoSpaceDE w:val="0"/>
        <w:autoSpaceDN w:val="0"/>
        <w:adjustRightInd w:val="0"/>
        <w:spacing w:after="0" w:line="360" w:lineRule="auto"/>
        <w:jc w:val="both"/>
        <w:rPr>
          <w:rFonts w:ascii="Times New Roman" w:hAnsi="Times New Roman" w:cs="Times New Roman"/>
          <w:sz w:val="20"/>
          <w:szCs w:val="20"/>
        </w:rPr>
      </w:pPr>
    </w:p>
    <w:p w:rsidR="00862BD8" w:rsidRDefault="00862BD8" w:rsidP="00806508">
      <w:pPr>
        <w:autoSpaceDE w:val="0"/>
        <w:autoSpaceDN w:val="0"/>
        <w:adjustRightInd w:val="0"/>
        <w:spacing w:after="0" w:line="360" w:lineRule="auto"/>
        <w:jc w:val="both"/>
        <w:rPr>
          <w:rFonts w:ascii="Times New Roman" w:hAnsi="Times New Roman" w:cs="Times New Roman"/>
          <w:sz w:val="20"/>
          <w:szCs w:val="20"/>
        </w:rPr>
      </w:pPr>
    </w:p>
    <w:p w:rsidR="001B1931" w:rsidRPr="00862BD8" w:rsidRDefault="00862BD8" w:rsidP="00806508">
      <w:pPr>
        <w:autoSpaceDE w:val="0"/>
        <w:autoSpaceDN w:val="0"/>
        <w:adjustRightInd w:val="0"/>
        <w:spacing w:after="0" w:line="360" w:lineRule="auto"/>
        <w:jc w:val="both"/>
        <w:rPr>
          <w:rFonts w:ascii="Times New Roman" w:hAnsi="Times New Roman" w:cs="Times New Roman"/>
          <w:b/>
          <w:sz w:val="24"/>
          <w:szCs w:val="24"/>
        </w:rPr>
      </w:pPr>
      <w:r w:rsidRPr="00862BD8">
        <w:rPr>
          <w:rFonts w:ascii="Times New Roman" w:hAnsi="Times New Roman" w:cs="Times New Roman"/>
          <w:b/>
          <w:sz w:val="24"/>
          <w:szCs w:val="24"/>
        </w:rPr>
        <w:lastRenderedPageBreak/>
        <w:t>Załącznik 2. Rynek edukacyjny</w:t>
      </w:r>
    </w:p>
    <w:p w:rsidR="001B1931" w:rsidRDefault="00862BD8" w:rsidP="00806508">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Tabela 17 Liczba absolwentów oraz bezrobotnych absolwentów według ostatnio ukończonej szkoły w 2015 roku</w:t>
      </w:r>
    </w:p>
    <w:tbl>
      <w:tblPr>
        <w:tblW w:w="15257" w:type="dxa"/>
        <w:tblCellMar>
          <w:left w:w="70" w:type="dxa"/>
          <w:right w:w="70" w:type="dxa"/>
        </w:tblCellMar>
        <w:tblLook w:val="04A0" w:firstRow="1" w:lastRow="0" w:firstColumn="1" w:lastColumn="0" w:noHBand="0" w:noVBand="1"/>
      </w:tblPr>
      <w:tblGrid>
        <w:gridCol w:w="2755"/>
        <w:gridCol w:w="2119"/>
        <w:gridCol w:w="2013"/>
        <w:gridCol w:w="2119"/>
        <w:gridCol w:w="2119"/>
        <w:gridCol w:w="2012"/>
        <w:gridCol w:w="2120"/>
      </w:tblGrid>
      <w:tr w:rsidR="006A026A" w:rsidRPr="006A026A" w:rsidTr="006A026A">
        <w:trPr>
          <w:trHeight w:val="203"/>
        </w:trPr>
        <w:tc>
          <w:tcPr>
            <w:tcW w:w="2755" w:type="dxa"/>
            <w:tcBorders>
              <w:top w:val="single" w:sz="4" w:space="0" w:color="959595"/>
              <w:left w:val="single" w:sz="4" w:space="0" w:color="959595"/>
              <w:bottom w:val="nil"/>
              <w:right w:val="nil"/>
            </w:tcBorders>
            <w:shd w:val="clear" w:color="auto" w:fill="auto"/>
            <w:hideMark/>
          </w:tcPr>
          <w:p w:rsidR="006A026A" w:rsidRPr="006A026A" w:rsidRDefault="006A026A" w:rsidP="006A026A">
            <w:pPr>
              <w:spacing w:after="0" w:line="240" w:lineRule="auto"/>
              <w:jc w:val="center"/>
              <w:rPr>
                <w:rFonts w:ascii="Calibri" w:eastAsia="Times New Roman" w:hAnsi="Calibri" w:cs="Times New Roman"/>
                <w:b/>
                <w:bCs/>
                <w:color w:val="000000"/>
                <w:sz w:val="16"/>
                <w:szCs w:val="16"/>
                <w:lang w:eastAsia="pl-PL"/>
              </w:rPr>
            </w:pPr>
            <w:r w:rsidRPr="006A026A">
              <w:rPr>
                <w:rFonts w:ascii="Calibri" w:eastAsia="Times New Roman" w:hAnsi="Calibri" w:cs="Times New Roman"/>
                <w:b/>
                <w:bCs/>
                <w:color w:val="000000"/>
                <w:sz w:val="16"/>
                <w:szCs w:val="16"/>
                <w:lang w:eastAsia="pl-PL"/>
              </w:rPr>
              <w:t>Nazwa szkoły</w:t>
            </w:r>
          </w:p>
        </w:tc>
        <w:tc>
          <w:tcPr>
            <w:tcW w:w="4132" w:type="dxa"/>
            <w:gridSpan w:val="2"/>
            <w:tcBorders>
              <w:top w:val="single" w:sz="4" w:space="0" w:color="959595"/>
              <w:left w:val="single" w:sz="4" w:space="0" w:color="959595"/>
              <w:bottom w:val="nil"/>
              <w:right w:val="nil"/>
            </w:tcBorders>
            <w:shd w:val="clear" w:color="auto" w:fill="auto"/>
            <w:hideMark/>
          </w:tcPr>
          <w:p w:rsidR="006A026A" w:rsidRPr="006A026A" w:rsidRDefault="006A026A" w:rsidP="006A026A">
            <w:pPr>
              <w:spacing w:after="0" w:line="240" w:lineRule="auto"/>
              <w:jc w:val="center"/>
              <w:rPr>
                <w:rFonts w:ascii="Calibri" w:eastAsia="Times New Roman" w:hAnsi="Calibri" w:cs="Times New Roman"/>
                <w:b/>
                <w:bCs/>
                <w:color w:val="000000"/>
                <w:sz w:val="16"/>
                <w:szCs w:val="16"/>
                <w:lang w:eastAsia="pl-PL"/>
              </w:rPr>
            </w:pPr>
            <w:r w:rsidRPr="006A026A">
              <w:rPr>
                <w:rFonts w:ascii="Calibri" w:eastAsia="Times New Roman" w:hAnsi="Calibri" w:cs="Times New Roman"/>
                <w:b/>
                <w:bCs/>
                <w:color w:val="000000"/>
                <w:sz w:val="16"/>
                <w:szCs w:val="16"/>
                <w:lang w:eastAsia="pl-PL"/>
              </w:rPr>
              <w:t>Liczba absolwentów w roku szkolnym poprzedzającym rok sprawozdawczy</w:t>
            </w:r>
          </w:p>
        </w:tc>
        <w:tc>
          <w:tcPr>
            <w:tcW w:w="4238" w:type="dxa"/>
            <w:gridSpan w:val="2"/>
            <w:tcBorders>
              <w:top w:val="single" w:sz="4" w:space="0" w:color="959595"/>
              <w:left w:val="single" w:sz="4" w:space="0" w:color="959595"/>
              <w:bottom w:val="nil"/>
              <w:right w:val="nil"/>
            </w:tcBorders>
            <w:shd w:val="clear" w:color="auto" w:fill="auto"/>
            <w:hideMark/>
          </w:tcPr>
          <w:p w:rsidR="006A026A" w:rsidRPr="006A026A" w:rsidRDefault="006A026A" w:rsidP="006A026A">
            <w:pPr>
              <w:spacing w:after="0" w:line="240" w:lineRule="auto"/>
              <w:jc w:val="center"/>
              <w:rPr>
                <w:rFonts w:ascii="Calibri" w:eastAsia="Times New Roman" w:hAnsi="Calibri" w:cs="Times New Roman"/>
                <w:b/>
                <w:bCs/>
                <w:color w:val="000000"/>
                <w:sz w:val="16"/>
                <w:szCs w:val="16"/>
                <w:lang w:eastAsia="pl-PL"/>
              </w:rPr>
            </w:pPr>
            <w:r w:rsidRPr="006A026A">
              <w:rPr>
                <w:rFonts w:ascii="Calibri" w:eastAsia="Times New Roman" w:hAnsi="Calibri" w:cs="Times New Roman"/>
                <w:b/>
                <w:bCs/>
                <w:color w:val="000000"/>
                <w:sz w:val="16"/>
                <w:szCs w:val="16"/>
                <w:lang w:eastAsia="pl-PL"/>
              </w:rPr>
              <w:t>Liczba bezrobotnych absolwentów</w:t>
            </w:r>
          </w:p>
        </w:tc>
        <w:tc>
          <w:tcPr>
            <w:tcW w:w="4132" w:type="dxa"/>
            <w:gridSpan w:val="2"/>
            <w:tcBorders>
              <w:top w:val="single" w:sz="4" w:space="0" w:color="959595"/>
              <w:left w:val="single" w:sz="4" w:space="0" w:color="959595"/>
              <w:bottom w:val="nil"/>
              <w:right w:val="single" w:sz="4" w:space="0" w:color="959595"/>
            </w:tcBorders>
            <w:shd w:val="clear" w:color="auto" w:fill="auto"/>
            <w:hideMark/>
          </w:tcPr>
          <w:p w:rsidR="006A026A" w:rsidRPr="006A026A" w:rsidRDefault="006A026A" w:rsidP="006A026A">
            <w:pPr>
              <w:spacing w:after="0" w:line="240" w:lineRule="auto"/>
              <w:jc w:val="center"/>
              <w:rPr>
                <w:rFonts w:ascii="Calibri" w:eastAsia="Times New Roman" w:hAnsi="Calibri" w:cs="Times New Roman"/>
                <w:b/>
                <w:bCs/>
                <w:color w:val="000000"/>
                <w:sz w:val="16"/>
                <w:szCs w:val="16"/>
                <w:lang w:eastAsia="pl-PL"/>
              </w:rPr>
            </w:pPr>
            <w:r w:rsidRPr="006A026A">
              <w:rPr>
                <w:rFonts w:ascii="Calibri" w:eastAsia="Times New Roman" w:hAnsi="Calibri" w:cs="Times New Roman"/>
                <w:b/>
                <w:bCs/>
                <w:color w:val="000000"/>
                <w:sz w:val="16"/>
                <w:szCs w:val="16"/>
                <w:lang w:eastAsia="pl-PL"/>
              </w:rPr>
              <w:t>Wskaźnik frakcji bezrobotnych absolwentów wśród absolwentów (%)</w:t>
            </w:r>
          </w:p>
        </w:tc>
      </w:tr>
      <w:tr w:rsidR="006A026A" w:rsidRPr="006A026A" w:rsidTr="006A026A">
        <w:trPr>
          <w:trHeight w:val="305"/>
        </w:trPr>
        <w:tc>
          <w:tcPr>
            <w:tcW w:w="2755" w:type="dxa"/>
            <w:tcBorders>
              <w:top w:val="nil"/>
              <w:left w:val="single" w:sz="4" w:space="0" w:color="999999"/>
              <w:bottom w:val="nil"/>
              <w:right w:val="nil"/>
            </w:tcBorders>
            <w:shd w:val="clear" w:color="auto" w:fill="auto"/>
            <w:hideMark/>
          </w:tcPr>
          <w:p w:rsidR="006A026A" w:rsidRPr="006A026A" w:rsidRDefault="006A026A" w:rsidP="006A026A">
            <w:pPr>
              <w:spacing w:after="0" w:line="240" w:lineRule="auto"/>
              <w:jc w:val="center"/>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c>
          <w:tcPr>
            <w:tcW w:w="2119" w:type="dxa"/>
            <w:tcBorders>
              <w:top w:val="single" w:sz="4" w:space="0" w:color="959595"/>
              <w:left w:val="single" w:sz="4" w:space="0" w:color="959595"/>
              <w:bottom w:val="nil"/>
              <w:right w:val="nil"/>
            </w:tcBorders>
            <w:shd w:val="clear" w:color="auto" w:fill="auto"/>
            <w:hideMark/>
          </w:tcPr>
          <w:p w:rsidR="006A026A" w:rsidRPr="006A026A" w:rsidRDefault="006A026A" w:rsidP="006A026A">
            <w:pPr>
              <w:spacing w:after="0" w:line="240" w:lineRule="auto"/>
              <w:jc w:val="center"/>
              <w:rPr>
                <w:rFonts w:ascii="Calibri" w:eastAsia="Times New Roman" w:hAnsi="Calibri" w:cs="Times New Roman"/>
                <w:b/>
                <w:bCs/>
                <w:color w:val="000000"/>
                <w:sz w:val="16"/>
                <w:szCs w:val="16"/>
                <w:lang w:eastAsia="pl-PL"/>
              </w:rPr>
            </w:pPr>
            <w:r w:rsidRPr="006A026A">
              <w:rPr>
                <w:rFonts w:ascii="Calibri" w:eastAsia="Times New Roman" w:hAnsi="Calibri" w:cs="Times New Roman"/>
                <w:b/>
                <w:bCs/>
                <w:color w:val="000000"/>
                <w:sz w:val="16"/>
                <w:szCs w:val="16"/>
                <w:lang w:eastAsia="pl-PL"/>
              </w:rPr>
              <w:t>ogółem</w:t>
            </w:r>
          </w:p>
        </w:tc>
        <w:tc>
          <w:tcPr>
            <w:tcW w:w="2013" w:type="dxa"/>
            <w:tcBorders>
              <w:top w:val="single" w:sz="4" w:space="0" w:color="959595"/>
              <w:left w:val="single" w:sz="4" w:space="0" w:color="959595"/>
              <w:bottom w:val="nil"/>
              <w:right w:val="nil"/>
            </w:tcBorders>
            <w:shd w:val="clear" w:color="auto" w:fill="auto"/>
            <w:hideMark/>
          </w:tcPr>
          <w:p w:rsidR="006A026A" w:rsidRPr="006A026A" w:rsidRDefault="006A026A" w:rsidP="006A026A">
            <w:pPr>
              <w:spacing w:after="0" w:line="240" w:lineRule="auto"/>
              <w:jc w:val="center"/>
              <w:rPr>
                <w:rFonts w:ascii="Calibri" w:eastAsia="Times New Roman" w:hAnsi="Calibri" w:cs="Times New Roman"/>
                <w:b/>
                <w:bCs/>
                <w:color w:val="000000"/>
                <w:sz w:val="16"/>
                <w:szCs w:val="16"/>
                <w:lang w:eastAsia="pl-PL"/>
              </w:rPr>
            </w:pPr>
            <w:r w:rsidRPr="006A026A">
              <w:rPr>
                <w:rFonts w:ascii="Calibri" w:eastAsia="Times New Roman" w:hAnsi="Calibri" w:cs="Times New Roman"/>
                <w:b/>
                <w:bCs/>
                <w:color w:val="000000"/>
                <w:sz w:val="16"/>
                <w:szCs w:val="16"/>
                <w:lang w:eastAsia="pl-PL"/>
              </w:rPr>
              <w:t>posiadający tytuł zawodowy*</w:t>
            </w:r>
          </w:p>
        </w:tc>
        <w:tc>
          <w:tcPr>
            <w:tcW w:w="2119" w:type="dxa"/>
            <w:tcBorders>
              <w:top w:val="single" w:sz="4" w:space="0" w:color="959595"/>
              <w:left w:val="single" w:sz="4" w:space="0" w:color="959595"/>
              <w:bottom w:val="nil"/>
              <w:right w:val="nil"/>
            </w:tcBorders>
            <w:shd w:val="clear" w:color="auto" w:fill="auto"/>
            <w:hideMark/>
          </w:tcPr>
          <w:p w:rsidR="006A026A" w:rsidRPr="006A026A" w:rsidRDefault="006A026A" w:rsidP="006A026A">
            <w:pPr>
              <w:spacing w:after="0" w:line="240" w:lineRule="auto"/>
              <w:jc w:val="center"/>
              <w:rPr>
                <w:rFonts w:ascii="Calibri" w:eastAsia="Times New Roman" w:hAnsi="Calibri" w:cs="Times New Roman"/>
                <w:b/>
                <w:bCs/>
                <w:color w:val="000000"/>
                <w:sz w:val="16"/>
                <w:szCs w:val="16"/>
                <w:lang w:eastAsia="pl-PL"/>
              </w:rPr>
            </w:pPr>
            <w:r w:rsidRPr="006A026A">
              <w:rPr>
                <w:rFonts w:ascii="Calibri" w:eastAsia="Times New Roman" w:hAnsi="Calibri" w:cs="Times New Roman"/>
                <w:b/>
                <w:bCs/>
                <w:color w:val="000000"/>
                <w:sz w:val="16"/>
                <w:szCs w:val="16"/>
                <w:lang w:eastAsia="pl-PL"/>
              </w:rPr>
              <w:t>koniec grudnia roku poprzedniego</w:t>
            </w:r>
          </w:p>
        </w:tc>
        <w:tc>
          <w:tcPr>
            <w:tcW w:w="2119" w:type="dxa"/>
            <w:tcBorders>
              <w:top w:val="single" w:sz="4" w:space="0" w:color="959595"/>
              <w:left w:val="single" w:sz="4" w:space="0" w:color="959595"/>
              <w:bottom w:val="nil"/>
              <w:right w:val="nil"/>
            </w:tcBorders>
            <w:shd w:val="clear" w:color="auto" w:fill="auto"/>
            <w:hideMark/>
          </w:tcPr>
          <w:p w:rsidR="006A026A" w:rsidRPr="006A026A" w:rsidRDefault="006A026A" w:rsidP="006A026A">
            <w:pPr>
              <w:spacing w:after="0" w:line="240" w:lineRule="auto"/>
              <w:jc w:val="center"/>
              <w:rPr>
                <w:rFonts w:ascii="Calibri" w:eastAsia="Times New Roman" w:hAnsi="Calibri" w:cs="Times New Roman"/>
                <w:b/>
                <w:bCs/>
                <w:color w:val="000000"/>
                <w:sz w:val="16"/>
                <w:szCs w:val="16"/>
                <w:lang w:eastAsia="pl-PL"/>
              </w:rPr>
            </w:pPr>
            <w:r w:rsidRPr="006A026A">
              <w:rPr>
                <w:rFonts w:ascii="Calibri" w:eastAsia="Times New Roman" w:hAnsi="Calibri" w:cs="Times New Roman"/>
                <w:b/>
                <w:bCs/>
                <w:color w:val="000000"/>
                <w:sz w:val="16"/>
                <w:szCs w:val="16"/>
                <w:lang w:eastAsia="pl-PL"/>
              </w:rPr>
              <w:t>koniec maja roku sprawozdawczego</w:t>
            </w:r>
          </w:p>
        </w:tc>
        <w:tc>
          <w:tcPr>
            <w:tcW w:w="2012" w:type="dxa"/>
            <w:tcBorders>
              <w:top w:val="single" w:sz="4" w:space="0" w:color="959595"/>
              <w:left w:val="single" w:sz="4" w:space="0" w:color="959595"/>
              <w:bottom w:val="nil"/>
              <w:right w:val="nil"/>
            </w:tcBorders>
            <w:shd w:val="clear" w:color="auto" w:fill="auto"/>
            <w:hideMark/>
          </w:tcPr>
          <w:p w:rsidR="006A026A" w:rsidRPr="006A026A" w:rsidRDefault="006A026A" w:rsidP="006A026A">
            <w:pPr>
              <w:spacing w:after="0" w:line="240" w:lineRule="auto"/>
              <w:jc w:val="center"/>
              <w:rPr>
                <w:rFonts w:ascii="Calibri" w:eastAsia="Times New Roman" w:hAnsi="Calibri" w:cs="Times New Roman"/>
                <w:b/>
                <w:bCs/>
                <w:color w:val="000000"/>
                <w:sz w:val="16"/>
                <w:szCs w:val="16"/>
                <w:lang w:eastAsia="pl-PL"/>
              </w:rPr>
            </w:pPr>
            <w:r w:rsidRPr="006A026A">
              <w:rPr>
                <w:rFonts w:ascii="Calibri" w:eastAsia="Times New Roman" w:hAnsi="Calibri" w:cs="Times New Roman"/>
                <w:b/>
                <w:bCs/>
                <w:color w:val="000000"/>
                <w:sz w:val="16"/>
                <w:szCs w:val="16"/>
                <w:lang w:eastAsia="pl-PL"/>
              </w:rPr>
              <w:t>koniec grudnia roku poprzedniego</w:t>
            </w:r>
          </w:p>
        </w:tc>
        <w:tc>
          <w:tcPr>
            <w:tcW w:w="2120" w:type="dxa"/>
            <w:tcBorders>
              <w:top w:val="single" w:sz="4" w:space="0" w:color="959595"/>
              <w:left w:val="single" w:sz="4" w:space="0" w:color="959595"/>
              <w:bottom w:val="nil"/>
              <w:right w:val="single" w:sz="4" w:space="0" w:color="959595"/>
            </w:tcBorders>
            <w:shd w:val="clear" w:color="auto" w:fill="auto"/>
            <w:hideMark/>
          </w:tcPr>
          <w:p w:rsidR="006A026A" w:rsidRPr="006A026A" w:rsidRDefault="006A026A" w:rsidP="006A026A">
            <w:pPr>
              <w:spacing w:after="0" w:line="240" w:lineRule="auto"/>
              <w:jc w:val="center"/>
              <w:rPr>
                <w:rFonts w:ascii="Calibri" w:eastAsia="Times New Roman" w:hAnsi="Calibri" w:cs="Times New Roman"/>
                <w:b/>
                <w:bCs/>
                <w:color w:val="000000"/>
                <w:sz w:val="16"/>
                <w:szCs w:val="16"/>
                <w:lang w:eastAsia="pl-PL"/>
              </w:rPr>
            </w:pPr>
            <w:r w:rsidRPr="006A026A">
              <w:rPr>
                <w:rFonts w:ascii="Calibri" w:eastAsia="Times New Roman" w:hAnsi="Calibri" w:cs="Times New Roman"/>
                <w:b/>
                <w:bCs/>
                <w:color w:val="000000"/>
                <w:sz w:val="16"/>
                <w:szCs w:val="16"/>
                <w:lang w:eastAsia="pl-PL"/>
              </w:rPr>
              <w:t>koniec maja roku sprawozdawczego</w:t>
            </w:r>
          </w:p>
        </w:tc>
      </w:tr>
      <w:tr w:rsidR="006A026A" w:rsidRPr="006A026A" w:rsidTr="006A026A">
        <w:trPr>
          <w:trHeight w:val="458"/>
        </w:trPr>
        <w:tc>
          <w:tcPr>
            <w:tcW w:w="2755" w:type="dxa"/>
            <w:tcBorders>
              <w:top w:val="single" w:sz="4" w:space="0" w:color="959595"/>
              <w:left w:val="single" w:sz="4" w:space="0" w:color="959595"/>
              <w:bottom w:val="nil"/>
              <w:right w:val="nil"/>
            </w:tcBorders>
            <w:shd w:val="clear" w:color="auto" w:fill="auto"/>
            <w:hideMark/>
          </w:tcPr>
          <w:p w:rsidR="006A026A" w:rsidRPr="006A026A" w:rsidRDefault="006A026A" w:rsidP="006A026A">
            <w:pPr>
              <w:spacing w:after="0" w:line="240" w:lineRule="auto"/>
              <w:rPr>
                <w:rFonts w:ascii="Calibri" w:eastAsia="Times New Roman" w:hAnsi="Calibri" w:cs="Times New Roman"/>
                <w:color w:val="000000"/>
                <w:sz w:val="16"/>
                <w:szCs w:val="16"/>
                <w:lang w:eastAsia="pl-PL"/>
              </w:rPr>
            </w:pPr>
            <w:r w:rsidRPr="006A026A">
              <w:rPr>
                <w:rFonts w:ascii="Calibri" w:eastAsia="Times New Roman" w:hAnsi="Calibri" w:cs="Times New Roman"/>
                <w:color w:val="000000"/>
                <w:sz w:val="16"/>
                <w:szCs w:val="16"/>
                <w:lang w:eastAsia="pl-PL"/>
              </w:rPr>
              <w:t>AP EDUKACJA - POLICEALNA SZKOŁA ZAWODOWA W ŁODZI</w:t>
            </w:r>
          </w:p>
        </w:tc>
        <w:tc>
          <w:tcPr>
            <w:tcW w:w="2119"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c>
          <w:tcPr>
            <w:tcW w:w="2013"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c>
          <w:tcPr>
            <w:tcW w:w="2119"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c>
          <w:tcPr>
            <w:tcW w:w="2119"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sz w:val="18"/>
                <w:szCs w:val="18"/>
                <w:lang w:eastAsia="pl-PL"/>
              </w:rPr>
            </w:pPr>
            <w:r w:rsidRPr="006A026A">
              <w:rPr>
                <w:rFonts w:ascii="Calibri" w:eastAsia="Times New Roman" w:hAnsi="Calibri" w:cs="Times New Roman"/>
                <w:color w:val="000000"/>
                <w:sz w:val="18"/>
                <w:szCs w:val="18"/>
                <w:lang w:eastAsia="pl-PL"/>
              </w:rPr>
              <w:t>1</w:t>
            </w:r>
          </w:p>
        </w:tc>
        <w:tc>
          <w:tcPr>
            <w:tcW w:w="2012"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c>
          <w:tcPr>
            <w:tcW w:w="2120" w:type="dxa"/>
            <w:tcBorders>
              <w:top w:val="single" w:sz="4" w:space="0" w:color="959595"/>
              <w:left w:val="single" w:sz="4" w:space="0" w:color="959595"/>
              <w:bottom w:val="nil"/>
              <w:right w:val="single" w:sz="4" w:space="0" w:color="959595"/>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r>
      <w:tr w:rsidR="006A026A" w:rsidRPr="006A026A" w:rsidTr="006A026A">
        <w:trPr>
          <w:trHeight w:val="305"/>
        </w:trPr>
        <w:tc>
          <w:tcPr>
            <w:tcW w:w="2755" w:type="dxa"/>
            <w:tcBorders>
              <w:top w:val="single" w:sz="4" w:space="0" w:color="959595"/>
              <w:left w:val="single" w:sz="4" w:space="0" w:color="959595"/>
              <w:bottom w:val="nil"/>
              <w:right w:val="nil"/>
            </w:tcBorders>
            <w:shd w:val="clear" w:color="auto" w:fill="auto"/>
            <w:hideMark/>
          </w:tcPr>
          <w:p w:rsidR="006A026A" w:rsidRPr="006A026A" w:rsidRDefault="006A026A" w:rsidP="006A026A">
            <w:pPr>
              <w:spacing w:after="0" w:line="240" w:lineRule="auto"/>
              <w:rPr>
                <w:rFonts w:ascii="Calibri" w:eastAsia="Times New Roman" w:hAnsi="Calibri" w:cs="Times New Roman"/>
                <w:color w:val="000000"/>
                <w:sz w:val="16"/>
                <w:szCs w:val="16"/>
                <w:lang w:eastAsia="pl-PL"/>
              </w:rPr>
            </w:pPr>
            <w:r w:rsidRPr="006A026A">
              <w:rPr>
                <w:rFonts w:ascii="Calibri" w:eastAsia="Times New Roman" w:hAnsi="Calibri" w:cs="Times New Roman"/>
                <w:color w:val="000000"/>
                <w:sz w:val="16"/>
                <w:szCs w:val="16"/>
                <w:lang w:eastAsia="pl-PL"/>
              </w:rPr>
              <w:t>I LICEUM PROFILOWANE W KOLUSZKACH</w:t>
            </w:r>
          </w:p>
        </w:tc>
        <w:tc>
          <w:tcPr>
            <w:tcW w:w="2119"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c>
          <w:tcPr>
            <w:tcW w:w="2013"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c>
          <w:tcPr>
            <w:tcW w:w="2119"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sz w:val="18"/>
                <w:szCs w:val="18"/>
                <w:lang w:eastAsia="pl-PL"/>
              </w:rPr>
            </w:pPr>
            <w:r w:rsidRPr="006A026A">
              <w:rPr>
                <w:rFonts w:ascii="Calibri" w:eastAsia="Times New Roman" w:hAnsi="Calibri" w:cs="Times New Roman"/>
                <w:color w:val="000000"/>
                <w:sz w:val="18"/>
                <w:szCs w:val="18"/>
                <w:lang w:eastAsia="pl-PL"/>
              </w:rPr>
              <w:t>1</w:t>
            </w:r>
          </w:p>
        </w:tc>
        <w:tc>
          <w:tcPr>
            <w:tcW w:w="2119"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c>
          <w:tcPr>
            <w:tcW w:w="2012"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c>
          <w:tcPr>
            <w:tcW w:w="2120" w:type="dxa"/>
            <w:tcBorders>
              <w:top w:val="single" w:sz="4" w:space="0" w:color="959595"/>
              <w:left w:val="single" w:sz="4" w:space="0" w:color="959595"/>
              <w:bottom w:val="nil"/>
              <w:right w:val="single" w:sz="4" w:space="0" w:color="959595"/>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r>
      <w:tr w:rsidR="006A026A" w:rsidRPr="006A026A" w:rsidTr="006A026A">
        <w:trPr>
          <w:trHeight w:val="458"/>
        </w:trPr>
        <w:tc>
          <w:tcPr>
            <w:tcW w:w="2755" w:type="dxa"/>
            <w:tcBorders>
              <w:top w:val="single" w:sz="4" w:space="0" w:color="959595"/>
              <w:left w:val="single" w:sz="4" w:space="0" w:color="959595"/>
              <w:bottom w:val="nil"/>
              <w:right w:val="nil"/>
            </w:tcBorders>
            <w:shd w:val="clear" w:color="auto" w:fill="auto"/>
            <w:hideMark/>
          </w:tcPr>
          <w:p w:rsidR="006A026A" w:rsidRPr="006A026A" w:rsidRDefault="006A026A" w:rsidP="006A026A">
            <w:pPr>
              <w:spacing w:after="0" w:line="240" w:lineRule="auto"/>
              <w:rPr>
                <w:rFonts w:ascii="Calibri" w:eastAsia="Times New Roman" w:hAnsi="Calibri" w:cs="Times New Roman"/>
                <w:color w:val="000000"/>
                <w:sz w:val="16"/>
                <w:szCs w:val="16"/>
                <w:lang w:eastAsia="pl-PL"/>
              </w:rPr>
            </w:pPr>
            <w:r w:rsidRPr="006A026A">
              <w:rPr>
                <w:rFonts w:ascii="Calibri" w:eastAsia="Times New Roman" w:hAnsi="Calibri" w:cs="Times New Roman"/>
                <w:color w:val="000000"/>
                <w:sz w:val="16"/>
                <w:szCs w:val="16"/>
                <w:lang w:eastAsia="pl-PL"/>
              </w:rPr>
              <w:t>II LICEUM OGÓLNOKSZTAŁCĄCE W KOLUSZKACH</w:t>
            </w:r>
          </w:p>
        </w:tc>
        <w:tc>
          <w:tcPr>
            <w:tcW w:w="2119"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c>
          <w:tcPr>
            <w:tcW w:w="2013"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c>
          <w:tcPr>
            <w:tcW w:w="2119"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c>
          <w:tcPr>
            <w:tcW w:w="2119"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sz w:val="18"/>
                <w:szCs w:val="18"/>
                <w:lang w:eastAsia="pl-PL"/>
              </w:rPr>
            </w:pPr>
            <w:r w:rsidRPr="006A026A">
              <w:rPr>
                <w:rFonts w:ascii="Calibri" w:eastAsia="Times New Roman" w:hAnsi="Calibri" w:cs="Times New Roman"/>
                <w:color w:val="000000"/>
                <w:sz w:val="18"/>
                <w:szCs w:val="18"/>
                <w:lang w:eastAsia="pl-PL"/>
              </w:rPr>
              <w:t>2</w:t>
            </w:r>
          </w:p>
        </w:tc>
        <w:tc>
          <w:tcPr>
            <w:tcW w:w="2012"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c>
          <w:tcPr>
            <w:tcW w:w="2120" w:type="dxa"/>
            <w:tcBorders>
              <w:top w:val="single" w:sz="4" w:space="0" w:color="959595"/>
              <w:left w:val="single" w:sz="4" w:space="0" w:color="959595"/>
              <w:bottom w:val="nil"/>
              <w:right w:val="single" w:sz="4" w:space="0" w:color="959595"/>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r>
      <w:tr w:rsidR="006A026A" w:rsidRPr="006A026A" w:rsidTr="006A026A">
        <w:trPr>
          <w:trHeight w:val="305"/>
        </w:trPr>
        <w:tc>
          <w:tcPr>
            <w:tcW w:w="2755" w:type="dxa"/>
            <w:tcBorders>
              <w:top w:val="single" w:sz="4" w:space="0" w:color="959595"/>
              <w:left w:val="single" w:sz="4" w:space="0" w:color="959595"/>
              <w:bottom w:val="nil"/>
              <w:right w:val="nil"/>
            </w:tcBorders>
            <w:shd w:val="clear" w:color="auto" w:fill="auto"/>
            <w:hideMark/>
          </w:tcPr>
          <w:p w:rsidR="006A026A" w:rsidRPr="006A026A" w:rsidRDefault="006A026A" w:rsidP="006A026A">
            <w:pPr>
              <w:spacing w:after="0" w:line="240" w:lineRule="auto"/>
              <w:rPr>
                <w:rFonts w:ascii="Calibri" w:eastAsia="Times New Roman" w:hAnsi="Calibri" w:cs="Times New Roman"/>
                <w:color w:val="000000"/>
                <w:sz w:val="16"/>
                <w:szCs w:val="16"/>
                <w:lang w:eastAsia="pl-PL"/>
              </w:rPr>
            </w:pPr>
            <w:r w:rsidRPr="006A026A">
              <w:rPr>
                <w:rFonts w:ascii="Calibri" w:eastAsia="Times New Roman" w:hAnsi="Calibri" w:cs="Times New Roman"/>
                <w:color w:val="000000"/>
                <w:sz w:val="16"/>
                <w:szCs w:val="16"/>
                <w:lang w:eastAsia="pl-PL"/>
              </w:rPr>
              <w:t>LICEUM OGÓLNOKSZTAŁCĄCE</w:t>
            </w:r>
          </w:p>
        </w:tc>
        <w:tc>
          <w:tcPr>
            <w:tcW w:w="2119"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c>
          <w:tcPr>
            <w:tcW w:w="2013"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c>
          <w:tcPr>
            <w:tcW w:w="2119"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c>
          <w:tcPr>
            <w:tcW w:w="2119"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c>
          <w:tcPr>
            <w:tcW w:w="2012"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c>
          <w:tcPr>
            <w:tcW w:w="2120" w:type="dxa"/>
            <w:tcBorders>
              <w:top w:val="single" w:sz="4" w:space="0" w:color="959595"/>
              <w:left w:val="single" w:sz="4" w:space="0" w:color="959595"/>
              <w:bottom w:val="nil"/>
              <w:right w:val="single" w:sz="4" w:space="0" w:color="959595"/>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r>
      <w:tr w:rsidR="006A026A" w:rsidRPr="006A026A" w:rsidTr="006A026A">
        <w:trPr>
          <w:trHeight w:val="611"/>
        </w:trPr>
        <w:tc>
          <w:tcPr>
            <w:tcW w:w="2755" w:type="dxa"/>
            <w:tcBorders>
              <w:top w:val="single" w:sz="4" w:space="0" w:color="959595"/>
              <w:left w:val="single" w:sz="4" w:space="0" w:color="959595"/>
              <w:bottom w:val="nil"/>
              <w:right w:val="nil"/>
            </w:tcBorders>
            <w:shd w:val="clear" w:color="auto" w:fill="auto"/>
            <w:hideMark/>
          </w:tcPr>
          <w:p w:rsidR="006A026A" w:rsidRPr="006A026A" w:rsidRDefault="006A026A" w:rsidP="006A026A">
            <w:pPr>
              <w:spacing w:after="0" w:line="240" w:lineRule="auto"/>
              <w:rPr>
                <w:rFonts w:ascii="Calibri" w:eastAsia="Times New Roman" w:hAnsi="Calibri" w:cs="Times New Roman"/>
                <w:color w:val="000000"/>
                <w:sz w:val="16"/>
                <w:szCs w:val="16"/>
                <w:lang w:eastAsia="pl-PL"/>
              </w:rPr>
            </w:pPr>
            <w:r w:rsidRPr="006A026A">
              <w:rPr>
                <w:rFonts w:ascii="Calibri" w:eastAsia="Times New Roman" w:hAnsi="Calibri" w:cs="Times New Roman"/>
                <w:color w:val="000000"/>
                <w:sz w:val="16"/>
                <w:szCs w:val="16"/>
                <w:lang w:eastAsia="pl-PL"/>
              </w:rPr>
              <w:t>LICEUM OGÓLNOKSZTAŁCĄCE DLA DOROSŁYCH "EDUKATOR" W BRZEZINACH</w:t>
            </w:r>
          </w:p>
        </w:tc>
        <w:tc>
          <w:tcPr>
            <w:tcW w:w="2119"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sz w:val="18"/>
                <w:szCs w:val="18"/>
                <w:lang w:eastAsia="pl-PL"/>
              </w:rPr>
            </w:pPr>
            <w:r w:rsidRPr="006A026A">
              <w:rPr>
                <w:rFonts w:ascii="Calibri" w:eastAsia="Times New Roman" w:hAnsi="Calibri" w:cs="Times New Roman"/>
                <w:color w:val="000000"/>
                <w:sz w:val="18"/>
                <w:szCs w:val="18"/>
                <w:lang w:eastAsia="pl-PL"/>
              </w:rPr>
              <w:t>10</w:t>
            </w:r>
          </w:p>
        </w:tc>
        <w:tc>
          <w:tcPr>
            <w:tcW w:w="2013"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c>
          <w:tcPr>
            <w:tcW w:w="2119"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sz w:val="18"/>
                <w:szCs w:val="18"/>
                <w:lang w:eastAsia="pl-PL"/>
              </w:rPr>
            </w:pPr>
            <w:r w:rsidRPr="006A026A">
              <w:rPr>
                <w:rFonts w:ascii="Calibri" w:eastAsia="Times New Roman" w:hAnsi="Calibri" w:cs="Times New Roman"/>
                <w:color w:val="000000"/>
                <w:sz w:val="18"/>
                <w:szCs w:val="18"/>
                <w:lang w:eastAsia="pl-PL"/>
              </w:rPr>
              <w:t>8</w:t>
            </w:r>
          </w:p>
        </w:tc>
        <w:tc>
          <w:tcPr>
            <w:tcW w:w="2119"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sz w:val="18"/>
                <w:szCs w:val="18"/>
                <w:lang w:eastAsia="pl-PL"/>
              </w:rPr>
            </w:pPr>
            <w:r w:rsidRPr="006A026A">
              <w:rPr>
                <w:rFonts w:ascii="Calibri" w:eastAsia="Times New Roman" w:hAnsi="Calibri" w:cs="Times New Roman"/>
                <w:color w:val="000000"/>
                <w:sz w:val="18"/>
                <w:szCs w:val="18"/>
                <w:lang w:eastAsia="pl-PL"/>
              </w:rPr>
              <w:t>1</w:t>
            </w:r>
          </w:p>
        </w:tc>
        <w:tc>
          <w:tcPr>
            <w:tcW w:w="2012"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sz w:val="18"/>
                <w:szCs w:val="18"/>
                <w:lang w:eastAsia="pl-PL"/>
              </w:rPr>
            </w:pPr>
            <w:r w:rsidRPr="006A026A">
              <w:rPr>
                <w:rFonts w:ascii="Calibri" w:eastAsia="Times New Roman" w:hAnsi="Calibri" w:cs="Times New Roman"/>
                <w:color w:val="000000"/>
                <w:sz w:val="18"/>
                <w:szCs w:val="18"/>
                <w:lang w:eastAsia="pl-PL"/>
              </w:rPr>
              <w:t>80,00%</w:t>
            </w:r>
          </w:p>
        </w:tc>
        <w:tc>
          <w:tcPr>
            <w:tcW w:w="2120" w:type="dxa"/>
            <w:tcBorders>
              <w:top w:val="single" w:sz="4" w:space="0" w:color="959595"/>
              <w:left w:val="single" w:sz="4" w:space="0" w:color="959595"/>
              <w:bottom w:val="nil"/>
              <w:right w:val="single" w:sz="4" w:space="0" w:color="959595"/>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sz w:val="18"/>
                <w:szCs w:val="18"/>
                <w:lang w:eastAsia="pl-PL"/>
              </w:rPr>
            </w:pPr>
            <w:r w:rsidRPr="006A026A">
              <w:rPr>
                <w:rFonts w:ascii="Calibri" w:eastAsia="Times New Roman" w:hAnsi="Calibri" w:cs="Times New Roman"/>
                <w:color w:val="000000"/>
                <w:sz w:val="18"/>
                <w:szCs w:val="18"/>
                <w:lang w:eastAsia="pl-PL"/>
              </w:rPr>
              <w:t>10,00%</w:t>
            </w:r>
          </w:p>
        </w:tc>
      </w:tr>
      <w:tr w:rsidR="006A026A" w:rsidRPr="006A026A" w:rsidTr="006A026A">
        <w:trPr>
          <w:trHeight w:val="458"/>
        </w:trPr>
        <w:tc>
          <w:tcPr>
            <w:tcW w:w="2755" w:type="dxa"/>
            <w:tcBorders>
              <w:top w:val="single" w:sz="4" w:space="0" w:color="959595"/>
              <w:left w:val="single" w:sz="4" w:space="0" w:color="959595"/>
              <w:bottom w:val="nil"/>
              <w:right w:val="nil"/>
            </w:tcBorders>
            <w:shd w:val="clear" w:color="auto" w:fill="auto"/>
            <w:hideMark/>
          </w:tcPr>
          <w:p w:rsidR="006A026A" w:rsidRPr="006A026A" w:rsidRDefault="006A026A" w:rsidP="006A026A">
            <w:pPr>
              <w:spacing w:after="0" w:line="240" w:lineRule="auto"/>
              <w:rPr>
                <w:rFonts w:ascii="Calibri" w:eastAsia="Times New Roman" w:hAnsi="Calibri" w:cs="Times New Roman"/>
                <w:color w:val="000000"/>
                <w:sz w:val="16"/>
                <w:szCs w:val="16"/>
                <w:lang w:eastAsia="pl-PL"/>
              </w:rPr>
            </w:pPr>
            <w:r w:rsidRPr="006A026A">
              <w:rPr>
                <w:rFonts w:ascii="Calibri" w:eastAsia="Times New Roman" w:hAnsi="Calibri" w:cs="Times New Roman"/>
                <w:color w:val="000000"/>
                <w:sz w:val="16"/>
                <w:szCs w:val="16"/>
                <w:lang w:eastAsia="pl-PL"/>
              </w:rPr>
              <w:t>LICEUM OGÓLNOKSZTAŁCĄCE DLA DOROSŁYCH W GŁOWNIE</w:t>
            </w:r>
          </w:p>
        </w:tc>
        <w:tc>
          <w:tcPr>
            <w:tcW w:w="2119"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c>
          <w:tcPr>
            <w:tcW w:w="2013"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c>
          <w:tcPr>
            <w:tcW w:w="2119"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sz w:val="18"/>
                <w:szCs w:val="18"/>
                <w:lang w:eastAsia="pl-PL"/>
              </w:rPr>
            </w:pPr>
            <w:r w:rsidRPr="006A026A">
              <w:rPr>
                <w:rFonts w:ascii="Calibri" w:eastAsia="Times New Roman" w:hAnsi="Calibri" w:cs="Times New Roman"/>
                <w:color w:val="000000"/>
                <w:sz w:val="18"/>
                <w:szCs w:val="18"/>
                <w:lang w:eastAsia="pl-PL"/>
              </w:rPr>
              <w:t>1</w:t>
            </w:r>
          </w:p>
        </w:tc>
        <w:tc>
          <w:tcPr>
            <w:tcW w:w="2119"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c>
          <w:tcPr>
            <w:tcW w:w="2012"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c>
          <w:tcPr>
            <w:tcW w:w="2120" w:type="dxa"/>
            <w:tcBorders>
              <w:top w:val="single" w:sz="4" w:space="0" w:color="959595"/>
              <w:left w:val="single" w:sz="4" w:space="0" w:color="959595"/>
              <w:bottom w:val="nil"/>
              <w:right w:val="single" w:sz="4" w:space="0" w:color="959595"/>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r>
      <w:tr w:rsidR="006A026A" w:rsidRPr="006A026A" w:rsidTr="006A026A">
        <w:trPr>
          <w:trHeight w:val="611"/>
        </w:trPr>
        <w:tc>
          <w:tcPr>
            <w:tcW w:w="2755" w:type="dxa"/>
            <w:tcBorders>
              <w:top w:val="single" w:sz="4" w:space="0" w:color="959595"/>
              <w:left w:val="single" w:sz="4" w:space="0" w:color="959595"/>
              <w:bottom w:val="nil"/>
              <w:right w:val="nil"/>
            </w:tcBorders>
            <w:shd w:val="clear" w:color="auto" w:fill="auto"/>
            <w:hideMark/>
          </w:tcPr>
          <w:p w:rsidR="006A026A" w:rsidRPr="006A026A" w:rsidRDefault="006A026A" w:rsidP="006A026A">
            <w:pPr>
              <w:spacing w:after="0" w:line="240" w:lineRule="auto"/>
              <w:rPr>
                <w:rFonts w:ascii="Calibri" w:eastAsia="Times New Roman" w:hAnsi="Calibri" w:cs="Times New Roman"/>
                <w:color w:val="000000"/>
                <w:sz w:val="16"/>
                <w:szCs w:val="16"/>
                <w:lang w:eastAsia="pl-PL"/>
              </w:rPr>
            </w:pPr>
            <w:r w:rsidRPr="006A026A">
              <w:rPr>
                <w:rFonts w:ascii="Calibri" w:eastAsia="Times New Roman" w:hAnsi="Calibri" w:cs="Times New Roman"/>
                <w:color w:val="000000"/>
                <w:sz w:val="16"/>
                <w:szCs w:val="16"/>
                <w:lang w:eastAsia="pl-PL"/>
              </w:rPr>
              <w:t>LICEUM OGÓLNOKSZTAŁCĄCE IM. J. IWASZKIEWICZA W BRZEZINACH</w:t>
            </w:r>
          </w:p>
        </w:tc>
        <w:tc>
          <w:tcPr>
            <w:tcW w:w="2119"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sz w:val="18"/>
                <w:szCs w:val="18"/>
                <w:lang w:eastAsia="pl-PL"/>
              </w:rPr>
            </w:pPr>
            <w:r w:rsidRPr="006A026A">
              <w:rPr>
                <w:rFonts w:ascii="Calibri" w:eastAsia="Times New Roman" w:hAnsi="Calibri" w:cs="Times New Roman"/>
                <w:color w:val="000000"/>
                <w:sz w:val="18"/>
                <w:szCs w:val="18"/>
                <w:lang w:eastAsia="pl-PL"/>
              </w:rPr>
              <w:t>61</w:t>
            </w:r>
          </w:p>
        </w:tc>
        <w:tc>
          <w:tcPr>
            <w:tcW w:w="2013"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c>
          <w:tcPr>
            <w:tcW w:w="2119"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c>
          <w:tcPr>
            <w:tcW w:w="2119"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c>
          <w:tcPr>
            <w:tcW w:w="2012"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c>
          <w:tcPr>
            <w:tcW w:w="2120" w:type="dxa"/>
            <w:tcBorders>
              <w:top w:val="single" w:sz="4" w:space="0" w:color="959595"/>
              <w:left w:val="single" w:sz="4" w:space="0" w:color="959595"/>
              <w:bottom w:val="nil"/>
              <w:right w:val="single" w:sz="4" w:space="0" w:color="959595"/>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r>
      <w:tr w:rsidR="006A026A" w:rsidRPr="006A026A" w:rsidTr="006A026A">
        <w:trPr>
          <w:trHeight w:val="458"/>
        </w:trPr>
        <w:tc>
          <w:tcPr>
            <w:tcW w:w="2755" w:type="dxa"/>
            <w:tcBorders>
              <w:top w:val="single" w:sz="4" w:space="0" w:color="959595"/>
              <w:left w:val="single" w:sz="4" w:space="0" w:color="959595"/>
              <w:bottom w:val="nil"/>
              <w:right w:val="nil"/>
            </w:tcBorders>
            <w:shd w:val="clear" w:color="auto" w:fill="auto"/>
            <w:hideMark/>
          </w:tcPr>
          <w:p w:rsidR="006A026A" w:rsidRPr="006A026A" w:rsidRDefault="006A026A" w:rsidP="006A026A">
            <w:pPr>
              <w:spacing w:after="0" w:line="240" w:lineRule="auto"/>
              <w:rPr>
                <w:rFonts w:ascii="Calibri" w:eastAsia="Times New Roman" w:hAnsi="Calibri" w:cs="Times New Roman"/>
                <w:color w:val="000000"/>
                <w:sz w:val="16"/>
                <w:szCs w:val="16"/>
                <w:lang w:eastAsia="pl-PL"/>
              </w:rPr>
            </w:pPr>
            <w:r w:rsidRPr="006A026A">
              <w:rPr>
                <w:rFonts w:ascii="Calibri" w:eastAsia="Times New Roman" w:hAnsi="Calibri" w:cs="Times New Roman"/>
                <w:color w:val="000000"/>
                <w:sz w:val="16"/>
                <w:szCs w:val="16"/>
                <w:lang w:eastAsia="pl-PL"/>
              </w:rPr>
              <w:t>POLICEALNA SZKOŁA ZAWODOWA "EDUKATOR" W BRZEZINACH</w:t>
            </w:r>
          </w:p>
        </w:tc>
        <w:tc>
          <w:tcPr>
            <w:tcW w:w="2119"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c>
          <w:tcPr>
            <w:tcW w:w="2013"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c>
          <w:tcPr>
            <w:tcW w:w="2119"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c>
          <w:tcPr>
            <w:tcW w:w="2119"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sz w:val="18"/>
                <w:szCs w:val="18"/>
                <w:lang w:eastAsia="pl-PL"/>
              </w:rPr>
            </w:pPr>
            <w:r w:rsidRPr="006A026A">
              <w:rPr>
                <w:rFonts w:ascii="Calibri" w:eastAsia="Times New Roman" w:hAnsi="Calibri" w:cs="Times New Roman"/>
                <w:color w:val="000000"/>
                <w:sz w:val="18"/>
                <w:szCs w:val="18"/>
                <w:lang w:eastAsia="pl-PL"/>
              </w:rPr>
              <w:t>1</w:t>
            </w:r>
          </w:p>
        </w:tc>
        <w:tc>
          <w:tcPr>
            <w:tcW w:w="2012"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c>
          <w:tcPr>
            <w:tcW w:w="2120" w:type="dxa"/>
            <w:tcBorders>
              <w:top w:val="single" w:sz="4" w:space="0" w:color="959595"/>
              <w:left w:val="single" w:sz="4" w:space="0" w:color="959595"/>
              <w:bottom w:val="nil"/>
              <w:right w:val="single" w:sz="4" w:space="0" w:color="959595"/>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r>
      <w:tr w:rsidR="006A026A" w:rsidRPr="006A026A" w:rsidTr="006A026A">
        <w:trPr>
          <w:trHeight w:val="203"/>
        </w:trPr>
        <w:tc>
          <w:tcPr>
            <w:tcW w:w="2755" w:type="dxa"/>
            <w:tcBorders>
              <w:top w:val="single" w:sz="4" w:space="0" w:color="959595"/>
              <w:left w:val="single" w:sz="4" w:space="0" w:color="959595"/>
              <w:bottom w:val="nil"/>
              <w:right w:val="nil"/>
            </w:tcBorders>
            <w:shd w:val="clear" w:color="auto" w:fill="auto"/>
            <w:hideMark/>
          </w:tcPr>
          <w:p w:rsidR="006A026A" w:rsidRPr="006A026A" w:rsidRDefault="006A026A" w:rsidP="006A026A">
            <w:pPr>
              <w:spacing w:after="0" w:line="240" w:lineRule="auto"/>
              <w:rPr>
                <w:rFonts w:ascii="Calibri" w:eastAsia="Times New Roman" w:hAnsi="Calibri" w:cs="Times New Roman"/>
                <w:color w:val="000000"/>
                <w:sz w:val="16"/>
                <w:szCs w:val="16"/>
                <w:lang w:eastAsia="pl-PL"/>
              </w:rPr>
            </w:pPr>
            <w:r w:rsidRPr="006A026A">
              <w:rPr>
                <w:rFonts w:ascii="Calibri" w:eastAsia="Times New Roman" w:hAnsi="Calibri" w:cs="Times New Roman"/>
                <w:color w:val="000000"/>
                <w:sz w:val="16"/>
                <w:szCs w:val="16"/>
                <w:lang w:eastAsia="pl-PL"/>
              </w:rPr>
              <w:t>POLITECHNIKA ŁÓDZKA</w:t>
            </w:r>
          </w:p>
        </w:tc>
        <w:tc>
          <w:tcPr>
            <w:tcW w:w="2119"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c>
          <w:tcPr>
            <w:tcW w:w="2013"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c>
          <w:tcPr>
            <w:tcW w:w="2119"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sz w:val="18"/>
                <w:szCs w:val="18"/>
                <w:lang w:eastAsia="pl-PL"/>
              </w:rPr>
            </w:pPr>
            <w:r w:rsidRPr="006A026A">
              <w:rPr>
                <w:rFonts w:ascii="Calibri" w:eastAsia="Times New Roman" w:hAnsi="Calibri" w:cs="Times New Roman"/>
                <w:color w:val="000000"/>
                <w:sz w:val="18"/>
                <w:szCs w:val="18"/>
                <w:lang w:eastAsia="pl-PL"/>
              </w:rPr>
              <w:t>1</w:t>
            </w:r>
          </w:p>
        </w:tc>
        <w:tc>
          <w:tcPr>
            <w:tcW w:w="2119"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sz w:val="18"/>
                <w:szCs w:val="18"/>
                <w:lang w:eastAsia="pl-PL"/>
              </w:rPr>
            </w:pPr>
            <w:r w:rsidRPr="006A026A">
              <w:rPr>
                <w:rFonts w:ascii="Calibri" w:eastAsia="Times New Roman" w:hAnsi="Calibri" w:cs="Times New Roman"/>
                <w:color w:val="000000"/>
                <w:sz w:val="18"/>
                <w:szCs w:val="18"/>
                <w:lang w:eastAsia="pl-PL"/>
              </w:rPr>
              <w:t>1</w:t>
            </w:r>
          </w:p>
        </w:tc>
        <w:tc>
          <w:tcPr>
            <w:tcW w:w="2012"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c>
          <w:tcPr>
            <w:tcW w:w="2120" w:type="dxa"/>
            <w:tcBorders>
              <w:top w:val="single" w:sz="4" w:space="0" w:color="959595"/>
              <w:left w:val="single" w:sz="4" w:space="0" w:color="959595"/>
              <w:bottom w:val="nil"/>
              <w:right w:val="single" w:sz="4" w:space="0" w:color="959595"/>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r>
      <w:tr w:rsidR="006A026A" w:rsidRPr="006A026A" w:rsidTr="006A026A">
        <w:trPr>
          <w:trHeight w:val="305"/>
        </w:trPr>
        <w:tc>
          <w:tcPr>
            <w:tcW w:w="2755" w:type="dxa"/>
            <w:tcBorders>
              <w:top w:val="single" w:sz="4" w:space="0" w:color="959595"/>
              <w:left w:val="single" w:sz="4" w:space="0" w:color="959595"/>
              <w:bottom w:val="nil"/>
              <w:right w:val="nil"/>
            </w:tcBorders>
            <w:shd w:val="clear" w:color="auto" w:fill="auto"/>
            <w:hideMark/>
          </w:tcPr>
          <w:p w:rsidR="006A026A" w:rsidRPr="006A026A" w:rsidRDefault="006A026A" w:rsidP="006A026A">
            <w:pPr>
              <w:spacing w:after="0" w:line="240" w:lineRule="auto"/>
              <w:rPr>
                <w:rFonts w:ascii="Calibri" w:eastAsia="Times New Roman" w:hAnsi="Calibri" w:cs="Times New Roman"/>
                <w:color w:val="000000"/>
                <w:sz w:val="16"/>
                <w:szCs w:val="16"/>
                <w:lang w:eastAsia="pl-PL"/>
              </w:rPr>
            </w:pPr>
            <w:r w:rsidRPr="006A026A">
              <w:rPr>
                <w:rFonts w:ascii="Calibri" w:eastAsia="Times New Roman" w:hAnsi="Calibri" w:cs="Times New Roman"/>
                <w:color w:val="000000"/>
                <w:sz w:val="16"/>
                <w:szCs w:val="16"/>
                <w:lang w:eastAsia="pl-PL"/>
              </w:rPr>
              <w:t>SPOŁECZNA AKADEMIA NAUK W ŁODZI</w:t>
            </w:r>
          </w:p>
        </w:tc>
        <w:tc>
          <w:tcPr>
            <w:tcW w:w="2119"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c>
          <w:tcPr>
            <w:tcW w:w="2013"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c>
          <w:tcPr>
            <w:tcW w:w="2119"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sz w:val="18"/>
                <w:szCs w:val="18"/>
                <w:lang w:eastAsia="pl-PL"/>
              </w:rPr>
            </w:pPr>
            <w:r w:rsidRPr="006A026A">
              <w:rPr>
                <w:rFonts w:ascii="Calibri" w:eastAsia="Times New Roman" w:hAnsi="Calibri" w:cs="Times New Roman"/>
                <w:color w:val="000000"/>
                <w:sz w:val="18"/>
                <w:szCs w:val="18"/>
                <w:lang w:eastAsia="pl-PL"/>
              </w:rPr>
              <w:t>3</w:t>
            </w:r>
          </w:p>
        </w:tc>
        <w:tc>
          <w:tcPr>
            <w:tcW w:w="2119"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sz w:val="18"/>
                <w:szCs w:val="18"/>
                <w:lang w:eastAsia="pl-PL"/>
              </w:rPr>
            </w:pPr>
            <w:r w:rsidRPr="006A026A">
              <w:rPr>
                <w:rFonts w:ascii="Calibri" w:eastAsia="Times New Roman" w:hAnsi="Calibri" w:cs="Times New Roman"/>
                <w:color w:val="000000"/>
                <w:sz w:val="18"/>
                <w:szCs w:val="18"/>
                <w:lang w:eastAsia="pl-PL"/>
              </w:rPr>
              <w:t>3</w:t>
            </w:r>
          </w:p>
        </w:tc>
        <w:tc>
          <w:tcPr>
            <w:tcW w:w="2012"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c>
          <w:tcPr>
            <w:tcW w:w="2120" w:type="dxa"/>
            <w:tcBorders>
              <w:top w:val="single" w:sz="4" w:space="0" w:color="959595"/>
              <w:left w:val="single" w:sz="4" w:space="0" w:color="959595"/>
              <w:bottom w:val="nil"/>
              <w:right w:val="single" w:sz="4" w:space="0" w:color="959595"/>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r>
      <w:tr w:rsidR="006A026A" w:rsidRPr="006A026A" w:rsidTr="006A026A">
        <w:trPr>
          <w:trHeight w:val="458"/>
        </w:trPr>
        <w:tc>
          <w:tcPr>
            <w:tcW w:w="2755" w:type="dxa"/>
            <w:tcBorders>
              <w:top w:val="single" w:sz="4" w:space="0" w:color="959595"/>
              <w:left w:val="single" w:sz="4" w:space="0" w:color="959595"/>
              <w:bottom w:val="nil"/>
              <w:right w:val="nil"/>
            </w:tcBorders>
            <w:shd w:val="clear" w:color="auto" w:fill="auto"/>
            <w:hideMark/>
          </w:tcPr>
          <w:p w:rsidR="006A026A" w:rsidRPr="006A026A" w:rsidRDefault="006A026A" w:rsidP="006A026A">
            <w:pPr>
              <w:spacing w:after="0" w:line="240" w:lineRule="auto"/>
              <w:rPr>
                <w:rFonts w:ascii="Calibri" w:eastAsia="Times New Roman" w:hAnsi="Calibri" w:cs="Times New Roman"/>
                <w:color w:val="000000"/>
                <w:sz w:val="16"/>
                <w:szCs w:val="16"/>
                <w:lang w:eastAsia="pl-PL"/>
              </w:rPr>
            </w:pPr>
            <w:r w:rsidRPr="006A026A">
              <w:rPr>
                <w:rFonts w:ascii="Calibri" w:eastAsia="Times New Roman" w:hAnsi="Calibri" w:cs="Times New Roman"/>
                <w:color w:val="000000"/>
                <w:sz w:val="16"/>
                <w:szCs w:val="16"/>
                <w:lang w:eastAsia="pl-PL"/>
              </w:rPr>
              <w:t>SPOŁECZNE STUDIUM MASAŻU DLA DOROSŁYCH STOM</w:t>
            </w:r>
          </w:p>
        </w:tc>
        <w:tc>
          <w:tcPr>
            <w:tcW w:w="2119"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c>
          <w:tcPr>
            <w:tcW w:w="2013"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c>
          <w:tcPr>
            <w:tcW w:w="2119"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c>
          <w:tcPr>
            <w:tcW w:w="2119"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sz w:val="18"/>
                <w:szCs w:val="18"/>
                <w:lang w:eastAsia="pl-PL"/>
              </w:rPr>
            </w:pPr>
            <w:r w:rsidRPr="006A026A">
              <w:rPr>
                <w:rFonts w:ascii="Calibri" w:eastAsia="Times New Roman" w:hAnsi="Calibri" w:cs="Times New Roman"/>
                <w:color w:val="000000"/>
                <w:sz w:val="18"/>
                <w:szCs w:val="18"/>
                <w:lang w:eastAsia="pl-PL"/>
              </w:rPr>
              <w:t>1</w:t>
            </w:r>
          </w:p>
        </w:tc>
        <w:tc>
          <w:tcPr>
            <w:tcW w:w="2012"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c>
          <w:tcPr>
            <w:tcW w:w="2120" w:type="dxa"/>
            <w:tcBorders>
              <w:top w:val="single" w:sz="4" w:space="0" w:color="959595"/>
              <w:left w:val="single" w:sz="4" w:space="0" w:color="959595"/>
              <w:bottom w:val="nil"/>
              <w:right w:val="single" w:sz="4" w:space="0" w:color="959595"/>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r>
      <w:tr w:rsidR="006A026A" w:rsidRPr="006A026A" w:rsidTr="006A026A">
        <w:trPr>
          <w:trHeight w:val="458"/>
        </w:trPr>
        <w:tc>
          <w:tcPr>
            <w:tcW w:w="2755" w:type="dxa"/>
            <w:tcBorders>
              <w:top w:val="single" w:sz="4" w:space="0" w:color="959595"/>
              <w:left w:val="single" w:sz="4" w:space="0" w:color="959595"/>
              <w:bottom w:val="nil"/>
              <w:right w:val="nil"/>
            </w:tcBorders>
            <w:shd w:val="clear" w:color="auto" w:fill="auto"/>
            <w:hideMark/>
          </w:tcPr>
          <w:p w:rsidR="006A026A" w:rsidRPr="006A026A" w:rsidRDefault="006A026A" w:rsidP="006A026A">
            <w:pPr>
              <w:spacing w:after="0" w:line="240" w:lineRule="auto"/>
              <w:rPr>
                <w:rFonts w:ascii="Calibri" w:eastAsia="Times New Roman" w:hAnsi="Calibri" w:cs="Times New Roman"/>
                <w:color w:val="000000"/>
                <w:sz w:val="16"/>
                <w:szCs w:val="16"/>
                <w:lang w:eastAsia="pl-PL"/>
              </w:rPr>
            </w:pPr>
            <w:r w:rsidRPr="006A026A">
              <w:rPr>
                <w:rFonts w:ascii="Calibri" w:eastAsia="Times New Roman" w:hAnsi="Calibri" w:cs="Times New Roman"/>
                <w:color w:val="000000"/>
                <w:sz w:val="16"/>
                <w:szCs w:val="16"/>
                <w:lang w:eastAsia="pl-PL"/>
              </w:rPr>
              <w:t>SZKOŁA GŁÓWNA GOSPODARSTWA WIEJSKIEGO W WARSZAWIE</w:t>
            </w:r>
          </w:p>
        </w:tc>
        <w:tc>
          <w:tcPr>
            <w:tcW w:w="2119"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c>
          <w:tcPr>
            <w:tcW w:w="2013"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c>
          <w:tcPr>
            <w:tcW w:w="2119"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sz w:val="18"/>
                <w:szCs w:val="18"/>
                <w:lang w:eastAsia="pl-PL"/>
              </w:rPr>
            </w:pPr>
            <w:r w:rsidRPr="006A026A">
              <w:rPr>
                <w:rFonts w:ascii="Calibri" w:eastAsia="Times New Roman" w:hAnsi="Calibri" w:cs="Times New Roman"/>
                <w:color w:val="000000"/>
                <w:sz w:val="18"/>
                <w:szCs w:val="18"/>
                <w:lang w:eastAsia="pl-PL"/>
              </w:rPr>
              <w:t>1</w:t>
            </w:r>
          </w:p>
        </w:tc>
        <w:tc>
          <w:tcPr>
            <w:tcW w:w="2119"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c>
          <w:tcPr>
            <w:tcW w:w="2012"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c>
          <w:tcPr>
            <w:tcW w:w="2120" w:type="dxa"/>
            <w:tcBorders>
              <w:top w:val="single" w:sz="4" w:space="0" w:color="959595"/>
              <w:left w:val="single" w:sz="4" w:space="0" w:color="959595"/>
              <w:bottom w:val="nil"/>
              <w:right w:val="single" w:sz="4" w:space="0" w:color="959595"/>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r>
      <w:tr w:rsidR="006A026A" w:rsidRPr="006A026A" w:rsidTr="006A026A">
        <w:trPr>
          <w:trHeight w:val="458"/>
        </w:trPr>
        <w:tc>
          <w:tcPr>
            <w:tcW w:w="2755" w:type="dxa"/>
            <w:tcBorders>
              <w:top w:val="single" w:sz="4" w:space="0" w:color="959595"/>
              <w:left w:val="single" w:sz="4" w:space="0" w:color="959595"/>
              <w:bottom w:val="nil"/>
              <w:right w:val="nil"/>
            </w:tcBorders>
            <w:shd w:val="clear" w:color="auto" w:fill="auto"/>
            <w:hideMark/>
          </w:tcPr>
          <w:p w:rsidR="006A026A" w:rsidRPr="006A026A" w:rsidRDefault="006A026A" w:rsidP="006A026A">
            <w:pPr>
              <w:spacing w:after="0" w:line="240" w:lineRule="auto"/>
              <w:rPr>
                <w:rFonts w:ascii="Calibri" w:eastAsia="Times New Roman" w:hAnsi="Calibri" w:cs="Times New Roman"/>
                <w:color w:val="000000"/>
                <w:sz w:val="16"/>
                <w:szCs w:val="16"/>
                <w:lang w:eastAsia="pl-PL"/>
              </w:rPr>
            </w:pPr>
            <w:r w:rsidRPr="006A026A">
              <w:rPr>
                <w:rFonts w:ascii="Calibri" w:eastAsia="Times New Roman" w:hAnsi="Calibri" w:cs="Times New Roman"/>
                <w:color w:val="000000"/>
                <w:sz w:val="16"/>
                <w:szCs w:val="16"/>
                <w:lang w:eastAsia="pl-PL"/>
              </w:rPr>
              <w:t>SZKOŁA POLICEALNA CENTRUM SZKOLENIOWEGO "WIEDZA"</w:t>
            </w:r>
          </w:p>
        </w:tc>
        <w:tc>
          <w:tcPr>
            <w:tcW w:w="2119"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c>
          <w:tcPr>
            <w:tcW w:w="2013"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c>
          <w:tcPr>
            <w:tcW w:w="2119"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sz w:val="18"/>
                <w:szCs w:val="18"/>
                <w:lang w:eastAsia="pl-PL"/>
              </w:rPr>
            </w:pPr>
            <w:r w:rsidRPr="006A026A">
              <w:rPr>
                <w:rFonts w:ascii="Calibri" w:eastAsia="Times New Roman" w:hAnsi="Calibri" w:cs="Times New Roman"/>
                <w:color w:val="000000"/>
                <w:sz w:val="18"/>
                <w:szCs w:val="18"/>
                <w:lang w:eastAsia="pl-PL"/>
              </w:rPr>
              <w:t>2</w:t>
            </w:r>
          </w:p>
        </w:tc>
        <w:tc>
          <w:tcPr>
            <w:tcW w:w="2119"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c>
          <w:tcPr>
            <w:tcW w:w="2012"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c>
          <w:tcPr>
            <w:tcW w:w="2120" w:type="dxa"/>
            <w:tcBorders>
              <w:top w:val="single" w:sz="4" w:space="0" w:color="959595"/>
              <w:left w:val="single" w:sz="4" w:space="0" w:color="959595"/>
              <w:bottom w:val="nil"/>
              <w:right w:val="single" w:sz="4" w:space="0" w:color="959595"/>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r>
      <w:tr w:rsidR="006A026A" w:rsidRPr="006A026A" w:rsidTr="006A026A">
        <w:trPr>
          <w:trHeight w:val="458"/>
        </w:trPr>
        <w:tc>
          <w:tcPr>
            <w:tcW w:w="2755" w:type="dxa"/>
            <w:tcBorders>
              <w:top w:val="single" w:sz="4" w:space="0" w:color="959595"/>
              <w:left w:val="single" w:sz="4" w:space="0" w:color="959595"/>
              <w:bottom w:val="nil"/>
              <w:right w:val="nil"/>
            </w:tcBorders>
            <w:shd w:val="clear" w:color="auto" w:fill="auto"/>
            <w:hideMark/>
          </w:tcPr>
          <w:p w:rsidR="006A026A" w:rsidRPr="006A026A" w:rsidRDefault="006A026A" w:rsidP="006A026A">
            <w:pPr>
              <w:spacing w:after="0" w:line="240" w:lineRule="auto"/>
              <w:rPr>
                <w:rFonts w:ascii="Calibri" w:eastAsia="Times New Roman" w:hAnsi="Calibri" w:cs="Times New Roman"/>
                <w:color w:val="000000"/>
                <w:sz w:val="16"/>
                <w:szCs w:val="16"/>
                <w:lang w:eastAsia="pl-PL"/>
              </w:rPr>
            </w:pPr>
            <w:r w:rsidRPr="006A026A">
              <w:rPr>
                <w:rFonts w:ascii="Calibri" w:eastAsia="Times New Roman" w:hAnsi="Calibri" w:cs="Times New Roman"/>
                <w:color w:val="000000"/>
                <w:sz w:val="16"/>
                <w:szCs w:val="16"/>
                <w:lang w:eastAsia="pl-PL"/>
              </w:rPr>
              <w:t>SZKOŁA SPECJALNA PRZYSPOSABIAJĄCA DO PRACY</w:t>
            </w:r>
          </w:p>
        </w:tc>
        <w:tc>
          <w:tcPr>
            <w:tcW w:w="2119"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sz w:val="18"/>
                <w:szCs w:val="18"/>
                <w:lang w:eastAsia="pl-PL"/>
              </w:rPr>
            </w:pPr>
            <w:r w:rsidRPr="006A026A">
              <w:rPr>
                <w:rFonts w:ascii="Calibri" w:eastAsia="Times New Roman" w:hAnsi="Calibri" w:cs="Times New Roman"/>
                <w:color w:val="000000"/>
                <w:sz w:val="18"/>
                <w:szCs w:val="18"/>
                <w:lang w:eastAsia="pl-PL"/>
              </w:rPr>
              <w:t>2</w:t>
            </w:r>
          </w:p>
        </w:tc>
        <w:tc>
          <w:tcPr>
            <w:tcW w:w="2013"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c>
          <w:tcPr>
            <w:tcW w:w="2119"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c>
          <w:tcPr>
            <w:tcW w:w="2119"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c>
          <w:tcPr>
            <w:tcW w:w="2012"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c>
          <w:tcPr>
            <w:tcW w:w="2120" w:type="dxa"/>
            <w:tcBorders>
              <w:top w:val="single" w:sz="4" w:space="0" w:color="959595"/>
              <w:left w:val="single" w:sz="4" w:space="0" w:color="959595"/>
              <w:bottom w:val="nil"/>
              <w:right w:val="single" w:sz="4" w:space="0" w:color="959595"/>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r>
      <w:tr w:rsidR="006A026A" w:rsidRPr="006A026A" w:rsidTr="006A026A">
        <w:trPr>
          <w:trHeight w:val="203"/>
        </w:trPr>
        <w:tc>
          <w:tcPr>
            <w:tcW w:w="2755" w:type="dxa"/>
            <w:tcBorders>
              <w:top w:val="single" w:sz="4" w:space="0" w:color="959595"/>
              <w:left w:val="single" w:sz="4" w:space="0" w:color="959595"/>
              <w:bottom w:val="nil"/>
              <w:right w:val="nil"/>
            </w:tcBorders>
            <w:shd w:val="clear" w:color="auto" w:fill="auto"/>
            <w:hideMark/>
          </w:tcPr>
          <w:p w:rsidR="006A026A" w:rsidRPr="006A026A" w:rsidRDefault="006A026A" w:rsidP="006A026A">
            <w:pPr>
              <w:spacing w:after="0" w:line="240" w:lineRule="auto"/>
              <w:rPr>
                <w:rFonts w:ascii="Calibri" w:eastAsia="Times New Roman" w:hAnsi="Calibri" w:cs="Times New Roman"/>
                <w:color w:val="000000"/>
                <w:sz w:val="16"/>
                <w:szCs w:val="16"/>
                <w:lang w:eastAsia="pl-PL"/>
              </w:rPr>
            </w:pPr>
            <w:r w:rsidRPr="006A026A">
              <w:rPr>
                <w:rFonts w:ascii="Calibri" w:eastAsia="Times New Roman" w:hAnsi="Calibri" w:cs="Times New Roman"/>
                <w:color w:val="000000"/>
                <w:sz w:val="16"/>
                <w:szCs w:val="16"/>
                <w:lang w:eastAsia="pl-PL"/>
              </w:rPr>
              <w:t>TECHNIKUM</w:t>
            </w:r>
          </w:p>
        </w:tc>
        <w:tc>
          <w:tcPr>
            <w:tcW w:w="2119"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sz w:val="18"/>
                <w:szCs w:val="18"/>
                <w:lang w:eastAsia="pl-PL"/>
              </w:rPr>
            </w:pPr>
            <w:r w:rsidRPr="006A026A">
              <w:rPr>
                <w:rFonts w:ascii="Calibri" w:eastAsia="Times New Roman" w:hAnsi="Calibri" w:cs="Times New Roman"/>
                <w:color w:val="000000"/>
                <w:sz w:val="18"/>
                <w:szCs w:val="18"/>
                <w:lang w:eastAsia="pl-PL"/>
              </w:rPr>
              <w:t>72</w:t>
            </w:r>
          </w:p>
        </w:tc>
        <w:tc>
          <w:tcPr>
            <w:tcW w:w="2013"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sz w:val="18"/>
                <w:szCs w:val="18"/>
                <w:lang w:eastAsia="pl-PL"/>
              </w:rPr>
            </w:pPr>
            <w:r w:rsidRPr="006A026A">
              <w:rPr>
                <w:rFonts w:ascii="Calibri" w:eastAsia="Times New Roman" w:hAnsi="Calibri" w:cs="Times New Roman"/>
                <w:color w:val="000000"/>
                <w:sz w:val="18"/>
                <w:szCs w:val="18"/>
                <w:lang w:eastAsia="pl-PL"/>
              </w:rPr>
              <w:t>52</w:t>
            </w:r>
          </w:p>
        </w:tc>
        <w:tc>
          <w:tcPr>
            <w:tcW w:w="2119"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sz w:val="18"/>
                <w:szCs w:val="18"/>
                <w:lang w:eastAsia="pl-PL"/>
              </w:rPr>
            </w:pPr>
            <w:r w:rsidRPr="006A026A">
              <w:rPr>
                <w:rFonts w:ascii="Calibri" w:eastAsia="Times New Roman" w:hAnsi="Calibri" w:cs="Times New Roman"/>
                <w:color w:val="000000"/>
                <w:sz w:val="18"/>
                <w:szCs w:val="18"/>
                <w:lang w:eastAsia="pl-PL"/>
              </w:rPr>
              <w:t>19</w:t>
            </w:r>
          </w:p>
        </w:tc>
        <w:tc>
          <w:tcPr>
            <w:tcW w:w="2119"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sz w:val="18"/>
                <w:szCs w:val="18"/>
                <w:lang w:eastAsia="pl-PL"/>
              </w:rPr>
            </w:pPr>
            <w:r w:rsidRPr="006A026A">
              <w:rPr>
                <w:rFonts w:ascii="Calibri" w:eastAsia="Times New Roman" w:hAnsi="Calibri" w:cs="Times New Roman"/>
                <w:color w:val="000000"/>
                <w:sz w:val="18"/>
                <w:szCs w:val="18"/>
                <w:lang w:eastAsia="pl-PL"/>
              </w:rPr>
              <w:t>10</w:t>
            </w:r>
          </w:p>
        </w:tc>
        <w:tc>
          <w:tcPr>
            <w:tcW w:w="2012"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sz w:val="18"/>
                <w:szCs w:val="18"/>
                <w:lang w:eastAsia="pl-PL"/>
              </w:rPr>
            </w:pPr>
            <w:r w:rsidRPr="006A026A">
              <w:rPr>
                <w:rFonts w:ascii="Calibri" w:eastAsia="Times New Roman" w:hAnsi="Calibri" w:cs="Times New Roman"/>
                <w:color w:val="000000"/>
                <w:sz w:val="18"/>
                <w:szCs w:val="18"/>
                <w:lang w:eastAsia="pl-PL"/>
              </w:rPr>
              <w:t>26,39%</w:t>
            </w:r>
          </w:p>
        </w:tc>
        <w:tc>
          <w:tcPr>
            <w:tcW w:w="2120" w:type="dxa"/>
            <w:tcBorders>
              <w:top w:val="single" w:sz="4" w:space="0" w:color="959595"/>
              <w:left w:val="single" w:sz="4" w:space="0" w:color="959595"/>
              <w:bottom w:val="nil"/>
              <w:right w:val="single" w:sz="4" w:space="0" w:color="959595"/>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sz w:val="18"/>
                <w:szCs w:val="18"/>
                <w:lang w:eastAsia="pl-PL"/>
              </w:rPr>
            </w:pPr>
            <w:r w:rsidRPr="006A026A">
              <w:rPr>
                <w:rFonts w:ascii="Calibri" w:eastAsia="Times New Roman" w:hAnsi="Calibri" w:cs="Times New Roman"/>
                <w:color w:val="000000"/>
                <w:sz w:val="18"/>
                <w:szCs w:val="18"/>
                <w:lang w:eastAsia="pl-PL"/>
              </w:rPr>
              <w:t>13,89%</w:t>
            </w:r>
          </w:p>
        </w:tc>
      </w:tr>
      <w:tr w:rsidR="006A026A" w:rsidRPr="006A026A" w:rsidTr="006A026A">
        <w:trPr>
          <w:trHeight w:val="611"/>
        </w:trPr>
        <w:tc>
          <w:tcPr>
            <w:tcW w:w="2755" w:type="dxa"/>
            <w:tcBorders>
              <w:top w:val="single" w:sz="4" w:space="0" w:color="959595"/>
              <w:left w:val="single" w:sz="4" w:space="0" w:color="959595"/>
              <w:bottom w:val="nil"/>
              <w:right w:val="nil"/>
            </w:tcBorders>
            <w:shd w:val="clear" w:color="auto" w:fill="auto"/>
            <w:hideMark/>
          </w:tcPr>
          <w:p w:rsidR="006A026A" w:rsidRPr="006A026A" w:rsidRDefault="006A026A" w:rsidP="006A026A">
            <w:pPr>
              <w:spacing w:after="0" w:line="240" w:lineRule="auto"/>
              <w:rPr>
                <w:rFonts w:ascii="Calibri" w:eastAsia="Times New Roman" w:hAnsi="Calibri" w:cs="Times New Roman"/>
                <w:color w:val="000000"/>
                <w:sz w:val="16"/>
                <w:szCs w:val="16"/>
                <w:lang w:eastAsia="pl-PL"/>
              </w:rPr>
            </w:pPr>
            <w:r w:rsidRPr="006A026A">
              <w:rPr>
                <w:rFonts w:ascii="Calibri" w:eastAsia="Times New Roman" w:hAnsi="Calibri" w:cs="Times New Roman"/>
                <w:color w:val="000000"/>
                <w:sz w:val="16"/>
                <w:szCs w:val="16"/>
                <w:lang w:eastAsia="pl-PL"/>
              </w:rPr>
              <w:t>TECHNIKUM NR 10 W ZESPOLE SZKÓŁ PONADGIMNAZJALNYCH NR 10</w:t>
            </w:r>
          </w:p>
        </w:tc>
        <w:tc>
          <w:tcPr>
            <w:tcW w:w="2119"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c>
          <w:tcPr>
            <w:tcW w:w="2013"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c>
          <w:tcPr>
            <w:tcW w:w="2119"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c>
          <w:tcPr>
            <w:tcW w:w="2119"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sz w:val="18"/>
                <w:szCs w:val="18"/>
                <w:lang w:eastAsia="pl-PL"/>
              </w:rPr>
            </w:pPr>
            <w:r w:rsidRPr="006A026A">
              <w:rPr>
                <w:rFonts w:ascii="Calibri" w:eastAsia="Times New Roman" w:hAnsi="Calibri" w:cs="Times New Roman"/>
                <w:color w:val="000000"/>
                <w:sz w:val="18"/>
                <w:szCs w:val="18"/>
                <w:lang w:eastAsia="pl-PL"/>
              </w:rPr>
              <w:t>1</w:t>
            </w:r>
          </w:p>
        </w:tc>
        <w:tc>
          <w:tcPr>
            <w:tcW w:w="2012"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c>
          <w:tcPr>
            <w:tcW w:w="2120" w:type="dxa"/>
            <w:tcBorders>
              <w:top w:val="single" w:sz="4" w:space="0" w:color="959595"/>
              <w:left w:val="single" w:sz="4" w:space="0" w:color="959595"/>
              <w:bottom w:val="nil"/>
              <w:right w:val="single" w:sz="4" w:space="0" w:color="959595"/>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r>
      <w:tr w:rsidR="006A026A" w:rsidRPr="006A026A" w:rsidTr="006A026A">
        <w:trPr>
          <w:trHeight w:val="305"/>
        </w:trPr>
        <w:tc>
          <w:tcPr>
            <w:tcW w:w="2755" w:type="dxa"/>
            <w:tcBorders>
              <w:top w:val="single" w:sz="4" w:space="0" w:color="959595"/>
              <w:left w:val="single" w:sz="4" w:space="0" w:color="959595"/>
              <w:bottom w:val="nil"/>
              <w:right w:val="nil"/>
            </w:tcBorders>
            <w:shd w:val="clear" w:color="auto" w:fill="auto"/>
            <w:hideMark/>
          </w:tcPr>
          <w:p w:rsidR="006A026A" w:rsidRPr="006A026A" w:rsidRDefault="006A026A" w:rsidP="006A026A">
            <w:pPr>
              <w:spacing w:after="0" w:line="240" w:lineRule="auto"/>
              <w:rPr>
                <w:rFonts w:ascii="Calibri" w:eastAsia="Times New Roman" w:hAnsi="Calibri" w:cs="Times New Roman"/>
                <w:color w:val="000000"/>
                <w:sz w:val="16"/>
                <w:szCs w:val="16"/>
                <w:lang w:eastAsia="pl-PL"/>
              </w:rPr>
            </w:pPr>
            <w:r w:rsidRPr="006A026A">
              <w:rPr>
                <w:rFonts w:ascii="Calibri" w:eastAsia="Times New Roman" w:hAnsi="Calibri" w:cs="Times New Roman"/>
                <w:color w:val="000000"/>
                <w:sz w:val="16"/>
                <w:szCs w:val="16"/>
                <w:lang w:eastAsia="pl-PL"/>
              </w:rPr>
              <w:t>TECHNIKUM W ZESPOLE SZKÓŁ NR 1 W GŁOWNIE</w:t>
            </w:r>
          </w:p>
        </w:tc>
        <w:tc>
          <w:tcPr>
            <w:tcW w:w="2119"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c>
          <w:tcPr>
            <w:tcW w:w="2013"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c>
          <w:tcPr>
            <w:tcW w:w="2119"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sz w:val="18"/>
                <w:szCs w:val="18"/>
                <w:lang w:eastAsia="pl-PL"/>
              </w:rPr>
            </w:pPr>
            <w:r w:rsidRPr="006A026A">
              <w:rPr>
                <w:rFonts w:ascii="Calibri" w:eastAsia="Times New Roman" w:hAnsi="Calibri" w:cs="Times New Roman"/>
                <w:color w:val="000000"/>
                <w:sz w:val="18"/>
                <w:szCs w:val="18"/>
                <w:lang w:eastAsia="pl-PL"/>
              </w:rPr>
              <w:t>1</w:t>
            </w:r>
          </w:p>
        </w:tc>
        <w:tc>
          <w:tcPr>
            <w:tcW w:w="2119"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c>
          <w:tcPr>
            <w:tcW w:w="2012"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c>
          <w:tcPr>
            <w:tcW w:w="2120" w:type="dxa"/>
            <w:tcBorders>
              <w:top w:val="single" w:sz="4" w:space="0" w:color="959595"/>
              <w:left w:val="single" w:sz="4" w:space="0" w:color="959595"/>
              <w:bottom w:val="nil"/>
              <w:right w:val="single" w:sz="4" w:space="0" w:color="959595"/>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r>
      <w:tr w:rsidR="006A026A" w:rsidRPr="006A026A" w:rsidTr="00862BD8">
        <w:trPr>
          <w:trHeight w:val="203"/>
        </w:trPr>
        <w:tc>
          <w:tcPr>
            <w:tcW w:w="2755" w:type="dxa"/>
            <w:tcBorders>
              <w:top w:val="single" w:sz="4" w:space="0" w:color="959595"/>
              <w:left w:val="single" w:sz="4" w:space="0" w:color="959595"/>
              <w:bottom w:val="single" w:sz="4" w:space="0" w:color="959595"/>
              <w:right w:val="nil"/>
            </w:tcBorders>
            <w:shd w:val="clear" w:color="auto" w:fill="auto"/>
            <w:hideMark/>
          </w:tcPr>
          <w:p w:rsidR="006A026A" w:rsidRPr="006A026A" w:rsidRDefault="006A026A" w:rsidP="006A026A">
            <w:pPr>
              <w:spacing w:after="0" w:line="240" w:lineRule="auto"/>
              <w:rPr>
                <w:rFonts w:ascii="Calibri" w:eastAsia="Times New Roman" w:hAnsi="Calibri" w:cs="Times New Roman"/>
                <w:color w:val="000000"/>
                <w:sz w:val="16"/>
                <w:szCs w:val="16"/>
                <w:lang w:eastAsia="pl-PL"/>
              </w:rPr>
            </w:pPr>
            <w:r w:rsidRPr="006A026A">
              <w:rPr>
                <w:rFonts w:ascii="Calibri" w:eastAsia="Times New Roman" w:hAnsi="Calibri" w:cs="Times New Roman"/>
                <w:color w:val="000000"/>
                <w:sz w:val="16"/>
                <w:szCs w:val="16"/>
                <w:lang w:eastAsia="pl-PL"/>
              </w:rPr>
              <w:t>UNIWERSYTET ŁÓDZKI</w:t>
            </w:r>
          </w:p>
        </w:tc>
        <w:tc>
          <w:tcPr>
            <w:tcW w:w="2119" w:type="dxa"/>
            <w:tcBorders>
              <w:top w:val="single" w:sz="4" w:space="0" w:color="959595"/>
              <w:left w:val="single" w:sz="4" w:space="0" w:color="959595"/>
              <w:bottom w:val="single" w:sz="4" w:space="0" w:color="959595"/>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c>
          <w:tcPr>
            <w:tcW w:w="2013" w:type="dxa"/>
            <w:tcBorders>
              <w:top w:val="single" w:sz="4" w:space="0" w:color="959595"/>
              <w:left w:val="single" w:sz="4" w:space="0" w:color="959595"/>
              <w:bottom w:val="single" w:sz="4" w:space="0" w:color="959595"/>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c>
          <w:tcPr>
            <w:tcW w:w="2119" w:type="dxa"/>
            <w:tcBorders>
              <w:top w:val="single" w:sz="4" w:space="0" w:color="959595"/>
              <w:left w:val="single" w:sz="4" w:space="0" w:color="959595"/>
              <w:bottom w:val="single" w:sz="4" w:space="0" w:color="959595"/>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sz w:val="18"/>
                <w:szCs w:val="18"/>
                <w:lang w:eastAsia="pl-PL"/>
              </w:rPr>
            </w:pPr>
            <w:r w:rsidRPr="006A026A">
              <w:rPr>
                <w:rFonts w:ascii="Calibri" w:eastAsia="Times New Roman" w:hAnsi="Calibri" w:cs="Times New Roman"/>
                <w:color w:val="000000"/>
                <w:sz w:val="18"/>
                <w:szCs w:val="18"/>
                <w:lang w:eastAsia="pl-PL"/>
              </w:rPr>
              <w:t>8</w:t>
            </w:r>
          </w:p>
        </w:tc>
        <w:tc>
          <w:tcPr>
            <w:tcW w:w="2119" w:type="dxa"/>
            <w:tcBorders>
              <w:top w:val="single" w:sz="4" w:space="0" w:color="959595"/>
              <w:left w:val="single" w:sz="4" w:space="0" w:color="959595"/>
              <w:bottom w:val="single" w:sz="4" w:space="0" w:color="959595"/>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sz w:val="18"/>
                <w:szCs w:val="18"/>
                <w:lang w:eastAsia="pl-PL"/>
              </w:rPr>
            </w:pPr>
            <w:r w:rsidRPr="006A026A">
              <w:rPr>
                <w:rFonts w:ascii="Calibri" w:eastAsia="Times New Roman" w:hAnsi="Calibri" w:cs="Times New Roman"/>
                <w:color w:val="000000"/>
                <w:sz w:val="18"/>
                <w:szCs w:val="18"/>
                <w:lang w:eastAsia="pl-PL"/>
              </w:rPr>
              <w:t>5</w:t>
            </w:r>
          </w:p>
        </w:tc>
        <w:tc>
          <w:tcPr>
            <w:tcW w:w="2012" w:type="dxa"/>
            <w:tcBorders>
              <w:top w:val="single" w:sz="4" w:space="0" w:color="959595"/>
              <w:left w:val="single" w:sz="4" w:space="0" w:color="959595"/>
              <w:bottom w:val="single" w:sz="4" w:space="0" w:color="959595"/>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c>
          <w:tcPr>
            <w:tcW w:w="2120" w:type="dxa"/>
            <w:tcBorders>
              <w:top w:val="single" w:sz="4" w:space="0" w:color="959595"/>
              <w:left w:val="single" w:sz="4" w:space="0" w:color="959595"/>
              <w:bottom w:val="single" w:sz="4" w:space="0" w:color="959595"/>
              <w:right w:val="single" w:sz="4" w:space="0" w:color="959595"/>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r>
      <w:tr w:rsidR="006A026A" w:rsidRPr="006A026A" w:rsidTr="00862BD8">
        <w:trPr>
          <w:trHeight w:val="458"/>
        </w:trPr>
        <w:tc>
          <w:tcPr>
            <w:tcW w:w="2755" w:type="dxa"/>
            <w:tcBorders>
              <w:top w:val="single" w:sz="4" w:space="0" w:color="959595"/>
              <w:left w:val="single" w:sz="4" w:space="0" w:color="959595"/>
              <w:bottom w:val="single" w:sz="4" w:space="0" w:color="auto"/>
              <w:right w:val="nil"/>
            </w:tcBorders>
            <w:shd w:val="clear" w:color="auto" w:fill="auto"/>
            <w:hideMark/>
          </w:tcPr>
          <w:p w:rsidR="006A026A" w:rsidRPr="006A026A" w:rsidRDefault="006A026A" w:rsidP="006A026A">
            <w:pPr>
              <w:spacing w:after="0" w:line="240" w:lineRule="auto"/>
              <w:rPr>
                <w:rFonts w:ascii="Calibri" w:eastAsia="Times New Roman" w:hAnsi="Calibri" w:cs="Times New Roman"/>
                <w:color w:val="000000"/>
                <w:sz w:val="16"/>
                <w:szCs w:val="16"/>
                <w:lang w:eastAsia="pl-PL"/>
              </w:rPr>
            </w:pPr>
            <w:r w:rsidRPr="006A026A">
              <w:rPr>
                <w:rFonts w:ascii="Calibri" w:eastAsia="Times New Roman" w:hAnsi="Calibri" w:cs="Times New Roman"/>
                <w:color w:val="000000"/>
                <w:sz w:val="16"/>
                <w:szCs w:val="16"/>
                <w:lang w:eastAsia="pl-PL"/>
              </w:rPr>
              <w:t>ZAOCZNE LICEUM OGÓLNOKSZTAŁCĄCE "COSINUS V"</w:t>
            </w:r>
          </w:p>
        </w:tc>
        <w:tc>
          <w:tcPr>
            <w:tcW w:w="2119" w:type="dxa"/>
            <w:tcBorders>
              <w:top w:val="single" w:sz="4" w:space="0" w:color="959595"/>
              <w:left w:val="single" w:sz="4" w:space="0" w:color="959595"/>
              <w:bottom w:val="single" w:sz="4" w:space="0" w:color="auto"/>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c>
          <w:tcPr>
            <w:tcW w:w="2013" w:type="dxa"/>
            <w:tcBorders>
              <w:top w:val="single" w:sz="4" w:space="0" w:color="959595"/>
              <w:left w:val="single" w:sz="4" w:space="0" w:color="959595"/>
              <w:bottom w:val="single" w:sz="4" w:space="0" w:color="auto"/>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c>
          <w:tcPr>
            <w:tcW w:w="2119" w:type="dxa"/>
            <w:tcBorders>
              <w:top w:val="single" w:sz="4" w:space="0" w:color="959595"/>
              <w:left w:val="single" w:sz="4" w:space="0" w:color="959595"/>
              <w:bottom w:val="single" w:sz="4" w:space="0" w:color="auto"/>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sz w:val="18"/>
                <w:szCs w:val="18"/>
                <w:lang w:eastAsia="pl-PL"/>
              </w:rPr>
            </w:pPr>
            <w:r w:rsidRPr="006A026A">
              <w:rPr>
                <w:rFonts w:ascii="Calibri" w:eastAsia="Times New Roman" w:hAnsi="Calibri" w:cs="Times New Roman"/>
                <w:color w:val="000000"/>
                <w:sz w:val="18"/>
                <w:szCs w:val="18"/>
                <w:lang w:eastAsia="pl-PL"/>
              </w:rPr>
              <w:t>1</w:t>
            </w:r>
          </w:p>
        </w:tc>
        <w:tc>
          <w:tcPr>
            <w:tcW w:w="2119" w:type="dxa"/>
            <w:tcBorders>
              <w:top w:val="single" w:sz="4" w:space="0" w:color="959595"/>
              <w:left w:val="single" w:sz="4" w:space="0" w:color="959595"/>
              <w:bottom w:val="single" w:sz="4" w:space="0" w:color="auto"/>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c>
          <w:tcPr>
            <w:tcW w:w="2012" w:type="dxa"/>
            <w:tcBorders>
              <w:top w:val="single" w:sz="4" w:space="0" w:color="959595"/>
              <w:left w:val="single" w:sz="4" w:space="0" w:color="959595"/>
              <w:bottom w:val="single" w:sz="4" w:space="0" w:color="auto"/>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c>
          <w:tcPr>
            <w:tcW w:w="2120" w:type="dxa"/>
            <w:tcBorders>
              <w:top w:val="single" w:sz="4" w:space="0" w:color="959595"/>
              <w:left w:val="single" w:sz="4" w:space="0" w:color="959595"/>
              <w:bottom w:val="single" w:sz="4" w:space="0" w:color="auto"/>
              <w:right w:val="single" w:sz="4" w:space="0" w:color="959595"/>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r>
      <w:tr w:rsidR="006A026A" w:rsidRPr="006A026A" w:rsidTr="00862BD8">
        <w:trPr>
          <w:trHeight w:val="458"/>
        </w:trPr>
        <w:tc>
          <w:tcPr>
            <w:tcW w:w="2755" w:type="dxa"/>
            <w:tcBorders>
              <w:top w:val="single" w:sz="4" w:space="0" w:color="auto"/>
              <w:left w:val="single" w:sz="4" w:space="0" w:color="959595"/>
              <w:bottom w:val="nil"/>
              <w:right w:val="nil"/>
            </w:tcBorders>
            <w:shd w:val="clear" w:color="auto" w:fill="auto"/>
            <w:hideMark/>
          </w:tcPr>
          <w:p w:rsidR="006A026A" w:rsidRPr="006A026A" w:rsidRDefault="006A026A" w:rsidP="006A026A">
            <w:pPr>
              <w:spacing w:after="0" w:line="240" w:lineRule="auto"/>
              <w:rPr>
                <w:rFonts w:ascii="Calibri" w:eastAsia="Times New Roman" w:hAnsi="Calibri" w:cs="Times New Roman"/>
                <w:color w:val="000000"/>
                <w:sz w:val="16"/>
                <w:szCs w:val="16"/>
                <w:lang w:eastAsia="pl-PL"/>
              </w:rPr>
            </w:pPr>
            <w:r w:rsidRPr="006A026A">
              <w:rPr>
                <w:rFonts w:ascii="Calibri" w:eastAsia="Times New Roman" w:hAnsi="Calibri" w:cs="Times New Roman"/>
                <w:color w:val="000000"/>
                <w:sz w:val="16"/>
                <w:szCs w:val="16"/>
                <w:lang w:eastAsia="pl-PL"/>
              </w:rPr>
              <w:lastRenderedPageBreak/>
              <w:t>ZAOCZNE LICEUM OGÓLNOKSZTAŁCĄCE DLA DOROSŁYCH W BRZEZINACH</w:t>
            </w:r>
          </w:p>
        </w:tc>
        <w:tc>
          <w:tcPr>
            <w:tcW w:w="2119" w:type="dxa"/>
            <w:tcBorders>
              <w:top w:val="single" w:sz="4" w:space="0" w:color="auto"/>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sz w:val="18"/>
                <w:szCs w:val="18"/>
                <w:lang w:eastAsia="pl-PL"/>
              </w:rPr>
            </w:pPr>
            <w:r w:rsidRPr="006A026A">
              <w:rPr>
                <w:rFonts w:ascii="Calibri" w:eastAsia="Times New Roman" w:hAnsi="Calibri" w:cs="Times New Roman"/>
                <w:color w:val="000000"/>
                <w:sz w:val="18"/>
                <w:szCs w:val="18"/>
                <w:lang w:eastAsia="pl-PL"/>
              </w:rPr>
              <w:t>13</w:t>
            </w:r>
          </w:p>
        </w:tc>
        <w:tc>
          <w:tcPr>
            <w:tcW w:w="2013" w:type="dxa"/>
            <w:tcBorders>
              <w:top w:val="single" w:sz="4" w:space="0" w:color="auto"/>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c>
          <w:tcPr>
            <w:tcW w:w="2119" w:type="dxa"/>
            <w:tcBorders>
              <w:top w:val="single" w:sz="4" w:space="0" w:color="auto"/>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c>
          <w:tcPr>
            <w:tcW w:w="2119" w:type="dxa"/>
            <w:tcBorders>
              <w:top w:val="single" w:sz="4" w:space="0" w:color="auto"/>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c>
          <w:tcPr>
            <w:tcW w:w="2012" w:type="dxa"/>
            <w:tcBorders>
              <w:top w:val="single" w:sz="4" w:space="0" w:color="auto"/>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c>
          <w:tcPr>
            <w:tcW w:w="2120" w:type="dxa"/>
            <w:tcBorders>
              <w:top w:val="single" w:sz="4" w:space="0" w:color="auto"/>
              <w:left w:val="single" w:sz="4" w:space="0" w:color="959595"/>
              <w:bottom w:val="nil"/>
              <w:right w:val="single" w:sz="4" w:space="0" w:color="959595"/>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r>
      <w:tr w:rsidR="006A026A" w:rsidRPr="006A026A" w:rsidTr="006A026A">
        <w:trPr>
          <w:trHeight w:val="305"/>
        </w:trPr>
        <w:tc>
          <w:tcPr>
            <w:tcW w:w="2755" w:type="dxa"/>
            <w:tcBorders>
              <w:top w:val="single" w:sz="4" w:space="0" w:color="959595"/>
              <w:left w:val="single" w:sz="4" w:space="0" w:color="959595"/>
              <w:bottom w:val="single" w:sz="4" w:space="0" w:color="959595"/>
              <w:right w:val="nil"/>
            </w:tcBorders>
            <w:shd w:val="clear" w:color="auto" w:fill="auto"/>
            <w:hideMark/>
          </w:tcPr>
          <w:p w:rsidR="006A026A" w:rsidRPr="006A026A" w:rsidRDefault="006A026A" w:rsidP="006A026A">
            <w:pPr>
              <w:spacing w:after="0" w:line="240" w:lineRule="auto"/>
              <w:rPr>
                <w:rFonts w:ascii="Calibri" w:eastAsia="Times New Roman" w:hAnsi="Calibri" w:cs="Times New Roman"/>
                <w:color w:val="000000"/>
                <w:sz w:val="16"/>
                <w:szCs w:val="16"/>
                <w:lang w:eastAsia="pl-PL"/>
              </w:rPr>
            </w:pPr>
            <w:r w:rsidRPr="006A026A">
              <w:rPr>
                <w:rFonts w:ascii="Calibri" w:eastAsia="Times New Roman" w:hAnsi="Calibri" w:cs="Times New Roman"/>
                <w:color w:val="000000"/>
                <w:sz w:val="16"/>
                <w:szCs w:val="16"/>
                <w:lang w:eastAsia="pl-PL"/>
              </w:rPr>
              <w:t>ZASADNICZA SZKOŁA ZAWODOWA</w:t>
            </w:r>
          </w:p>
        </w:tc>
        <w:tc>
          <w:tcPr>
            <w:tcW w:w="2119" w:type="dxa"/>
            <w:tcBorders>
              <w:top w:val="single" w:sz="4" w:space="0" w:color="959595"/>
              <w:left w:val="single" w:sz="4" w:space="0" w:color="959595"/>
              <w:bottom w:val="single" w:sz="4" w:space="0" w:color="959595"/>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c>
          <w:tcPr>
            <w:tcW w:w="2013" w:type="dxa"/>
            <w:tcBorders>
              <w:top w:val="single" w:sz="4" w:space="0" w:color="959595"/>
              <w:left w:val="single" w:sz="4" w:space="0" w:color="959595"/>
              <w:bottom w:val="single" w:sz="4" w:space="0" w:color="959595"/>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c>
          <w:tcPr>
            <w:tcW w:w="2119" w:type="dxa"/>
            <w:tcBorders>
              <w:top w:val="single" w:sz="4" w:space="0" w:color="959595"/>
              <w:left w:val="single" w:sz="4" w:space="0" w:color="959595"/>
              <w:bottom w:val="single" w:sz="4" w:space="0" w:color="959595"/>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sz w:val="18"/>
                <w:szCs w:val="18"/>
                <w:lang w:eastAsia="pl-PL"/>
              </w:rPr>
            </w:pPr>
            <w:r w:rsidRPr="006A026A">
              <w:rPr>
                <w:rFonts w:ascii="Calibri" w:eastAsia="Times New Roman" w:hAnsi="Calibri" w:cs="Times New Roman"/>
                <w:color w:val="000000"/>
                <w:sz w:val="18"/>
                <w:szCs w:val="18"/>
                <w:lang w:eastAsia="pl-PL"/>
              </w:rPr>
              <w:t>2</w:t>
            </w:r>
          </w:p>
        </w:tc>
        <w:tc>
          <w:tcPr>
            <w:tcW w:w="2119" w:type="dxa"/>
            <w:tcBorders>
              <w:top w:val="single" w:sz="4" w:space="0" w:color="959595"/>
              <w:left w:val="single" w:sz="4" w:space="0" w:color="959595"/>
              <w:bottom w:val="single" w:sz="4" w:space="0" w:color="959595"/>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sz w:val="18"/>
                <w:szCs w:val="18"/>
                <w:lang w:eastAsia="pl-PL"/>
              </w:rPr>
            </w:pPr>
            <w:r w:rsidRPr="006A026A">
              <w:rPr>
                <w:rFonts w:ascii="Calibri" w:eastAsia="Times New Roman" w:hAnsi="Calibri" w:cs="Times New Roman"/>
                <w:color w:val="000000"/>
                <w:sz w:val="18"/>
                <w:szCs w:val="18"/>
                <w:lang w:eastAsia="pl-PL"/>
              </w:rPr>
              <w:t>2</w:t>
            </w:r>
          </w:p>
        </w:tc>
        <w:tc>
          <w:tcPr>
            <w:tcW w:w="2012" w:type="dxa"/>
            <w:tcBorders>
              <w:top w:val="single" w:sz="4" w:space="0" w:color="959595"/>
              <w:left w:val="single" w:sz="4" w:space="0" w:color="959595"/>
              <w:bottom w:val="single" w:sz="4" w:space="0" w:color="959595"/>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c>
          <w:tcPr>
            <w:tcW w:w="2120" w:type="dxa"/>
            <w:tcBorders>
              <w:top w:val="single" w:sz="4" w:space="0" w:color="959595"/>
              <w:left w:val="single" w:sz="4" w:space="0" w:color="959595"/>
              <w:bottom w:val="single" w:sz="4" w:space="0" w:color="959595"/>
              <w:right w:val="single" w:sz="4" w:space="0" w:color="959595"/>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r>
    </w:tbl>
    <w:p w:rsidR="00BB48C0" w:rsidRDefault="00BB48C0" w:rsidP="00806508">
      <w:pPr>
        <w:autoSpaceDE w:val="0"/>
        <w:autoSpaceDN w:val="0"/>
        <w:adjustRightInd w:val="0"/>
        <w:spacing w:after="0" w:line="360" w:lineRule="auto"/>
        <w:jc w:val="both"/>
        <w:rPr>
          <w:rFonts w:ascii="Times New Roman" w:hAnsi="Times New Roman" w:cs="Times New Roman"/>
          <w:sz w:val="20"/>
          <w:szCs w:val="20"/>
        </w:rPr>
      </w:pPr>
    </w:p>
    <w:tbl>
      <w:tblPr>
        <w:tblW w:w="15611" w:type="dxa"/>
        <w:tblCellMar>
          <w:left w:w="70" w:type="dxa"/>
          <w:right w:w="70" w:type="dxa"/>
        </w:tblCellMar>
        <w:tblLook w:val="04A0" w:firstRow="1" w:lastRow="0" w:firstColumn="1" w:lastColumn="0" w:noHBand="0" w:noVBand="1"/>
      </w:tblPr>
      <w:tblGrid>
        <w:gridCol w:w="5247"/>
        <w:gridCol w:w="2623"/>
        <w:gridCol w:w="2495"/>
        <w:gridCol w:w="2623"/>
        <w:gridCol w:w="2623"/>
      </w:tblGrid>
      <w:tr w:rsidR="006A026A" w:rsidRPr="006A026A" w:rsidTr="006A026A">
        <w:trPr>
          <w:trHeight w:val="608"/>
        </w:trPr>
        <w:tc>
          <w:tcPr>
            <w:tcW w:w="5247" w:type="dxa"/>
            <w:tcBorders>
              <w:top w:val="single" w:sz="4" w:space="0" w:color="959595"/>
              <w:left w:val="single" w:sz="4" w:space="0" w:color="959595"/>
              <w:bottom w:val="nil"/>
              <w:right w:val="nil"/>
            </w:tcBorders>
            <w:shd w:val="clear" w:color="auto" w:fill="auto"/>
            <w:hideMark/>
          </w:tcPr>
          <w:p w:rsidR="006A026A" w:rsidRPr="006A026A" w:rsidRDefault="006A026A" w:rsidP="006A026A">
            <w:pPr>
              <w:spacing w:after="0" w:line="240" w:lineRule="auto"/>
              <w:jc w:val="center"/>
              <w:rPr>
                <w:rFonts w:ascii="Calibri" w:eastAsia="Times New Roman" w:hAnsi="Calibri" w:cs="Times New Roman"/>
                <w:b/>
                <w:bCs/>
                <w:color w:val="000000"/>
                <w:sz w:val="16"/>
                <w:szCs w:val="16"/>
                <w:lang w:eastAsia="pl-PL"/>
              </w:rPr>
            </w:pPr>
            <w:r w:rsidRPr="006A026A">
              <w:rPr>
                <w:rFonts w:ascii="Calibri" w:eastAsia="Times New Roman" w:hAnsi="Calibri" w:cs="Times New Roman"/>
                <w:b/>
                <w:bCs/>
                <w:color w:val="000000"/>
                <w:sz w:val="16"/>
                <w:szCs w:val="16"/>
                <w:lang w:eastAsia="pl-PL"/>
              </w:rPr>
              <w:t>Nazwa szkoły</w:t>
            </w:r>
          </w:p>
        </w:tc>
        <w:tc>
          <w:tcPr>
            <w:tcW w:w="5118" w:type="dxa"/>
            <w:gridSpan w:val="2"/>
            <w:tcBorders>
              <w:top w:val="single" w:sz="4" w:space="0" w:color="959595"/>
              <w:left w:val="single" w:sz="4" w:space="0" w:color="959595"/>
              <w:bottom w:val="nil"/>
              <w:right w:val="nil"/>
            </w:tcBorders>
            <w:shd w:val="clear" w:color="auto" w:fill="auto"/>
            <w:hideMark/>
          </w:tcPr>
          <w:p w:rsidR="006A026A" w:rsidRPr="006A026A" w:rsidRDefault="006A026A" w:rsidP="006A026A">
            <w:pPr>
              <w:spacing w:after="0" w:line="240" w:lineRule="auto"/>
              <w:jc w:val="center"/>
              <w:rPr>
                <w:rFonts w:ascii="Calibri" w:eastAsia="Times New Roman" w:hAnsi="Calibri" w:cs="Times New Roman"/>
                <w:b/>
                <w:bCs/>
                <w:color w:val="000000"/>
                <w:sz w:val="16"/>
                <w:szCs w:val="16"/>
                <w:lang w:eastAsia="pl-PL"/>
              </w:rPr>
            </w:pPr>
            <w:r w:rsidRPr="006A026A">
              <w:rPr>
                <w:rFonts w:ascii="Calibri" w:eastAsia="Times New Roman" w:hAnsi="Calibri" w:cs="Times New Roman"/>
                <w:b/>
                <w:bCs/>
                <w:color w:val="000000"/>
                <w:sz w:val="16"/>
                <w:szCs w:val="16"/>
                <w:lang w:eastAsia="pl-PL"/>
              </w:rPr>
              <w:t>Liczba absolwentów w roku szkolnym kończącym się w roku sprawozdawczym</w:t>
            </w:r>
          </w:p>
        </w:tc>
        <w:tc>
          <w:tcPr>
            <w:tcW w:w="2623" w:type="dxa"/>
            <w:tcBorders>
              <w:top w:val="single" w:sz="4" w:space="0" w:color="959595"/>
              <w:left w:val="single" w:sz="4" w:space="0" w:color="959595"/>
              <w:bottom w:val="nil"/>
              <w:right w:val="nil"/>
            </w:tcBorders>
            <w:shd w:val="clear" w:color="auto" w:fill="auto"/>
            <w:hideMark/>
          </w:tcPr>
          <w:p w:rsidR="006A026A" w:rsidRPr="006A026A" w:rsidRDefault="006A026A" w:rsidP="006A026A">
            <w:pPr>
              <w:spacing w:after="0" w:line="240" w:lineRule="auto"/>
              <w:jc w:val="center"/>
              <w:rPr>
                <w:rFonts w:ascii="Calibri" w:eastAsia="Times New Roman" w:hAnsi="Calibri" w:cs="Times New Roman"/>
                <w:b/>
                <w:bCs/>
                <w:color w:val="000000"/>
                <w:sz w:val="16"/>
                <w:szCs w:val="16"/>
                <w:lang w:eastAsia="pl-PL"/>
              </w:rPr>
            </w:pPr>
            <w:r w:rsidRPr="006A026A">
              <w:rPr>
                <w:rFonts w:ascii="Calibri" w:eastAsia="Times New Roman" w:hAnsi="Calibri" w:cs="Times New Roman"/>
                <w:b/>
                <w:bCs/>
                <w:color w:val="000000"/>
                <w:sz w:val="16"/>
                <w:szCs w:val="16"/>
                <w:lang w:eastAsia="pl-PL"/>
              </w:rPr>
              <w:t>Liczba bezrobotnych absolwentów</w:t>
            </w:r>
          </w:p>
        </w:tc>
        <w:tc>
          <w:tcPr>
            <w:tcW w:w="2623" w:type="dxa"/>
            <w:tcBorders>
              <w:top w:val="single" w:sz="4" w:space="0" w:color="959595"/>
              <w:left w:val="single" w:sz="4" w:space="0" w:color="959595"/>
              <w:bottom w:val="nil"/>
              <w:right w:val="single" w:sz="4" w:space="0" w:color="959595"/>
            </w:tcBorders>
            <w:shd w:val="clear" w:color="auto" w:fill="auto"/>
            <w:hideMark/>
          </w:tcPr>
          <w:p w:rsidR="006A026A" w:rsidRPr="006A026A" w:rsidRDefault="006A026A" w:rsidP="006A026A">
            <w:pPr>
              <w:spacing w:after="0" w:line="240" w:lineRule="auto"/>
              <w:jc w:val="center"/>
              <w:rPr>
                <w:rFonts w:ascii="Calibri" w:eastAsia="Times New Roman" w:hAnsi="Calibri" w:cs="Times New Roman"/>
                <w:b/>
                <w:bCs/>
                <w:color w:val="000000"/>
                <w:sz w:val="16"/>
                <w:szCs w:val="16"/>
                <w:lang w:eastAsia="pl-PL"/>
              </w:rPr>
            </w:pPr>
            <w:r w:rsidRPr="006A026A">
              <w:rPr>
                <w:rFonts w:ascii="Calibri" w:eastAsia="Times New Roman" w:hAnsi="Calibri" w:cs="Times New Roman"/>
                <w:b/>
                <w:bCs/>
                <w:color w:val="000000"/>
                <w:sz w:val="16"/>
                <w:szCs w:val="16"/>
                <w:lang w:eastAsia="pl-PL"/>
              </w:rPr>
              <w:t>Wskaźnik frakcji bezrobotnych absolwentów wśród absolwentów (%)</w:t>
            </w:r>
          </w:p>
        </w:tc>
      </w:tr>
      <w:tr w:rsidR="006A026A" w:rsidRPr="006A026A" w:rsidTr="006A026A">
        <w:trPr>
          <w:trHeight w:val="303"/>
        </w:trPr>
        <w:tc>
          <w:tcPr>
            <w:tcW w:w="5247" w:type="dxa"/>
            <w:tcBorders>
              <w:top w:val="nil"/>
              <w:left w:val="single" w:sz="4" w:space="0" w:color="999999"/>
              <w:bottom w:val="nil"/>
              <w:right w:val="nil"/>
            </w:tcBorders>
            <w:shd w:val="clear" w:color="auto" w:fill="auto"/>
            <w:hideMark/>
          </w:tcPr>
          <w:p w:rsidR="006A026A" w:rsidRPr="006A026A" w:rsidRDefault="006A026A" w:rsidP="006A026A">
            <w:pPr>
              <w:spacing w:after="0" w:line="240" w:lineRule="auto"/>
              <w:jc w:val="center"/>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c>
          <w:tcPr>
            <w:tcW w:w="2623" w:type="dxa"/>
            <w:tcBorders>
              <w:top w:val="single" w:sz="4" w:space="0" w:color="959595"/>
              <w:left w:val="single" w:sz="4" w:space="0" w:color="959595"/>
              <w:bottom w:val="nil"/>
              <w:right w:val="nil"/>
            </w:tcBorders>
            <w:shd w:val="clear" w:color="auto" w:fill="auto"/>
            <w:hideMark/>
          </w:tcPr>
          <w:p w:rsidR="006A026A" w:rsidRPr="006A026A" w:rsidRDefault="006A026A" w:rsidP="006A026A">
            <w:pPr>
              <w:spacing w:after="0" w:line="240" w:lineRule="auto"/>
              <w:jc w:val="center"/>
              <w:rPr>
                <w:rFonts w:ascii="Calibri" w:eastAsia="Times New Roman" w:hAnsi="Calibri" w:cs="Times New Roman"/>
                <w:b/>
                <w:bCs/>
                <w:color w:val="000000"/>
                <w:sz w:val="16"/>
                <w:szCs w:val="16"/>
                <w:lang w:eastAsia="pl-PL"/>
              </w:rPr>
            </w:pPr>
            <w:r w:rsidRPr="006A026A">
              <w:rPr>
                <w:rFonts w:ascii="Calibri" w:eastAsia="Times New Roman" w:hAnsi="Calibri" w:cs="Times New Roman"/>
                <w:b/>
                <w:bCs/>
                <w:color w:val="000000"/>
                <w:sz w:val="16"/>
                <w:szCs w:val="16"/>
                <w:lang w:eastAsia="pl-PL"/>
              </w:rPr>
              <w:t>ogółem</w:t>
            </w:r>
          </w:p>
        </w:tc>
        <w:tc>
          <w:tcPr>
            <w:tcW w:w="2494" w:type="dxa"/>
            <w:tcBorders>
              <w:top w:val="single" w:sz="4" w:space="0" w:color="959595"/>
              <w:left w:val="single" w:sz="4" w:space="0" w:color="959595"/>
              <w:bottom w:val="nil"/>
              <w:right w:val="nil"/>
            </w:tcBorders>
            <w:shd w:val="clear" w:color="auto" w:fill="auto"/>
            <w:hideMark/>
          </w:tcPr>
          <w:p w:rsidR="006A026A" w:rsidRPr="006A026A" w:rsidRDefault="006A026A" w:rsidP="006A026A">
            <w:pPr>
              <w:spacing w:after="0" w:line="240" w:lineRule="auto"/>
              <w:jc w:val="center"/>
              <w:rPr>
                <w:rFonts w:ascii="Calibri" w:eastAsia="Times New Roman" w:hAnsi="Calibri" w:cs="Times New Roman"/>
                <w:b/>
                <w:bCs/>
                <w:color w:val="000000"/>
                <w:sz w:val="16"/>
                <w:szCs w:val="16"/>
                <w:lang w:eastAsia="pl-PL"/>
              </w:rPr>
            </w:pPr>
            <w:r w:rsidRPr="006A026A">
              <w:rPr>
                <w:rFonts w:ascii="Calibri" w:eastAsia="Times New Roman" w:hAnsi="Calibri" w:cs="Times New Roman"/>
                <w:b/>
                <w:bCs/>
                <w:color w:val="000000"/>
                <w:sz w:val="16"/>
                <w:szCs w:val="16"/>
                <w:lang w:eastAsia="pl-PL"/>
              </w:rPr>
              <w:t>posiadający tytuł zawodowy*</w:t>
            </w:r>
          </w:p>
        </w:tc>
        <w:tc>
          <w:tcPr>
            <w:tcW w:w="2623" w:type="dxa"/>
            <w:tcBorders>
              <w:top w:val="single" w:sz="4" w:space="0" w:color="959595"/>
              <w:left w:val="single" w:sz="4" w:space="0" w:color="959595"/>
              <w:bottom w:val="nil"/>
              <w:right w:val="nil"/>
            </w:tcBorders>
            <w:shd w:val="clear" w:color="auto" w:fill="auto"/>
            <w:hideMark/>
          </w:tcPr>
          <w:p w:rsidR="006A026A" w:rsidRPr="006A026A" w:rsidRDefault="006A026A" w:rsidP="006A026A">
            <w:pPr>
              <w:spacing w:after="0" w:line="240" w:lineRule="auto"/>
              <w:jc w:val="center"/>
              <w:rPr>
                <w:rFonts w:ascii="Calibri" w:eastAsia="Times New Roman" w:hAnsi="Calibri" w:cs="Times New Roman"/>
                <w:b/>
                <w:bCs/>
                <w:color w:val="000000"/>
                <w:sz w:val="16"/>
                <w:szCs w:val="16"/>
                <w:lang w:eastAsia="pl-PL"/>
              </w:rPr>
            </w:pPr>
            <w:r w:rsidRPr="006A026A">
              <w:rPr>
                <w:rFonts w:ascii="Calibri" w:eastAsia="Times New Roman" w:hAnsi="Calibri" w:cs="Times New Roman"/>
                <w:b/>
                <w:bCs/>
                <w:color w:val="000000"/>
                <w:sz w:val="16"/>
                <w:szCs w:val="16"/>
                <w:lang w:eastAsia="pl-PL"/>
              </w:rPr>
              <w:t>koniec grudnia roku sprawozdawczego</w:t>
            </w:r>
          </w:p>
        </w:tc>
        <w:tc>
          <w:tcPr>
            <w:tcW w:w="2623" w:type="dxa"/>
            <w:tcBorders>
              <w:top w:val="single" w:sz="4" w:space="0" w:color="959595"/>
              <w:left w:val="single" w:sz="4" w:space="0" w:color="959595"/>
              <w:bottom w:val="nil"/>
              <w:right w:val="single" w:sz="4" w:space="0" w:color="959595"/>
            </w:tcBorders>
            <w:shd w:val="clear" w:color="auto" w:fill="auto"/>
            <w:hideMark/>
          </w:tcPr>
          <w:p w:rsidR="006A026A" w:rsidRPr="006A026A" w:rsidRDefault="006A026A" w:rsidP="006A026A">
            <w:pPr>
              <w:spacing w:after="0" w:line="240" w:lineRule="auto"/>
              <w:jc w:val="center"/>
              <w:rPr>
                <w:rFonts w:ascii="Calibri" w:eastAsia="Times New Roman" w:hAnsi="Calibri" w:cs="Times New Roman"/>
                <w:b/>
                <w:bCs/>
                <w:color w:val="000000"/>
                <w:sz w:val="16"/>
                <w:szCs w:val="16"/>
                <w:lang w:eastAsia="pl-PL"/>
              </w:rPr>
            </w:pPr>
            <w:r w:rsidRPr="006A026A">
              <w:rPr>
                <w:rFonts w:ascii="Calibri" w:eastAsia="Times New Roman" w:hAnsi="Calibri" w:cs="Times New Roman"/>
                <w:b/>
                <w:bCs/>
                <w:color w:val="000000"/>
                <w:sz w:val="16"/>
                <w:szCs w:val="16"/>
                <w:lang w:eastAsia="pl-PL"/>
              </w:rPr>
              <w:t>koniec grudnia roku sprawozdawczego</w:t>
            </w:r>
          </w:p>
        </w:tc>
      </w:tr>
      <w:tr w:rsidR="006A026A" w:rsidRPr="006A026A" w:rsidTr="006A026A">
        <w:trPr>
          <w:trHeight w:val="303"/>
        </w:trPr>
        <w:tc>
          <w:tcPr>
            <w:tcW w:w="5247" w:type="dxa"/>
            <w:tcBorders>
              <w:top w:val="single" w:sz="4" w:space="0" w:color="959595"/>
              <w:left w:val="single" w:sz="4" w:space="0" w:color="959595"/>
              <w:bottom w:val="nil"/>
              <w:right w:val="nil"/>
            </w:tcBorders>
            <w:shd w:val="clear" w:color="auto" w:fill="auto"/>
            <w:hideMark/>
          </w:tcPr>
          <w:p w:rsidR="006A026A" w:rsidRPr="006A026A" w:rsidRDefault="006A026A" w:rsidP="006A026A">
            <w:pPr>
              <w:spacing w:after="0" w:line="240" w:lineRule="auto"/>
              <w:rPr>
                <w:rFonts w:ascii="Calibri" w:eastAsia="Times New Roman" w:hAnsi="Calibri" w:cs="Times New Roman"/>
                <w:color w:val="000000"/>
                <w:sz w:val="16"/>
                <w:szCs w:val="16"/>
                <w:lang w:eastAsia="pl-PL"/>
              </w:rPr>
            </w:pPr>
            <w:r w:rsidRPr="006A026A">
              <w:rPr>
                <w:rFonts w:ascii="Calibri" w:eastAsia="Times New Roman" w:hAnsi="Calibri" w:cs="Times New Roman"/>
                <w:color w:val="000000"/>
                <w:sz w:val="16"/>
                <w:szCs w:val="16"/>
                <w:lang w:eastAsia="pl-PL"/>
              </w:rPr>
              <w:t>II LICEUM OGÓLNOKSZTAŁCĄCE W KOLUSZKACH</w:t>
            </w:r>
          </w:p>
        </w:tc>
        <w:tc>
          <w:tcPr>
            <w:tcW w:w="2623"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c>
          <w:tcPr>
            <w:tcW w:w="2494"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c>
          <w:tcPr>
            <w:tcW w:w="2623"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sz w:val="18"/>
                <w:szCs w:val="18"/>
                <w:lang w:eastAsia="pl-PL"/>
              </w:rPr>
            </w:pPr>
            <w:r w:rsidRPr="006A026A">
              <w:rPr>
                <w:rFonts w:ascii="Calibri" w:eastAsia="Times New Roman" w:hAnsi="Calibri" w:cs="Times New Roman"/>
                <w:color w:val="000000"/>
                <w:sz w:val="18"/>
                <w:szCs w:val="18"/>
                <w:lang w:eastAsia="pl-PL"/>
              </w:rPr>
              <w:t>2</w:t>
            </w:r>
          </w:p>
        </w:tc>
        <w:tc>
          <w:tcPr>
            <w:tcW w:w="2623" w:type="dxa"/>
            <w:tcBorders>
              <w:top w:val="single" w:sz="4" w:space="0" w:color="959595"/>
              <w:left w:val="single" w:sz="4" w:space="0" w:color="959595"/>
              <w:bottom w:val="nil"/>
              <w:right w:val="single" w:sz="4" w:space="0" w:color="959595"/>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r>
      <w:tr w:rsidR="006A026A" w:rsidRPr="006A026A" w:rsidTr="006A026A">
        <w:trPr>
          <w:trHeight w:val="202"/>
        </w:trPr>
        <w:tc>
          <w:tcPr>
            <w:tcW w:w="5247" w:type="dxa"/>
            <w:tcBorders>
              <w:top w:val="single" w:sz="4" w:space="0" w:color="959595"/>
              <w:left w:val="single" w:sz="4" w:space="0" w:color="959595"/>
              <w:bottom w:val="nil"/>
              <w:right w:val="nil"/>
            </w:tcBorders>
            <w:shd w:val="clear" w:color="auto" w:fill="auto"/>
            <w:hideMark/>
          </w:tcPr>
          <w:p w:rsidR="006A026A" w:rsidRPr="006A026A" w:rsidRDefault="006A026A" w:rsidP="006A026A">
            <w:pPr>
              <w:spacing w:after="0" w:line="240" w:lineRule="auto"/>
              <w:rPr>
                <w:rFonts w:ascii="Calibri" w:eastAsia="Times New Roman" w:hAnsi="Calibri" w:cs="Times New Roman"/>
                <w:color w:val="000000"/>
                <w:sz w:val="16"/>
                <w:szCs w:val="16"/>
                <w:lang w:eastAsia="pl-PL"/>
              </w:rPr>
            </w:pPr>
            <w:r w:rsidRPr="006A026A">
              <w:rPr>
                <w:rFonts w:ascii="Calibri" w:eastAsia="Times New Roman" w:hAnsi="Calibri" w:cs="Times New Roman"/>
                <w:color w:val="000000"/>
                <w:sz w:val="16"/>
                <w:szCs w:val="16"/>
                <w:lang w:eastAsia="pl-PL"/>
              </w:rPr>
              <w:t>LICEUM OGÓLNOKSZTAŁCĄCE</w:t>
            </w:r>
          </w:p>
        </w:tc>
        <w:tc>
          <w:tcPr>
            <w:tcW w:w="2623"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c>
          <w:tcPr>
            <w:tcW w:w="2494"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c>
          <w:tcPr>
            <w:tcW w:w="2623"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sz w:val="18"/>
                <w:szCs w:val="18"/>
                <w:lang w:eastAsia="pl-PL"/>
              </w:rPr>
            </w:pPr>
            <w:r w:rsidRPr="006A026A">
              <w:rPr>
                <w:rFonts w:ascii="Calibri" w:eastAsia="Times New Roman" w:hAnsi="Calibri" w:cs="Times New Roman"/>
                <w:color w:val="000000"/>
                <w:sz w:val="18"/>
                <w:szCs w:val="18"/>
                <w:lang w:eastAsia="pl-PL"/>
              </w:rPr>
              <w:t>2</w:t>
            </w:r>
          </w:p>
        </w:tc>
        <w:tc>
          <w:tcPr>
            <w:tcW w:w="2623" w:type="dxa"/>
            <w:tcBorders>
              <w:top w:val="single" w:sz="4" w:space="0" w:color="959595"/>
              <w:left w:val="single" w:sz="4" w:space="0" w:color="959595"/>
              <w:bottom w:val="nil"/>
              <w:right w:val="single" w:sz="4" w:space="0" w:color="959595"/>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r>
      <w:tr w:rsidR="006A026A" w:rsidRPr="006A026A" w:rsidTr="006A026A">
        <w:trPr>
          <w:trHeight w:val="303"/>
        </w:trPr>
        <w:tc>
          <w:tcPr>
            <w:tcW w:w="5247" w:type="dxa"/>
            <w:tcBorders>
              <w:top w:val="single" w:sz="4" w:space="0" w:color="959595"/>
              <w:left w:val="single" w:sz="4" w:space="0" w:color="959595"/>
              <w:bottom w:val="nil"/>
              <w:right w:val="nil"/>
            </w:tcBorders>
            <w:shd w:val="clear" w:color="auto" w:fill="auto"/>
            <w:hideMark/>
          </w:tcPr>
          <w:p w:rsidR="006A026A" w:rsidRPr="006A026A" w:rsidRDefault="006A026A" w:rsidP="006A026A">
            <w:pPr>
              <w:spacing w:after="0" w:line="240" w:lineRule="auto"/>
              <w:rPr>
                <w:rFonts w:ascii="Calibri" w:eastAsia="Times New Roman" w:hAnsi="Calibri" w:cs="Times New Roman"/>
                <w:color w:val="000000"/>
                <w:sz w:val="16"/>
                <w:szCs w:val="16"/>
                <w:lang w:eastAsia="pl-PL"/>
              </w:rPr>
            </w:pPr>
            <w:r w:rsidRPr="006A026A">
              <w:rPr>
                <w:rFonts w:ascii="Calibri" w:eastAsia="Times New Roman" w:hAnsi="Calibri" w:cs="Times New Roman"/>
                <w:color w:val="000000"/>
                <w:sz w:val="16"/>
                <w:szCs w:val="16"/>
                <w:lang w:eastAsia="pl-PL"/>
              </w:rPr>
              <w:t>LICEUM OGÓLNOKSZTAŁCĄCE DLA DOROSŁYCH "EDUKATOR" W BRZEZINACH</w:t>
            </w:r>
          </w:p>
        </w:tc>
        <w:tc>
          <w:tcPr>
            <w:tcW w:w="2623"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sz w:val="18"/>
                <w:szCs w:val="18"/>
                <w:lang w:eastAsia="pl-PL"/>
              </w:rPr>
            </w:pPr>
            <w:r w:rsidRPr="006A026A">
              <w:rPr>
                <w:rFonts w:ascii="Calibri" w:eastAsia="Times New Roman" w:hAnsi="Calibri" w:cs="Times New Roman"/>
                <w:color w:val="000000"/>
                <w:sz w:val="18"/>
                <w:szCs w:val="18"/>
                <w:lang w:eastAsia="pl-PL"/>
              </w:rPr>
              <w:t>22</w:t>
            </w:r>
          </w:p>
        </w:tc>
        <w:tc>
          <w:tcPr>
            <w:tcW w:w="2494"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c>
          <w:tcPr>
            <w:tcW w:w="2623"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sz w:val="18"/>
                <w:szCs w:val="18"/>
                <w:lang w:eastAsia="pl-PL"/>
              </w:rPr>
            </w:pPr>
            <w:r w:rsidRPr="006A026A">
              <w:rPr>
                <w:rFonts w:ascii="Calibri" w:eastAsia="Times New Roman" w:hAnsi="Calibri" w:cs="Times New Roman"/>
                <w:color w:val="000000"/>
                <w:sz w:val="18"/>
                <w:szCs w:val="18"/>
                <w:lang w:eastAsia="pl-PL"/>
              </w:rPr>
              <w:t>4</w:t>
            </w:r>
          </w:p>
        </w:tc>
        <w:tc>
          <w:tcPr>
            <w:tcW w:w="2623" w:type="dxa"/>
            <w:tcBorders>
              <w:top w:val="single" w:sz="4" w:space="0" w:color="959595"/>
              <w:left w:val="single" w:sz="4" w:space="0" w:color="959595"/>
              <w:bottom w:val="nil"/>
              <w:right w:val="single" w:sz="4" w:space="0" w:color="959595"/>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sz w:val="18"/>
                <w:szCs w:val="18"/>
                <w:lang w:eastAsia="pl-PL"/>
              </w:rPr>
            </w:pPr>
            <w:r w:rsidRPr="006A026A">
              <w:rPr>
                <w:rFonts w:ascii="Calibri" w:eastAsia="Times New Roman" w:hAnsi="Calibri" w:cs="Times New Roman"/>
                <w:color w:val="000000"/>
                <w:sz w:val="18"/>
                <w:szCs w:val="18"/>
                <w:lang w:eastAsia="pl-PL"/>
              </w:rPr>
              <w:t>18,18%</w:t>
            </w:r>
          </w:p>
        </w:tc>
      </w:tr>
      <w:tr w:rsidR="006A026A" w:rsidRPr="006A026A" w:rsidTr="006A026A">
        <w:trPr>
          <w:trHeight w:val="456"/>
        </w:trPr>
        <w:tc>
          <w:tcPr>
            <w:tcW w:w="5247" w:type="dxa"/>
            <w:tcBorders>
              <w:top w:val="single" w:sz="4" w:space="0" w:color="959595"/>
              <w:left w:val="single" w:sz="4" w:space="0" w:color="959595"/>
              <w:bottom w:val="nil"/>
              <w:right w:val="nil"/>
            </w:tcBorders>
            <w:shd w:val="clear" w:color="auto" w:fill="auto"/>
            <w:hideMark/>
          </w:tcPr>
          <w:p w:rsidR="006A026A" w:rsidRPr="006A026A" w:rsidRDefault="006A026A" w:rsidP="006A026A">
            <w:pPr>
              <w:spacing w:after="0" w:line="240" w:lineRule="auto"/>
              <w:rPr>
                <w:rFonts w:ascii="Calibri" w:eastAsia="Times New Roman" w:hAnsi="Calibri" w:cs="Times New Roman"/>
                <w:color w:val="000000"/>
                <w:sz w:val="16"/>
                <w:szCs w:val="16"/>
                <w:lang w:eastAsia="pl-PL"/>
              </w:rPr>
            </w:pPr>
            <w:r w:rsidRPr="006A026A">
              <w:rPr>
                <w:rFonts w:ascii="Calibri" w:eastAsia="Times New Roman" w:hAnsi="Calibri" w:cs="Times New Roman"/>
                <w:color w:val="000000"/>
                <w:sz w:val="16"/>
                <w:szCs w:val="16"/>
                <w:lang w:eastAsia="pl-PL"/>
              </w:rPr>
              <w:t>LICEUM OGÓLNOKSZTAŁCĄCE DLA DOROSŁYCH PRZY CENTRUM EDUKACYJNO-DYDAKTYCZNYM "OMEGA" W ŁODZI</w:t>
            </w:r>
          </w:p>
        </w:tc>
        <w:tc>
          <w:tcPr>
            <w:tcW w:w="2623"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c>
          <w:tcPr>
            <w:tcW w:w="2494"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c>
          <w:tcPr>
            <w:tcW w:w="2623"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sz w:val="18"/>
                <w:szCs w:val="18"/>
                <w:lang w:eastAsia="pl-PL"/>
              </w:rPr>
            </w:pPr>
            <w:r w:rsidRPr="006A026A">
              <w:rPr>
                <w:rFonts w:ascii="Calibri" w:eastAsia="Times New Roman" w:hAnsi="Calibri" w:cs="Times New Roman"/>
                <w:color w:val="000000"/>
                <w:sz w:val="18"/>
                <w:szCs w:val="18"/>
                <w:lang w:eastAsia="pl-PL"/>
              </w:rPr>
              <w:t>1</w:t>
            </w:r>
          </w:p>
        </w:tc>
        <w:tc>
          <w:tcPr>
            <w:tcW w:w="2623" w:type="dxa"/>
            <w:tcBorders>
              <w:top w:val="single" w:sz="4" w:space="0" w:color="959595"/>
              <w:left w:val="single" w:sz="4" w:space="0" w:color="959595"/>
              <w:bottom w:val="nil"/>
              <w:right w:val="single" w:sz="4" w:space="0" w:color="959595"/>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r>
      <w:tr w:rsidR="006A026A" w:rsidRPr="006A026A" w:rsidTr="006A026A">
        <w:trPr>
          <w:trHeight w:val="303"/>
        </w:trPr>
        <w:tc>
          <w:tcPr>
            <w:tcW w:w="5247" w:type="dxa"/>
            <w:tcBorders>
              <w:top w:val="single" w:sz="4" w:space="0" w:color="959595"/>
              <w:left w:val="single" w:sz="4" w:space="0" w:color="959595"/>
              <w:bottom w:val="nil"/>
              <w:right w:val="nil"/>
            </w:tcBorders>
            <w:shd w:val="clear" w:color="auto" w:fill="auto"/>
            <w:hideMark/>
          </w:tcPr>
          <w:p w:rsidR="006A026A" w:rsidRPr="006A026A" w:rsidRDefault="006A026A" w:rsidP="006A026A">
            <w:pPr>
              <w:spacing w:after="0" w:line="240" w:lineRule="auto"/>
              <w:rPr>
                <w:rFonts w:ascii="Calibri" w:eastAsia="Times New Roman" w:hAnsi="Calibri" w:cs="Times New Roman"/>
                <w:color w:val="000000"/>
                <w:sz w:val="16"/>
                <w:szCs w:val="16"/>
                <w:lang w:eastAsia="pl-PL"/>
              </w:rPr>
            </w:pPr>
            <w:r w:rsidRPr="006A026A">
              <w:rPr>
                <w:rFonts w:ascii="Calibri" w:eastAsia="Times New Roman" w:hAnsi="Calibri" w:cs="Times New Roman"/>
                <w:color w:val="000000"/>
                <w:sz w:val="16"/>
                <w:szCs w:val="16"/>
                <w:lang w:eastAsia="pl-PL"/>
              </w:rPr>
              <w:t>LICEUM OGÓLNOKSZTAŁCĄCE IM 26 PUŁKU ARTYLERII LEKKIEJ</w:t>
            </w:r>
          </w:p>
        </w:tc>
        <w:tc>
          <w:tcPr>
            <w:tcW w:w="2623"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c>
          <w:tcPr>
            <w:tcW w:w="2494"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c>
          <w:tcPr>
            <w:tcW w:w="2623"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sz w:val="18"/>
                <w:szCs w:val="18"/>
                <w:lang w:eastAsia="pl-PL"/>
              </w:rPr>
            </w:pPr>
            <w:r w:rsidRPr="006A026A">
              <w:rPr>
                <w:rFonts w:ascii="Calibri" w:eastAsia="Times New Roman" w:hAnsi="Calibri" w:cs="Times New Roman"/>
                <w:color w:val="000000"/>
                <w:sz w:val="18"/>
                <w:szCs w:val="18"/>
                <w:lang w:eastAsia="pl-PL"/>
              </w:rPr>
              <w:t>1</w:t>
            </w:r>
          </w:p>
        </w:tc>
        <w:tc>
          <w:tcPr>
            <w:tcW w:w="2623" w:type="dxa"/>
            <w:tcBorders>
              <w:top w:val="single" w:sz="4" w:space="0" w:color="959595"/>
              <w:left w:val="single" w:sz="4" w:space="0" w:color="959595"/>
              <w:bottom w:val="nil"/>
              <w:right w:val="single" w:sz="4" w:space="0" w:color="959595"/>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r>
      <w:tr w:rsidR="006A026A" w:rsidRPr="006A026A" w:rsidTr="006A026A">
        <w:trPr>
          <w:trHeight w:val="303"/>
        </w:trPr>
        <w:tc>
          <w:tcPr>
            <w:tcW w:w="5247" w:type="dxa"/>
            <w:tcBorders>
              <w:top w:val="single" w:sz="4" w:space="0" w:color="959595"/>
              <w:left w:val="single" w:sz="4" w:space="0" w:color="959595"/>
              <w:bottom w:val="nil"/>
              <w:right w:val="nil"/>
            </w:tcBorders>
            <w:shd w:val="clear" w:color="auto" w:fill="auto"/>
            <w:hideMark/>
          </w:tcPr>
          <w:p w:rsidR="006A026A" w:rsidRPr="006A026A" w:rsidRDefault="006A026A" w:rsidP="006A026A">
            <w:pPr>
              <w:spacing w:after="0" w:line="240" w:lineRule="auto"/>
              <w:rPr>
                <w:rFonts w:ascii="Calibri" w:eastAsia="Times New Roman" w:hAnsi="Calibri" w:cs="Times New Roman"/>
                <w:color w:val="000000"/>
                <w:sz w:val="16"/>
                <w:szCs w:val="16"/>
                <w:lang w:eastAsia="pl-PL"/>
              </w:rPr>
            </w:pPr>
            <w:r w:rsidRPr="006A026A">
              <w:rPr>
                <w:rFonts w:ascii="Calibri" w:eastAsia="Times New Roman" w:hAnsi="Calibri" w:cs="Times New Roman"/>
                <w:color w:val="000000"/>
                <w:sz w:val="16"/>
                <w:szCs w:val="16"/>
                <w:lang w:eastAsia="pl-PL"/>
              </w:rPr>
              <w:t>LICEUM OGÓLNOKSZTAŁCĄCE IM. J. IWASZKIEWICZA W BRZEZINACH</w:t>
            </w:r>
          </w:p>
        </w:tc>
        <w:tc>
          <w:tcPr>
            <w:tcW w:w="2623"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sz w:val="18"/>
                <w:szCs w:val="18"/>
                <w:lang w:eastAsia="pl-PL"/>
              </w:rPr>
            </w:pPr>
            <w:r w:rsidRPr="006A026A">
              <w:rPr>
                <w:rFonts w:ascii="Calibri" w:eastAsia="Times New Roman" w:hAnsi="Calibri" w:cs="Times New Roman"/>
                <w:color w:val="000000"/>
                <w:sz w:val="18"/>
                <w:szCs w:val="18"/>
                <w:lang w:eastAsia="pl-PL"/>
              </w:rPr>
              <w:t>38</w:t>
            </w:r>
          </w:p>
        </w:tc>
        <w:tc>
          <w:tcPr>
            <w:tcW w:w="2494"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c>
          <w:tcPr>
            <w:tcW w:w="2623"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c>
          <w:tcPr>
            <w:tcW w:w="2623" w:type="dxa"/>
            <w:tcBorders>
              <w:top w:val="single" w:sz="4" w:space="0" w:color="959595"/>
              <w:left w:val="single" w:sz="4" w:space="0" w:color="959595"/>
              <w:bottom w:val="nil"/>
              <w:right w:val="single" w:sz="4" w:space="0" w:color="959595"/>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r>
      <w:tr w:rsidR="006A026A" w:rsidRPr="006A026A" w:rsidTr="006A026A">
        <w:trPr>
          <w:trHeight w:val="303"/>
        </w:trPr>
        <w:tc>
          <w:tcPr>
            <w:tcW w:w="5247" w:type="dxa"/>
            <w:tcBorders>
              <w:top w:val="single" w:sz="4" w:space="0" w:color="959595"/>
              <w:left w:val="single" w:sz="4" w:space="0" w:color="959595"/>
              <w:bottom w:val="nil"/>
              <w:right w:val="nil"/>
            </w:tcBorders>
            <w:shd w:val="clear" w:color="auto" w:fill="auto"/>
            <w:hideMark/>
          </w:tcPr>
          <w:p w:rsidR="006A026A" w:rsidRPr="006A026A" w:rsidRDefault="006A026A" w:rsidP="006A026A">
            <w:pPr>
              <w:spacing w:after="0" w:line="240" w:lineRule="auto"/>
              <w:rPr>
                <w:rFonts w:ascii="Calibri" w:eastAsia="Times New Roman" w:hAnsi="Calibri" w:cs="Times New Roman"/>
                <w:color w:val="000000"/>
                <w:sz w:val="16"/>
                <w:szCs w:val="16"/>
                <w:lang w:eastAsia="pl-PL"/>
              </w:rPr>
            </w:pPr>
            <w:r w:rsidRPr="006A026A">
              <w:rPr>
                <w:rFonts w:ascii="Calibri" w:eastAsia="Times New Roman" w:hAnsi="Calibri" w:cs="Times New Roman"/>
                <w:color w:val="000000"/>
                <w:sz w:val="16"/>
                <w:szCs w:val="16"/>
                <w:lang w:eastAsia="pl-PL"/>
              </w:rPr>
              <w:t>LVII LICEUM OGÓLNOKSZTAŁCĄCE SPECJALNE</w:t>
            </w:r>
          </w:p>
        </w:tc>
        <w:tc>
          <w:tcPr>
            <w:tcW w:w="2623"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c>
          <w:tcPr>
            <w:tcW w:w="2494"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c>
          <w:tcPr>
            <w:tcW w:w="2623"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sz w:val="18"/>
                <w:szCs w:val="18"/>
                <w:lang w:eastAsia="pl-PL"/>
              </w:rPr>
            </w:pPr>
            <w:r w:rsidRPr="006A026A">
              <w:rPr>
                <w:rFonts w:ascii="Calibri" w:eastAsia="Times New Roman" w:hAnsi="Calibri" w:cs="Times New Roman"/>
                <w:color w:val="000000"/>
                <w:sz w:val="18"/>
                <w:szCs w:val="18"/>
                <w:lang w:eastAsia="pl-PL"/>
              </w:rPr>
              <w:t>1</w:t>
            </w:r>
          </w:p>
        </w:tc>
        <w:tc>
          <w:tcPr>
            <w:tcW w:w="2623" w:type="dxa"/>
            <w:tcBorders>
              <w:top w:val="single" w:sz="4" w:space="0" w:color="959595"/>
              <w:left w:val="single" w:sz="4" w:space="0" w:color="959595"/>
              <w:bottom w:val="nil"/>
              <w:right w:val="single" w:sz="4" w:space="0" w:color="959595"/>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r>
      <w:tr w:rsidR="006A026A" w:rsidRPr="006A026A" w:rsidTr="006A026A">
        <w:trPr>
          <w:trHeight w:val="303"/>
        </w:trPr>
        <w:tc>
          <w:tcPr>
            <w:tcW w:w="5247" w:type="dxa"/>
            <w:tcBorders>
              <w:top w:val="single" w:sz="4" w:space="0" w:color="959595"/>
              <w:left w:val="single" w:sz="4" w:space="0" w:color="959595"/>
              <w:bottom w:val="nil"/>
              <w:right w:val="nil"/>
            </w:tcBorders>
            <w:shd w:val="clear" w:color="auto" w:fill="auto"/>
            <w:hideMark/>
          </w:tcPr>
          <w:p w:rsidR="006A026A" w:rsidRPr="006A026A" w:rsidRDefault="006A026A" w:rsidP="006A026A">
            <w:pPr>
              <w:spacing w:after="0" w:line="240" w:lineRule="auto"/>
              <w:rPr>
                <w:rFonts w:ascii="Calibri" w:eastAsia="Times New Roman" w:hAnsi="Calibri" w:cs="Times New Roman"/>
                <w:color w:val="000000"/>
                <w:sz w:val="16"/>
                <w:szCs w:val="16"/>
                <w:lang w:eastAsia="pl-PL"/>
              </w:rPr>
            </w:pPr>
            <w:r w:rsidRPr="006A026A">
              <w:rPr>
                <w:rFonts w:ascii="Calibri" w:eastAsia="Times New Roman" w:hAnsi="Calibri" w:cs="Times New Roman"/>
                <w:color w:val="000000"/>
                <w:sz w:val="16"/>
                <w:szCs w:val="16"/>
                <w:lang w:eastAsia="pl-PL"/>
              </w:rPr>
              <w:t>POLICEALNA SZKOŁA ZAWODOWA "EDUKATOR" W BRZEZINACH</w:t>
            </w:r>
          </w:p>
        </w:tc>
        <w:tc>
          <w:tcPr>
            <w:tcW w:w="2623"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sz w:val="18"/>
                <w:szCs w:val="18"/>
                <w:lang w:eastAsia="pl-PL"/>
              </w:rPr>
            </w:pPr>
            <w:r w:rsidRPr="006A026A">
              <w:rPr>
                <w:rFonts w:ascii="Calibri" w:eastAsia="Times New Roman" w:hAnsi="Calibri" w:cs="Times New Roman"/>
                <w:color w:val="000000"/>
                <w:sz w:val="18"/>
                <w:szCs w:val="18"/>
                <w:lang w:eastAsia="pl-PL"/>
              </w:rPr>
              <w:t>8</w:t>
            </w:r>
          </w:p>
        </w:tc>
        <w:tc>
          <w:tcPr>
            <w:tcW w:w="2494"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sz w:val="18"/>
                <w:szCs w:val="18"/>
                <w:lang w:eastAsia="pl-PL"/>
              </w:rPr>
            </w:pPr>
            <w:r w:rsidRPr="006A026A">
              <w:rPr>
                <w:rFonts w:ascii="Calibri" w:eastAsia="Times New Roman" w:hAnsi="Calibri" w:cs="Times New Roman"/>
                <w:color w:val="000000"/>
                <w:sz w:val="18"/>
                <w:szCs w:val="18"/>
                <w:lang w:eastAsia="pl-PL"/>
              </w:rPr>
              <w:t>8</w:t>
            </w:r>
          </w:p>
        </w:tc>
        <w:tc>
          <w:tcPr>
            <w:tcW w:w="2623"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sz w:val="18"/>
                <w:szCs w:val="18"/>
                <w:lang w:eastAsia="pl-PL"/>
              </w:rPr>
            </w:pPr>
            <w:r w:rsidRPr="006A026A">
              <w:rPr>
                <w:rFonts w:ascii="Calibri" w:eastAsia="Times New Roman" w:hAnsi="Calibri" w:cs="Times New Roman"/>
                <w:color w:val="000000"/>
                <w:sz w:val="18"/>
                <w:szCs w:val="18"/>
                <w:lang w:eastAsia="pl-PL"/>
              </w:rPr>
              <w:t>3</w:t>
            </w:r>
          </w:p>
        </w:tc>
        <w:tc>
          <w:tcPr>
            <w:tcW w:w="2623" w:type="dxa"/>
            <w:tcBorders>
              <w:top w:val="single" w:sz="4" w:space="0" w:color="959595"/>
              <w:left w:val="single" w:sz="4" w:space="0" w:color="959595"/>
              <w:bottom w:val="nil"/>
              <w:right w:val="single" w:sz="4" w:space="0" w:color="959595"/>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sz w:val="18"/>
                <w:szCs w:val="18"/>
                <w:lang w:eastAsia="pl-PL"/>
              </w:rPr>
            </w:pPr>
            <w:r w:rsidRPr="006A026A">
              <w:rPr>
                <w:rFonts w:ascii="Calibri" w:eastAsia="Times New Roman" w:hAnsi="Calibri" w:cs="Times New Roman"/>
                <w:color w:val="000000"/>
                <w:sz w:val="18"/>
                <w:szCs w:val="18"/>
                <w:lang w:eastAsia="pl-PL"/>
              </w:rPr>
              <w:t>37,50%</w:t>
            </w:r>
          </w:p>
        </w:tc>
      </w:tr>
      <w:tr w:rsidR="006A026A" w:rsidRPr="006A026A" w:rsidTr="006A026A">
        <w:trPr>
          <w:trHeight w:val="202"/>
        </w:trPr>
        <w:tc>
          <w:tcPr>
            <w:tcW w:w="5247" w:type="dxa"/>
            <w:tcBorders>
              <w:top w:val="single" w:sz="4" w:space="0" w:color="959595"/>
              <w:left w:val="single" w:sz="4" w:space="0" w:color="959595"/>
              <w:bottom w:val="nil"/>
              <w:right w:val="nil"/>
            </w:tcBorders>
            <w:shd w:val="clear" w:color="auto" w:fill="auto"/>
            <w:hideMark/>
          </w:tcPr>
          <w:p w:rsidR="006A026A" w:rsidRPr="006A026A" w:rsidRDefault="006A026A" w:rsidP="006A026A">
            <w:pPr>
              <w:spacing w:after="0" w:line="240" w:lineRule="auto"/>
              <w:rPr>
                <w:rFonts w:ascii="Calibri" w:eastAsia="Times New Roman" w:hAnsi="Calibri" w:cs="Times New Roman"/>
                <w:color w:val="000000"/>
                <w:sz w:val="16"/>
                <w:szCs w:val="16"/>
                <w:lang w:eastAsia="pl-PL"/>
              </w:rPr>
            </w:pPr>
            <w:r w:rsidRPr="006A026A">
              <w:rPr>
                <w:rFonts w:ascii="Calibri" w:eastAsia="Times New Roman" w:hAnsi="Calibri" w:cs="Times New Roman"/>
                <w:color w:val="000000"/>
                <w:sz w:val="16"/>
                <w:szCs w:val="16"/>
                <w:lang w:eastAsia="pl-PL"/>
              </w:rPr>
              <w:t>POLITECHNIKA ŁÓDZKA</w:t>
            </w:r>
          </w:p>
        </w:tc>
        <w:tc>
          <w:tcPr>
            <w:tcW w:w="2623"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c>
          <w:tcPr>
            <w:tcW w:w="2494"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c>
          <w:tcPr>
            <w:tcW w:w="2623"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sz w:val="18"/>
                <w:szCs w:val="18"/>
                <w:lang w:eastAsia="pl-PL"/>
              </w:rPr>
            </w:pPr>
            <w:r w:rsidRPr="006A026A">
              <w:rPr>
                <w:rFonts w:ascii="Calibri" w:eastAsia="Times New Roman" w:hAnsi="Calibri" w:cs="Times New Roman"/>
                <w:color w:val="000000"/>
                <w:sz w:val="18"/>
                <w:szCs w:val="18"/>
                <w:lang w:eastAsia="pl-PL"/>
              </w:rPr>
              <w:t>3</w:t>
            </w:r>
          </w:p>
        </w:tc>
        <w:tc>
          <w:tcPr>
            <w:tcW w:w="2623" w:type="dxa"/>
            <w:tcBorders>
              <w:top w:val="single" w:sz="4" w:space="0" w:color="959595"/>
              <w:left w:val="single" w:sz="4" w:space="0" w:color="959595"/>
              <w:bottom w:val="nil"/>
              <w:right w:val="single" w:sz="4" w:space="0" w:color="959595"/>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r>
      <w:tr w:rsidR="006A026A" w:rsidRPr="006A026A" w:rsidTr="006A026A">
        <w:trPr>
          <w:trHeight w:val="303"/>
        </w:trPr>
        <w:tc>
          <w:tcPr>
            <w:tcW w:w="5247" w:type="dxa"/>
            <w:tcBorders>
              <w:top w:val="single" w:sz="4" w:space="0" w:color="959595"/>
              <w:left w:val="single" w:sz="4" w:space="0" w:color="959595"/>
              <w:bottom w:val="nil"/>
              <w:right w:val="nil"/>
            </w:tcBorders>
            <w:shd w:val="clear" w:color="auto" w:fill="auto"/>
            <w:hideMark/>
          </w:tcPr>
          <w:p w:rsidR="006A026A" w:rsidRPr="006A026A" w:rsidRDefault="006A026A" w:rsidP="006A026A">
            <w:pPr>
              <w:spacing w:after="0" w:line="240" w:lineRule="auto"/>
              <w:rPr>
                <w:rFonts w:ascii="Calibri" w:eastAsia="Times New Roman" w:hAnsi="Calibri" w:cs="Times New Roman"/>
                <w:color w:val="000000"/>
                <w:sz w:val="16"/>
                <w:szCs w:val="16"/>
                <w:lang w:eastAsia="pl-PL"/>
              </w:rPr>
            </w:pPr>
            <w:r w:rsidRPr="006A026A">
              <w:rPr>
                <w:rFonts w:ascii="Calibri" w:eastAsia="Times New Roman" w:hAnsi="Calibri" w:cs="Times New Roman"/>
                <w:color w:val="000000"/>
                <w:sz w:val="16"/>
                <w:szCs w:val="16"/>
                <w:lang w:eastAsia="pl-PL"/>
              </w:rPr>
              <w:t>SZKOŁA GŁÓWNA GOSPODARSTWA WIEJSKIEGO W WARSZAWIE</w:t>
            </w:r>
          </w:p>
        </w:tc>
        <w:tc>
          <w:tcPr>
            <w:tcW w:w="2623"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c>
          <w:tcPr>
            <w:tcW w:w="2494"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c>
          <w:tcPr>
            <w:tcW w:w="2623"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sz w:val="18"/>
                <w:szCs w:val="18"/>
                <w:lang w:eastAsia="pl-PL"/>
              </w:rPr>
            </w:pPr>
            <w:r w:rsidRPr="006A026A">
              <w:rPr>
                <w:rFonts w:ascii="Calibri" w:eastAsia="Times New Roman" w:hAnsi="Calibri" w:cs="Times New Roman"/>
                <w:color w:val="000000"/>
                <w:sz w:val="18"/>
                <w:szCs w:val="18"/>
                <w:lang w:eastAsia="pl-PL"/>
              </w:rPr>
              <w:t>1</w:t>
            </w:r>
          </w:p>
        </w:tc>
        <w:tc>
          <w:tcPr>
            <w:tcW w:w="2623" w:type="dxa"/>
            <w:tcBorders>
              <w:top w:val="single" w:sz="4" w:space="0" w:color="959595"/>
              <w:left w:val="single" w:sz="4" w:space="0" w:color="959595"/>
              <w:bottom w:val="nil"/>
              <w:right w:val="single" w:sz="4" w:space="0" w:color="959595"/>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r>
      <w:tr w:rsidR="006A026A" w:rsidRPr="006A026A" w:rsidTr="006A026A">
        <w:trPr>
          <w:trHeight w:val="303"/>
        </w:trPr>
        <w:tc>
          <w:tcPr>
            <w:tcW w:w="5247" w:type="dxa"/>
            <w:tcBorders>
              <w:top w:val="single" w:sz="4" w:space="0" w:color="959595"/>
              <w:left w:val="single" w:sz="4" w:space="0" w:color="959595"/>
              <w:bottom w:val="nil"/>
              <w:right w:val="nil"/>
            </w:tcBorders>
            <w:shd w:val="clear" w:color="auto" w:fill="auto"/>
            <w:hideMark/>
          </w:tcPr>
          <w:p w:rsidR="006A026A" w:rsidRPr="006A026A" w:rsidRDefault="006A026A" w:rsidP="006A026A">
            <w:pPr>
              <w:spacing w:after="0" w:line="240" w:lineRule="auto"/>
              <w:rPr>
                <w:rFonts w:ascii="Calibri" w:eastAsia="Times New Roman" w:hAnsi="Calibri" w:cs="Times New Roman"/>
                <w:color w:val="000000"/>
                <w:sz w:val="16"/>
                <w:szCs w:val="16"/>
                <w:lang w:eastAsia="pl-PL"/>
              </w:rPr>
            </w:pPr>
            <w:r w:rsidRPr="006A026A">
              <w:rPr>
                <w:rFonts w:ascii="Calibri" w:eastAsia="Times New Roman" w:hAnsi="Calibri" w:cs="Times New Roman"/>
                <w:color w:val="000000"/>
                <w:sz w:val="16"/>
                <w:szCs w:val="16"/>
                <w:lang w:eastAsia="pl-PL"/>
              </w:rPr>
              <w:t>SZKOŁA POLICEALNA CENTRUM SZKOLENIOWEGO "WIEDZA"</w:t>
            </w:r>
          </w:p>
        </w:tc>
        <w:tc>
          <w:tcPr>
            <w:tcW w:w="2623"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c>
          <w:tcPr>
            <w:tcW w:w="2494"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c>
          <w:tcPr>
            <w:tcW w:w="2623"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sz w:val="18"/>
                <w:szCs w:val="18"/>
                <w:lang w:eastAsia="pl-PL"/>
              </w:rPr>
            </w:pPr>
            <w:r w:rsidRPr="006A026A">
              <w:rPr>
                <w:rFonts w:ascii="Calibri" w:eastAsia="Times New Roman" w:hAnsi="Calibri" w:cs="Times New Roman"/>
                <w:color w:val="000000"/>
                <w:sz w:val="18"/>
                <w:szCs w:val="18"/>
                <w:lang w:eastAsia="pl-PL"/>
              </w:rPr>
              <w:t>1</w:t>
            </w:r>
          </w:p>
        </w:tc>
        <w:tc>
          <w:tcPr>
            <w:tcW w:w="2623" w:type="dxa"/>
            <w:tcBorders>
              <w:top w:val="single" w:sz="4" w:space="0" w:color="959595"/>
              <w:left w:val="single" w:sz="4" w:space="0" w:color="959595"/>
              <w:bottom w:val="nil"/>
              <w:right w:val="single" w:sz="4" w:space="0" w:color="959595"/>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r>
      <w:tr w:rsidR="006A026A" w:rsidRPr="006A026A" w:rsidTr="006A026A">
        <w:trPr>
          <w:trHeight w:val="456"/>
        </w:trPr>
        <w:tc>
          <w:tcPr>
            <w:tcW w:w="5247" w:type="dxa"/>
            <w:tcBorders>
              <w:top w:val="single" w:sz="4" w:space="0" w:color="959595"/>
              <w:left w:val="single" w:sz="4" w:space="0" w:color="959595"/>
              <w:bottom w:val="nil"/>
              <w:right w:val="nil"/>
            </w:tcBorders>
            <w:shd w:val="clear" w:color="auto" w:fill="auto"/>
            <w:hideMark/>
          </w:tcPr>
          <w:p w:rsidR="006A026A" w:rsidRPr="006A026A" w:rsidRDefault="006A026A" w:rsidP="006A026A">
            <w:pPr>
              <w:spacing w:after="0" w:line="240" w:lineRule="auto"/>
              <w:rPr>
                <w:rFonts w:ascii="Calibri" w:eastAsia="Times New Roman" w:hAnsi="Calibri" w:cs="Times New Roman"/>
                <w:color w:val="000000"/>
                <w:sz w:val="16"/>
                <w:szCs w:val="16"/>
                <w:lang w:eastAsia="pl-PL"/>
              </w:rPr>
            </w:pPr>
            <w:r w:rsidRPr="006A026A">
              <w:rPr>
                <w:rFonts w:ascii="Calibri" w:eastAsia="Times New Roman" w:hAnsi="Calibri" w:cs="Times New Roman"/>
                <w:color w:val="000000"/>
                <w:sz w:val="16"/>
                <w:szCs w:val="16"/>
                <w:lang w:eastAsia="pl-PL"/>
              </w:rPr>
              <w:t>SZKOŁA POLICEALNA PRACOWNIKÓW SŁUŻB MEDYCZNYCH I SPOŁECZNYCH IM. JADWIGI WOLSKIEJ W NOWYM SĄCZU</w:t>
            </w:r>
          </w:p>
        </w:tc>
        <w:tc>
          <w:tcPr>
            <w:tcW w:w="2623"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c>
          <w:tcPr>
            <w:tcW w:w="2494"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c>
          <w:tcPr>
            <w:tcW w:w="2623"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sz w:val="18"/>
                <w:szCs w:val="18"/>
                <w:lang w:eastAsia="pl-PL"/>
              </w:rPr>
            </w:pPr>
            <w:r w:rsidRPr="006A026A">
              <w:rPr>
                <w:rFonts w:ascii="Calibri" w:eastAsia="Times New Roman" w:hAnsi="Calibri" w:cs="Times New Roman"/>
                <w:color w:val="000000"/>
                <w:sz w:val="18"/>
                <w:szCs w:val="18"/>
                <w:lang w:eastAsia="pl-PL"/>
              </w:rPr>
              <w:t>1</w:t>
            </w:r>
          </w:p>
        </w:tc>
        <w:tc>
          <w:tcPr>
            <w:tcW w:w="2623" w:type="dxa"/>
            <w:tcBorders>
              <w:top w:val="single" w:sz="4" w:space="0" w:color="959595"/>
              <w:left w:val="single" w:sz="4" w:space="0" w:color="959595"/>
              <w:bottom w:val="nil"/>
              <w:right w:val="single" w:sz="4" w:space="0" w:color="959595"/>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r>
      <w:tr w:rsidR="006A026A" w:rsidRPr="006A026A" w:rsidTr="006A026A">
        <w:trPr>
          <w:trHeight w:val="303"/>
        </w:trPr>
        <w:tc>
          <w:tcPr>
            <w:tcW w:w="5247" w:type="dxa"/>
            <w:tcBorders>
              <w:top w:val="single" w:sz="4" w:space="0" w:color="959595"/>
              <w:left w:val="single" w:sz="4" w:space="0" w:color="959595"/>
              <w:bottom w:val="nil"/>
              <w:right w:val="nil"/>
            </w:tcBorders>
            <w:shd w:val="clear" w:color="auto" w:fill="auto"/>
            <w:hideMark/>
          </w:tcPr>
          <w:p w:rsidR="006A026A" w:rsidRPr="006A026A" w:rsidRDefault="006A026A" w:rsidP="006A026A">
            <w:pPr>
              <w:spacing w:after="0" w:line="240" w:lineRule="auto"/>
              <w:rPr>
                <w:rFonts w:ascii="Calibri" w:eastAsia="Times New Roman" w:hAnsi="Calibri" w:cs="Times New Roman"/>
                <w:color w:val="000000"/>
                <w:sz w:val="16"/>
                <w:szCs w:val="16"/>
                <w:lang w:eastAsia="pl-PL"/>
              </w:rPr>
            </w:pPr>
            <w:r w:rsidRPr="006A026A">
              <w:rPr>
                <w:rFonts w:ascii="Calibri" w:eastAsia="Times New Roman" w:hAnsi="Calibri" w:cs="Times New Roman"/>
                <w:color w:val="000000"/>
                <w:sz w:val="16"/>
                <w:szCs w:val="16"/>
                <w:lang w:eastAsia="pl-PL"/>
              </w:rPr>
              <w:t>SZKOŁA SPECJALNA PRZYSPOSABIAJĄCA DO PRACY</w:t>
            </w:r>
          </w:p>
        </w:tc>
        <w:tc>
          <w:tcPr>
            <w:tcW w:w="2623"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c>
          <w:tcPr>
            <w:tcW w:w="2494"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c>
          <w:tcPr>
            <w:tcW w:w="2623"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c>
          <w:tcPr>
            <w:tcW w:w="2623" w:type="dxa"/>
            <w:tcBorders>
              <w:top w:val="single" w:sz="4" w:space="0" w:color="959595"/>
              <w:left w:val="single" w:sz="4" w:space="0" w:color="959595"/>
              <w:bottom w:val="nil"/>
              <w:right w:val="single" w:sz="4" w:space="0" w:color="959595"/>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r>
      <w:tr w:rsidR="006A026A" w:rsidRPr="006A026A" w:rsidTr="006A026A">
        <w:trPr>
          <w:trHeight w:val="202"/>
        </w:trPr>
        <w:tc>
          <w:tcPr>
            <w:tcW w:w="5247" w:type="dxa"/>
            <w:tcBorders>
              <w:top w:val="single" w:sz="4" w:space="0" w:color="959595"/>
              <w:left w:val="single" w:sz="4" w:space="0" w:color="959595"/>
              <w:bottom w:val="nil"/>
              <w:right w:val="nil"/>
            </w:tcBorders>
            <w:shd w:val="clear" w:color="auto" w:fill="auto"/>
            <w:hideMark/>
          </w:tcPr>
          <w:p w:rsidR="006A026A" w:rsidRPr="006A026A" w:rsidRDefault="006A026A" w:rsidP="006A026A">
            <w:pPr>
              <w:spacing w:after="0" w:line="240" w:lineRule="auto"/>
              <w:rPr>
                <w:rFonts w:ascii="Calibri" w:eastAsia="Times New Roman" w:hAnsi="Calibri" w:cs="Times New Roman"/>
                <w:color w:val="000000"/>
                <w:sz w:val="16"/>
                <w:szCs w:val="16"/>
                <w:lang w:eastAsia="pl-PL"/>
              </w:rPr>
            </w:pPr>
            <w:r w:rsidRPr="006A026A">
              <w:rPr>
                <w:rFonts w:ascii="Calibri" w:eastAsia="Times New Roman" w:hAnsi="Calibri" w:cs="Times New Roman"/>
                <w:color w:val="000000"/>
                <w:sz w:val="16"/>
                <w:szCs w:val="16"/>
                <w:lang w:eastAsia="pl-PL"/>
              </w:rPr>
              <w:t>TECHNIKUM</w:t>
            </w:r>
          </w:p>
        </w:tc>
        <w:tc>
          <w:tcPr>
            <w:tcW w:w="2623"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sz w:val="18"/>
                <w:szCs w:val="18"/>
                <w:lang w:eastAsia="pl-PL"/>
              </w:rPr>
            </w:pPr>
            <w:r w:rsidRPr="006A026A">
              <w:rPr>
                <w:rFonts w:ascii="Calibri" w:eastAsia="Times New Roman" w:hAnsi="Calibri" w:cs="Times New Roman"/>
                <w:color w:val="000000"/>
                <w:sz w:val="18"/>
                <w:szCs w:val="18"/>
                <w:lang w:eastAsia="pl-PL"/>
              </w:rPr>
              <w:t>30</w:t>
            </w:r>
          </w:p>
        </w:tc>
        <w:tc>
          <w:tcPr>
            <w:tcW w:w="2494"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sz w:val="18"/>
                <w:szCs w:val="18"/>
                <w:lang w:eastAsia="pl-PL"/>
              </w:rPr>
            </w:pPr>
            <w:r w:rsidRPr="006A026A">
              <w:rPr>
                <w:rFonts w:ascii="Calibri" w:eastAsia="Times New Roman" w:hAnsi="Calibri" w:cs="Times New Roman"/>
                <w:color w:val="000000"/>
                <w:sz w:val="18"/>
                <w:szCs w:val="18"/>
                <w:lang w:eastAsia="pl-PL"/>
              </w:rPr>
              <w:t>30</w:t>
            </w:r>
          </w:p>
        </w:tc>
        <w:tc>
          <w:tcPr>
            <w:tcW w:w="2623"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sz w:val="18"/>
                <w:szCs w:val="18"/>
                <w:lang w:eastAsia="pl-PL"/>
              </w:rPr>
            </w:pPr>
            <w:r w:rsidRPr="006A026A">
              <w:rPr>
                <w:rFonts w:ascii="Calibri" w:eastAsia="Times New Roman" w:hAnsi="Calibri" w:cs="Times New Roman"/>
                <w:color w:val="000000"/>
                <w:sz w:val="18"/>
                <w:szCs w:val="18"/>
                <w:lang w:eastAsia="pl-PL"/>
              </w:rPr>
              <w:t>21</w:t>
            </w:r>
          </w:p>
        </w:tc>
        <w:tc>
          <w:tcPr>
            <w:tcW w:w="2623" w:type="dxa"/>
            <w:tcBorders>
              <w:top w:val="single" w:sz="4" w:space="0" w:color="959595"/>
              <w:left w:val="single" w:sz="4" w:space="0" w:color="959595"/>
              <w:bottom w:val="nil"/>
              <w:right w:val="single" w:sz="4" w:space="0" w:color="959595"/>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sz w:val="18"/>
                <w:szCs w:val="18"/>
                <w:lang w:eastAsia="pl-PL"/>
              </w:rPr>
            </w:pPr>
            <w:r w:rsidRPr="006A026A">
              <w:rPr>
                <w:rFonts w:ascii="Calibri" w:eastAsia="Times New Roman" w:hAnsi="Calibri" w:cs="Times New Roman"/>
                <w:color w:val="000000"/>
                <w:sz w:val="18"/>
                <w:szCs w:val="18"/>
                <w:lang w:eastAsia="pl-PL"/>
              </w:rPr>
              <w:t>70,00%</w:t>
            </w:r>
          </w:p>
        </w:tc>
      </w:tr>
      <w:tr w:rsidR="006A026A" w:rsidRPr="006A026A" w:rsidTr="006A026A">
        <w:trPr>
          <w:trHeight w:val="303"/>
        </w:trPr>
        <w:tc>
          <w:tcPr>
            <w:tcW w:w="5247" w:type="dxa"/>
            <w:tcBorders>
              <w:top w:val="single" w:sz="4" w:space="0" w:color="959595"/>
              <w:left w:val="single" w:sz="4" w:space="0" w:color="959595"/>
              <w:bottom w:val="nil"/>
              <w:right w:val="nil"/>
            </w:tcBorders>
            <w:shd w:val="clear" w:color="auto" w:fill="auto"/>
            <w:hideMark/>
          </w:tcPr>
          <w:p w:rsidR="006A026A" w:rsidRPr="006A026A" w:rsidRDefault="006A026A" w:rsidP="006A026A">
            <w:pPr>
              <w:spacing w:after="0" w:line="240" w:lineRule="auto"/>
              <w:rPr>
                <w:rFonts w:ascii="Calibri" w:eastAsia="Times New Roman" w:hAnsi="Calibri" w:cs="Times New Roman"/>
                <w:color w:val="000000"/>
                <w:sz w:val="16"/>
                <w:szCs w:val="16"/>
                <w:lang w:eastAsia="pl-PL"/>
              </w:rPr>
            </w:pPr>
            <w:r w:rsidRPr="006A026A">
              <w:rPr>
                <w:rFonts w:ascii="Calibri" w:eastAsia="Times New Roman" w:hAnsi="Calibri" w:cs="Times New Roman"/>
                <w:color w:val="000000"/>
                <w:sz w:val="16"/>
                <w:szCs w:val="16"/>
                <w:lang w:eastAsia="pl-PL"/>
              </w:rPr>
              <w:t>TECHNIKUM NR 13 W ZESPOLE SZKÓŁ PONADGIMNAZJALNYCH NR 13</w:t>
            </w:r>
          </w:p>
        </w:tc>
        <w:tc>
          <w:tcPr>
            <w:tcW w:w="2623"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c>
          <w:tcPr>
            <w:tcW w:w="2494"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c>
          <w:tcPr>
            <w:tcW w:w="2623"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sz w:val="18"/>
                <w:szCs w:val="18"/>
                <w:lang w:eastAsia="pl-PL"/>
              </w:rPr>
            </w:pPr>
            <w:r w:rsidRPr="006A026A">
              <w:rPr>
                <w:rFonts w:ascii="Calibri" w:eastAsia="Times New Roman" w:hAnsi="Calibri" w:cs="Times New Roman"/>
                <w:color w:val="000000"/>
                <w:sz w:val="18"/>
                <w:szCs w:val="18"/>
                <w:lang w:eastAsia="pl-PL"/>
              </w:rPr>
              <w:t>1</w:t>
            </w:r>
          </w:p>
        </w:tc>
        <w:tc>
          <w:tcPr>
            <w:tcW w:w="2623" w:type="dxa"/>
            <w:tcBorders>
              <w:top w:val="single" w:sz="4" w:space="0" w:color="959595"/>
              <w:left w:val="single" w:sz="4" w:space="0" w:color="959595"/>
              <w:bottom w:val="nil"/>
              <w:right w:val="single" w:sz="4" w:space="0" w:color="959595"/>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r>
      <w:tr w:rsidR="006A026A" w:rsidRPr="006A026A" w:rsidTr="006A026A">
        <w:trPr>
          <w:trHeight w:val="303"/>
        </w:trPr>
        <w:tc>
          <w:tcPr>
            <w:tcW w:w="5247" w:type="dxa"/>
            <w:tcBorders>
              <w:top w:val="single" w:sz="4" w:space="0" w:color="959595"/>
              <w:left w:val="single" w:sz="4" w:space="0" w:color="959595"/>
              <w:bottom w:val="nil"/>
              <w:right w:val="nil"/>
            </w:tcBorders>
            <w:shd w:val="clear" w:color="auto" w:fill="auto"/>
            <w:hideMark/>
          </w:tcPr>
          <w:p w:rsidR="006A026A" w:rsidRPr="006A026A" w:rsidRDefault="006A026A" w:rsidP="006A026A">
            <w:pPr>
              <w:spacing w:after="0" w:line="240" w:lineRule="auto"/>
              <w:rPr>
                <w:rFonts w:ascii="Calibri" w:eastAsia="Times New Roman" w:hAnsi="Calibri" w:cs="Times New Roman"/>
                <w:color w:val="000000"/>
                <w:sz w:val="16"/>
                <w:szCs w:val="16"/>
                <w:lang w:eastAsia="pl-PL"/>
              </w:rPr>
            </w:pPr>
            <w:r w:rsidRPr="006A026A">
              <w:rPr>
                <w:rFonts w:ascii="Calibri" w:eastAsia="Times New Roman" w:hAnsi="Calibri" w:cs="Times New Roman"/>
                <w:color w:val="000000"/>
                <w:sz w:val="16"/>
                <w:szCs w:val="16"/>
                <w:lang w:eastAsia="pl-PL"/>
              </w:rPr>
              <w:t>TECHNIKUM NR 7 W ZESPOLE SZKÓŁ PONADGIMNAZJALNYCH NR 7</w:t>
            </w:r>
          </w:p>
        </w:tc>
        <w:tc>
          <w:tcPr>
            <w:tcW w:w="2623"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c>
          <w:tcPr>
            <w:tcW w:w="2494"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c>
          <w:tcPr>
            <w:tcW w:w="2623"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sz w:val="18"/>
                <w:szCs w:val="18"/>
                <w:lang w:eastAsia="pl-PL"/>
              </w:rPr>
            </w:pPr>
            <w:r w:rsidRPr="006A026A">
              <w:rPr>
                <w:rFonts w:ascii="Calibri" w:eastAsia="Times New Roman" w:hAnsi="Calibri" w:cs="Times New Roman"/>
                <w:color w:val="000000"/>
                <w:sz w:val="18"/>
                <w:szCs w:val="18"/>
                <w:lang w:eastAsia="pl-PL"/>
              </w:rPr>
              <w:t>1</w:t>
            </w:r>
          </w:p>
        </w:tc>
        <w:tc>
          <w:tcPr>
            <w:tcW w:w="2623" w:type="dxa"/>
            <w:tcBorders>
              <w:top w:val="single" w:sz="4" w:space="0" w:color="959595"/>
              <w:left w:val="single" w:sz="4" w:space="0" w:color="959595"/>
              <w:bottom w:val="nil"/>
              <w:right w:val="single" w:sz="4" w:space="0" w:color="959595"/>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r>
      <w:tr w:rsidR="006A026A" w:rsidRPr="006A026A" w:rsidTr="006A026A">
        <w:trPr>
          <w:trHeight w:val="303"/>
        </w:trPr>
        <w:tc>
          <w:tcPr>
            <w:tcW w:w="5247" w:type="dxa"/>
            <w:tcBorders>
              <w:top w:val="single" w:sz="4" w:space="0" w:color="959595"/>
              <w:left w:val="single" w:sz="4" w:space="0" w:color="959595"/>
              <w:bottom w:val="nil"/>
              <w:right w:val="nil"/>
            </w:tcBorders>
            <w:shd w:val="clear" w:color="auto" w:fill="auto"/>
            <w:hideMark/>
          </w:tcPr>
          <w:p w:rsidR="006A026A" w:rsidRPr="006A026A" w:rsidRDefault="006A026A" w:rsidP="006A026A">
            <w:pPr>
              <w:spacing w:after="0" w:line="240" w:lineRule="auto"/>
              <w:rPr>
                <w:rFonts w:ascii="Calibri" w:eastAsia="Times New Roman" w:hAnsi="Calibri" w:cs="Times New Roman"/>
                <w:color w:val="000000"/>
                <w:sz w:val="16"/>
                <w:szCs w:val="16"/>
                <w:lang w:eastAsia="pl-PL"/>
              </w:rPr>
            </w:pPr>
            <w:r w:rsidRPr="006A026A">
              <w:rPr>
                <w:rFonts w:ascii="Calibri" w:eastAsia="Times New Roman" w:hAnsi="Calibri" w:cs="Times New Roman"/>
                <w:color w:val="000000"/>
                <w:sz w:val="16"/>
                <w:szCs w:val="16"/>
                <w:lang w:eastAsia="pl-PL"/>
              </w:rPr>
              <w:t>TECHNIKUM W ZESPOLE SZKÓŁ NR 1 W BRATOSZEWICACH</w:t>
            </w:r>
          </w:p>
        </w:tc>
        <w:tc>
          <w:tcPr>
            <w:tcW w:w="2623"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c>
          <w:tcPr>
            <w:tcW w:w="2494"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c>
          <w:tcPr>
            <w:tcW w:w="2623"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sz w:val="18"/>
                <w:szCs w:val="18"/>
                <w:lang w:eastAsia="pl-PL"/>
              </w:rPr>
            </w:pPr>
            <w:r w:rsidRPr="006A026A">
              <w:rPr>
                <w:rFonts w:ascii="Calibri" w:eastAsia="Times New Roman" w:hAnsi="Calibri" w:cs="Times New Roman"/>
                <w:color w:val="000000"/>
                <w:sz w:val="18"/>
                <w:szCs w:val="18"/>
                <w:lang w:eastAsia="pl-PL"/>
              </w:rPr>
              <w:t>1</w:t>
            </w:r>
          </w:p>
        </w:tc>
        <w:tc>
          <w:tcPr>
            <w:tcW w:w="2623" w:type="dxa"/>
            <w:tcBorders>
              <w:top w:val="single" w:sz="4" w:space="0" w:color="959595"/>
              <w:left w:val="single" w:sz="4" w:space="0" w:color="959595"/>
              <w:bottom w:val="nil"/>
              <w:right w:val="single" w:sz="4" w:space="0" w:color="959595"/>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r>
      <w:tr w:rsidR="006A026A" w:rsidRPr="006A026A" w:rsidTr="006A026A">
        <w:trPr>
          <w:trHeight w:val="303"/>
        </w:trPr>
        <w:tc>
          <w:tcPr>
            <w:tcW w:w="5247" w:type="dxa"/>
            <w:tcBorders>
              <w:top w:val="single" w:sz="4" w:space="0" w:color="959595"/>
              <w:left w:val="single" w:sz="4" w:space="0" w:color="959595"/>
              <w:bottom w:val="nil"/>
              <w:right w:val="nil"/>
            </w:tcBorders>
            <w:shd w:val="clear" w:color="auto" w:fill="auto"/>
            <w:hideMark/>
          </w:tcPr>
          <w:p w:rsidR="006A026A" w:rsidRPr="006A026A" w:rsidRDefault="006A026A" w:rsidP="006A026A">
            <w:pPr>
              <w:spacing w:after="0" w:line="240" w:lineRule="auto"/>
              <w:rPr>
                <w:rFonts w:ascii="Calibri" w:eastAsia="Times New Roman" w:hAnsi="Calibri" w:cs="Times New Roman"/>
                <w:color w:val="000000"/>
                <w:sz w:val="16"/>
                <w:szCs w:val="16"/>
                <w:lang w:eastAsia="pl-PL"/>
              </w:rPr>
            </w:pPr>
            <w:r w:rsidRPr="006A026A">
              <w:rPr>
                <w:rFonts w:ascii="Calibri" w:eastAsia="Times New Roman" w:hAnsi="Calibri" w:cs="Times New Roman"/>
                <w:color w:val="000000"/>
                <w:sz w:val="16"/>
                <w:szCs w:val="16"/>
                <w:lang w:eastAsia="pl-PL"/>
              </w:rPr>
              <w:t>TECHNIKUM W ZESPOLE SZKÓŁ NR 1 W GŁOWNIE</w:t>
            </w:r>
          </w:p>
        </w:tc>
        <w:tc>
          <w:tcPr>
            <w:tcW w:w="2623"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c>
          <w:tcPr>
            <w:tcW w:w="2494"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c>
          <w:tcPr>
            <w:tcW w:w="2623"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sz w:val="18"/>
                <w:szCs w:val="18"/>
                <w:lang w:eastAsia="pl-PL"/>
              </w:rPr>
            </w:pPr>
            <w:r w:rsidRPr="006A026A">
              <w:rPr>
                <w:rFonts w:ascii="Calibri" w:eastAsia="Times New Roman" w:hAnsi="Calibri" w:cs="Times New Roman"/>
                <w:color w:val="000000"/>
                <w:sz w:val="18"/>
                <w:szCs w:val="18"/>
                <w:lang w:eastAsia="pl-PL"/>
              </w:rPr>
              <w:t>2</w:t>
            </w:r>
          </w:p>
        </w:tc>
        <w:tc>
          <w:tcPr>
            <w:tcW w:w="2623" w:type="dxa"/>
            <w:tcBorders>
              <w:top w:val="single" w:sz="4" w:space="0" w:color="959595"/>
              <w:left w:val="single" w:sz="4" w:space="0" w:color="959595"/>
              <w:bottom w:val="nil"/>
              <w:right w:val="single" w:sz="4" w:space="0" w:color="959595"/>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r>
      <w:tr w:rsidR="006A026A" w:rsidRPr="006A026A" w:rsidTr="006A026A">
        <w:trPr>
          <w:trHeight w:val="202"/>
        </w:trPr>
        <w:tc>
          <w:tcPr>
            <w:tcW w:w="5247" w:type="dxa"/>
            <w:tcBorders>
              <w:top w:val="single" w:sz="4" w:space="0" w:color="959595"/>
              <w:left w:val="single" w:sz="4" w:space="0" w:color="959595"/>
              <w:bottom w:val="nil"/>
              <w:right w:val="nil"/>
            </w:tcBorders>
            <w:shd w:val="clear" w:color="auto" w:fill="auto"/>
            <w:hideMark/>
          </w:tcPr>
          <w:p w:rsidR="006A026A" w:rsidRPr="006A026A" w:rsidRDefault="006A026A" w:rsidP="006A026A">
            <w:pPr>
              <w:spacing w:after="0" w:line="240" w:lineRule="auto"/>
              <w:rPr>
                <w:rFonts w:ascii="Calibri" w:eastAsia="Times New Roman" w:hAnsi="Calibri" w:cs="Times New Roman"/>
                <w:color w:val="000000"/>
                <w:sz w:val="16"/>
                <w:szCs w:val="16"/>
                <w:lang w:eastAsia="pl-PL"/>
              </w:rPr>
            </w:pPr>
            <w:r w:rsidRPr="006A026A">
              <w:rPr>
                <w:rFonts w:ascii="Calibri" w:eastAsia="Times New Roman" w:hAnsi="Calibri" w:cs="Times New Roman"/>
                <w:color w:val="000000"/>
                <w:sz w:val="16"/>
                <w:szCs w:val="16"/>
                <w:lang w:eastAsia="pl-PL"/>
              </w:rPr>
              <w:t>UNIWERSYTET ŁÓDZKI</w:t>
            </w:r>
          </w:p>
        </w:tc>
        <w:tc>
          <w:tcPr>
            <w:tcW w:w="2623"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c>
          <w:tcPr>
            <w:tcW w:w="2494"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c>
          <w:tcPr>
            <w:tcW w:w="2623"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sz w:val="18"/>
                <w:szCs w:val="18"/>
                <w:lang w:eastAsia="pl-PL"/>
              </w:rPr>
            </w:pPr>
            <w:r w:rsidRPr="006A026A">
              <w:rPr>
                <w:rFonts w:ascii="Calibri" w:eastAsia="Times New Roman" w:hAnsi="Calibri" w:cs="Times New Roman"/>
                <w:color w:val="000000"/>
                <w:sz w:val="18"/>
                <w:szCs w:val="18"/>
                <w:lang w:eastAsia="pl-PL"/>
              </w:rPr>
              <w:t>8</w:t>
            </w:r>
          </w:p>
        </w:tc>
        <w:tc>
          <w:tcPr>
            <w:tcW w:w="2623" w:type="dxa"/>
            <w:tcBorders>
              <w:top w:val="single" w:sz="4" w:space="0" w:color="959595"/>
              <w:left w:val="single" w:sz="4" w:space="0" w:color="959595"/>
              <w:bottom w:val="nil"/>
              <w:right w:val="single" w:sz="4" w:space="0" w:color="959595"/>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r>
      <w:tr w:rsidR="006A026A" w:rsidRPr="006A026A" w:rsidTr="006A026A">
        <w:trPr>
          <w:trHeight w:val="303"/>
        </w:trPr>
        <w:tc>
          <w:tcPr>
            <w:tcW w:w="5247" w:type="dxa"/>
            <w:tcBorders>
              <w:top w:val="single" w:sz="4" w:space="0" w:color="959595"/>
              <w:left w:val="single" w:sz="4" w:space="0" w:color="959595"/>
              <w:bottom w:val="nil"/>
              <w:right w:val="nil"/>
            </w:tcBorders>
            <w:shd w:val="clear" w:color="auto" w:fill="auto"/>
            <w:hideMark/>
          </w:tcPr>
          <w:p w:rsidR="006A026A" w:rsidRPr="006A026A" w:rsidRDefault="006A026A" w:rsidP="006A026A">
            <w:pPr>
              <w:spacing w:after="0" w:line="240" w:lineRule="auto"/>
              <w:rPr>
                <w:rFonts w:ascii="Calibri" w:eastAsia="Times New Roman" w:hAnsi="Calibri" w:cs="Times New Roman"/>
                <w:color w:val="000000"/>
                <w:sz w:val="16"/>
                <w:szCs w:val="16"/>
                <w:lang w:eastAsia="pl-PL"/>
              </w:rPr>
            </w:pPr>
            <w:r w:rsidRPr="006A026A">
              <w:rPr>
                <w:rFonts w:ascii="Calibri" w:eastAsia="Times New Roman" w:hAnsi="Calibri" w:cs="Times New Roman"/>
                <w:color w:val="000000"/>
                <w:sz w:val="16"/>
                <w:szCs w:val="16"/>
                <w:lang w:eastAsia="pl-PL"/>
              </w:rPr>
              <w:t>WYŻSZA SZKOŁA BIZNESU I NAUK O ZDROWIU W ŁODZI</w:t>
            </w:r>
          </w:p>
        </w:tc>
        <w:tc>
          <w:tcPr>
            <w:tcW w:w="2623"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c>
          <w:tcPr>
            <w:tcW w:w="2494"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c>
          <w:tcPr>
            <w:tcW w:w="2623"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sz w:val="18"/>
                <w:szCs w:val="18"/>
                <w:lang w:eastAsia="pl-PL"/>
              </w:rPr>
            </w:pPr>
            <w:r w:rsidRPr="006A026A">
              <w:rPr>
                <w:rFonts w:ascii="Calibri" w:eastAsia="Times New Roman" w:hAnsi="Calibri" w:cs="Times New Roman"/>
                <w:color w:val="000000"/>
                <w:sz w:val="18"/>
                <w:szCs w:val="18"/>
                <w:lang w:eastAsia="pl-PL"/>
              </w:rPr>
              <w:t>1</w:t>
            </w:r>
          </w:p>
        </w:tc>
        <w:tc>
          <w:tcPr>
            <w:tcW w:w="2623" w:type="dxa"/>
            <w:tcBorders>
              <w:top w:val="single" w:sz="4" w:space="0" w:color="959595"/>
              <w:left w:val="single" w:sz="4" w:space="0" w:color="959595"/>
              <w:bottom w:val="nil"/>
              <w:right w:val="single" w:sz="4" w:space="0" w:color="959595"/>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r>
      <w:tr w:rsidR="006A026A" w:rsidRPr="006A026A" w:rsidTr="006A026A">
        <w:trPr>
          <w:trHeight w:val="303"/>
        </w:trPr>
        <w:tc>
          <w:tcPr>
            <w:tcW w:w="5247" w:type="dxa"/>
            <w:tcBorders>
              <w:top w:val="single" w:sz="4" w:space="0" w:color="959595"/>
              <w:left w:val="single" w:sz="4" w:space="0" w:color="959595"/>
              <w:bottom w:val="nil"/>
              <w:right w:val="nil"/>
            </w:tcBorders>
            <w:shd w:val="clear" w:color="auto" w:fill="auto"/>
            <w:hideMark/>
          </w:tcPr>
          <w:p w:rsidR="006A026A" w:rsidRPr="006A026A" w:rsidRDefault="006A026A" w:rsidP="006A026A">
            <w:pPr>
              <w:spacing w:after="0" w:line="240" w:lineRule="auto"/>
              <w:rPr>
                <w:rFonts w:ascii="Calibri" w:eastAsia="Times New Roman" w:hAnsi="Calibri" w:cs="Times New Roman"/>
                <w:color w:val="000000"/>
                <w:sz w:val="16"/>
                <w:szCs w:val="16"/>
                <w:lang w:eastAsia="pl-PL"/>
              </w:rPr>
            </w:pPr>
            <w:r w:rsidRPr="006A026A">
              <w:rPr>
                <w:rFonts w:ascii="Calibri" w:eastAsia="Times New Roman" w:hAnsi="Calibri" w:cs="Times New Roman"/>
                <w:color w:val="000000"/>
                <w:sz w:val="16"/>
                <w:szCs w:val="16"/>
                <w:lang w:eastAsia="pl-PL"/>
              </w:rPr>
              <w:t>ZAOCZNE LICEUM OGÓLNOKSZTAŁCĄCE DLA DOROSŁYCH W BRZEZINACH</w:t>
            </w:r>
          </w:p>
        </w:tc>
        <w:tc>
          <w:tcPr>
            <w:tcW w:w="2623"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sz w:val="18"/>
                <w:szCs w:val="18"/>
                <w:lang w:eastAsia="pl-PL"/>
              </w:rPr>
            </w:pPr>
            <w:r w:rsidRPr="006A026A">
              <w:rPr>
                <w:rFonts w:ascii="Calibri" w:eastAsia="Times New Roman" w:hAnsi="Calibri" w:cs="Times New Roman"/>
                <w:color w:val="000000"/>
                <w:sz w:val="18"/>
                <w:szCs w:val="18"/>
                <w:lang w:eastAsia="pl-PL"/>
              </w:rPr>
              <w:t>11</w:t>
            </w:r>
          </w:p>
        </w:tc>
        <w:tc>
          <w:tcPr>
            <w:tcW w:w="2494"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c>
          <w:tcPr>
            <w:tcW w:w="2623"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c>
          <w:tcPr>
            <w:tcW w:w="2623" w:type="dxa"/>
            <w:tcBorders>
              <w:top w:val="single" w:sz="4" w:space="0" w:color="959595"/>
              <w:left w:val="single" w:sz="4" w:space="0" w:color="959595"/>
              <w:bottom w:val="nil"/>
              <w:right w:val="single" w:sz="4" w:space="0" w:color="959595"/>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r>
      <w:tr w:rsidR="006A026A" w:rsidRPr="006A026A" w:rsidTr="006A026A">
        <w:trPr>
          <w:trHeight w:val="202"/>
        </w:trPr>
        <w:tc>
          <w:tcPr>
            <w:tcW w:w="5247" w:type="dxa"/>
            <w:tcBorders>
              <w:top w:val="single" w:sz="4" w:space="0" w:color="959595"/>
              <w:left w:val="single" w:sz="4" w:space="0" w:color="959595"/>
              <w:bottom w:val="nil"/>
              <w:right w:val="nil"/>
            </w:tcBorders>
            <w:shd w:val="clear" w:color="auto" w:fill="auto"/>
            <w:hideMark/>
          </w:tcPr>
          <w:p w:rsidR="006A026A" w:rsidRPr="006A026A" w:rsidRDefault="006A026A" w:rsidP="006A026A">
            <w:pPr>
              <w:spacing w:after="0" w:line="240" w:lineRule="auto"/>
              <w:rPr>
                <w:rFonts w:ascii="Calibri" w:eastAsia="Times New Roman" w:hAnsi="Calibri" w:cs="Times New Roman"/>
                <w:color w:val="000000"/>
                <w:sz w:val="16"/>
                <w:szCs w:val="16"/>
                <w:lang w:eastAsia="pl-PL"/>
              </w:rPr>
            </w:pPr>
            <w:r w:rsidRPr="006A026A">
              <w:rPr>
                <w:rFonts w:ascii="Calibri" w:eastAsia="Times New Roman" w:hAnsi="Calibri" w:cs="Times New Roman"/>
                <w:color w:val="000000"/>
                <w:sz w:val="16"/>
                <w:szCs w:val="16"/>
                <w:lang w:eastAsia="pl-PL"/>
              </w:rPr>
              <w:t>ZASADNICZA SZKOŁA ZAWODOWA</w:t>
            </w:r>
          </w:p>
        </w:tc>
        <w:tc>
          <w:tcPr>
            <w:tcW w:w="2623"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c>
          <w:tcPr>
            <w:tcW w:w="2494"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c>
          <w:tcPr>
            <w:tcW w:w="2623"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sz w:val="18"/>
                <w:szCs w:val="18"/>
                <w:lang w:eastAsia="pl-PL"/>
              </w:rPr>
            </w:pPr>
            <w:r w:rsidRPr="006A026A">
              <w:rPr>
                <w:rFonts w:ascii="Calibri" w:eastAsia="Times New Roman" w:hAnsi="Calibri" w:cs="Times New Roman"/>
                <w:color w:val="000000"/>
                <w:sz w:val="18"/>
                <w:szCs w:val="18"/>
                <w:lang w:eastAsia="pl-PL"/>
              </w:rPr>
              <w:t>8</w:t>
            </w:r>
          </w:p>
        </w:tc>
        <w:tc>
          <w:tcPr>
            <w:tcW w:w="2623" w:type="dxa"/>
            <w:tcBorders>
              <w:top w:val="single" w:sz="4" w:space="0" w:color="959595"/>
              <w:left w:val="single" w:sz="4" w:space="0" w:color="959595"/>
              <w:bottom w:val="nil"/>
              <w:right w:val="single" w:sz="4" w:space="0" w:color="959595"/>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r>
      <w:tr w:rsidR="006A026A" w:rsidRPr="006A026A" w:rsidTr="006A026A">
        <w:trPr>
          <w:trHeight w:val="303"/>
        </w:trPr>
        <w:tc>
          <w:tcPr>
            <w:tcW w:w="5247" w:type="dxa"/>
            <w:tcBorders>
              <w:top w:val="single" w:sz="4" w:space="0" w:color="959595"/>
              <w:left w:val="single" w:sz="4" w:space="0" w:color="959595"/>
              <w:bottom w:val="nil"/>
              <w:right w:val="nil"/>
            </w:tcBorders>
            <w:shd w:val="clear" w:color="auto" w:fill="auto"/>
            <w:hideMark/>
          </w:tcPr>
          <w:p w:rsidR="006A026A" w:rsidRPr="006A026A" w:rsidRDefault="006A026A" w:rsidP="006A026A">
            <w:pPr>
              <w:spacing w:after="0" w:line="240" w:lineRule="auto"/>
              <w:rPr>
                <w:rFonts w:ascii="Calibri" w:eastAsia="Times New Roman" w:hAnsi="Calibri" w:cs="Times New Roman"/>
                <w:color w:val="000000"/>
                <w:sz w:val="16"/>
                <w:szCs w:val="16"/>
                <w:lang w:eastAsia="pl-PL"/>
              </w:rPr>
            </w:pPr>
            <w:r w:rsidRPr="006A026A">
              <w:rPr>
                <w:rFonts w:ascii="Calibri" w:eastAsia="Times New Roman" w:hAnsi="Calibri" w:cs="Times New Roman"/>
                <w:color w:val="000000"/>
                <w:sz w:val="16"/>
                <w:szCs w:val="16"/>
                <w:lang w:eastAsia="pl-PL"/>
              </w:rPr>
              <w:t>ZASADNICZA SZKOŁA ZAWODOWA SPECJALNA NR 22</w:t>
            </w:r>
          </w:p>
        </w:tc>
        <w:tc>
          <w:tcPr>
            <w:tcW w:w="2623"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c>
          <w:tcPr>
            <w:tcW w:w="2494"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c>
          <w:tcPr>
            <w:tcW w:w="2623" w:type="dxa"/>
            <w:tcBorders>
              <w:top w:val="single" w:sz="4" w:space="0" w:color="959595"/>
              <w:left w:val="single" w:sz="4" w:space="0" w:color="959595"/>
              <w:bottom w:val="nil"/>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sz w:val="18"/>
                <w:szCs w:val="18"/>
                <w:lang w:eastAsia="pl-PL"/>
              </w:rPr>
            </w:pPr>
            <w:r w:rsidRPr="006A026A">
              <w:rPr>
                <w:rFonts w:ascii="Calibri" w:eastAsia="Times New Roman" w:hAnsi="Calibri" w:cs="Times New Roman"/>
                <w:color w:val="000000"/>
                <w:sz w:val="18"/>
                <w:szCs w:val="18"/>
                <w:lang w:eastAsia="pl-PL"/>
              </w:rPr>
              <w:t>2</w:t>
            </w:r>
          </w:p>
        </w:tc>
        <w:tc>
          <w:tcPr>
            <w:tcW w:w="2623" w:type="dxa"/>
            <w:tcBorders>
              <w:top w:val="single" w:sz="4" w:space="0" w:color="959595"/>
              <w:left w:val="single" w:sz="4" w:space="0" w:color="959595"/>
              <w:bottom w:val="nil"/>
              <w:right w:val="single" w:sz="4" w:space="0" w:color="959595"/>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r>
      <w:tr w:rsidR="006A026A" w:rsidRPr="006A026A" w:rsidTr="006A026A">
        <w:trPr>
          <w:trHeight w:val="608"/>
        </w:trPr>
        <w:tc>
          <w:tcPr>
            <w:tcW w:w="5247" w:type="dxa"/>
            <w:tcBorders>
              <w:top w:val="single" w:sz="4" w:space="0" w:color="959595"/>
              <w:left w:val="single" w:sz="4" w:space="0" w:color="959595"/>
              <w:bottom w:val="single" w:sz="4" w:space="0" w:color="959595"/>
              <w:right w:val="nil"/>
            </w:tcBorders>
            <w:shd w:val="clear" w:color="auto" w:fill="auto"/>
            <w:hideMark/>
          </w:tcPr>
          <w:p w:rsidR="006A026A" w:rsidRPr="006A026A" w:rsidRDefault="006A026A" w:rsidP="006A026A">
            <w:pPr>
              <w:spacing w:after="0" w:line="240" w:lineRule="auto"/>
              <w:rPr>
                <w:rFonts w:ascii="Calibri" w:eastAsia="Times New Roman" w:hAnsi="Calibri" w:cs="Times New Roman"/>
                <w:color w:val="000000"/>
                <w:sz w:val="16"/>
                <w:szCs w:val="16"/>
                <w:lang w:eastAsia="pl-PL"/>
              </w:rPr>
            </w:pPr>
            <w:r w:rsidRPr="006A026A">
              <w:rPr>
                <w:rFonts w:ascii="Calibri" w:eastAsia="Times New Roman" w:hAnsi="Calibri" w:cs="Times New Roman"/>
                <w:color w:val="000000"/>
                <w:sz w:val="16"/>
                <w:szCs w:val="16"/>
                <w:lang w:eastAsia="pl-PL"/>
              </w:rPr>
              <w:t>ZASADNICZA SZKOŁA ZAWODOWA W ZESPOLE SZKÓŁ - CENTRUM EDUKACJI ZAWODOWEJ I USTAWICZNEJ IM. MIKOŁAJA KOPERNIKA W RAWIE MAZOWIECKIEJ</w:t>
            </w:r>
          </w:p>
        </w:tc>
        <w:tc>
          <w:tcPr>
            <w:tcW w:w="2623" w:type="dxa"/>
            <w:tcBorders>
              <w:top w:val="single" w:sz="4" w:space="0" w:color="959595"/>
              <w:left w:val="single" w:sz="4" w:space="0" w:color="959595"/>
              <w:bottom w:val="single" w:sz="4" w:space="0" w:color="959595"/>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c>
          <w:tcPr>
            <w:tcW w:w="2494" w:type="dxa"/>
            <w:tcBorders>
              <w:top w:val="single" w:sz="4" w:space="0" w:color="959595"/>
              <w:left w:val="single" w:sz="4" w:space="0" w:color="959595"/>
              <w:bottom w:val="single" w:sz="4" w:space="0" w:color="959595"/>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c>
          <w:tcPr>
            <w:tcW w:w="2623" w:type="dxa"/>
            <w:tcBorders>
              <w:top w:val="single" w:sz="4" w:space="0" w:color="959595"/>
              <w:left w:val="single" w:sz="4" w:space="0" w:color="959595"/>
              <w:bottom w:val="single" w:sz="4" w:space="0" w:color="959595"/>
              <w:right w:val="nil"/>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sz w:val="18"/>
                <w:szCs w:val="18"/>
                <w:lang w:eastAsia="pl-PL"/>
              </w:rPr>
            </w:pPr>
            <w:r w:rsidRPr="006A026A">
              <w:rPr>
                <w:rFonts w:ascii="Calibri" w:eastAsia="Times New Roman" w:hAnsi="Calibri" w:cs="Times New Roman"/>
                <w:color w:val="000000"/>
                <w:sz w:val="18"/>
                <w:szCs w:val="18"/>
                <w:lang w:eastAsia="pl-PL"/>
              </w:rPr>
              <w:t>2</w:t>
            </w:r>
          </w:p>
        </w:tc>
        <w:tc>
          <w:tcPr>
            <w:tcW w:w="2623" w:type="dxa"/>
            <w:tcBorders>
              <w:top w:val="single" w:sz="4" w:space="0" w:color="959595"/>
              <w:left w:val="single" w:sz="4" w:space="0" w:color="959595"/>
              <w:bottom w:val="single" w:sz="4" w:space="0" w:color="959595"/>
              <w:right w:val="single" w:sz="4" w:space="0" w:color="959595"/>
            </w:tcBorders>
            <w:shd w:val="clear" w:color="auto" w:fill="auto"/>
            <w:vAlign w:val="center"/>
            <w:hideMark/>
          </w:tcPr>
          <w:p w:rsidR="006A026A" w:rsidRPr="006A026A" w:rsidRDefault="006A026A" w:rsidP="006A026A">
            <w:pPr>
              <w:spacing w:after="0" w:line="240" w:lineRule="auto"/>
              <w:jc w:val="right"/>
              <w:rPr>
                <w:rFonts w:ascii="Calibri" w:eastAsia="Times New Roman" w:hAnsi="Calibri" w:cs="Times New Roman"/>
                <w:color w:val="000000"/>
                <w:lang w:eastAsia="pl-PL"/>
              </w:rPr>
            </w:pPr>
            <w:r w:rsidRPr="006A026A">
              <w:rPr>
                <w:rFonts w:ascii="Calibri" w:eastAsia="Times New Roman" w:hAnsi="Calibri" w:cs="Times New Roman"/>
                <w:color w:val="000000"/>
                <w:lang w:eastAsia="pl-PL"/>
              </w:rPr>
              <w:t> </w:t>
            </w:r>
          </w:p>
        </w:tc>
      </w:tr>
    </w:tbl>
    <w:p w:rsidR="001B1931" w:rsidRDefault="001B1931" w:rsidP="00806508">
      <w:pPr>
        <w:autoSpaceDE w:val="0"/>
        <w:autoSpaceDN w:val="0"/>
        <w:adjustRightInd w:val="0"/>
        <w:spacing w:after="0" w:line="360" w:lineRule="auto"/>
        <w:jc w:val="both"/>
        <w:rPr>
          <w:rFonts w:ascii="Times New Roman" w:hAnsi="Times New Roman" w:cs="Times New Roman"/>
          <w:sz w:val="20"/>
          <w:szCs w:val="20"/>
        </w:rPr>
      </w:pPr>
    </w:p>
    <w:p w:rsidR="006A026A" w:rsidRDefault="00862BD8" w:rsidP="00806508">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Tabela 18. Liczba absolwentów oraz absolwentów według elementarnej grupy zawodów w 2015 roku</w:t>
      </w:r>
    </w:p>
    <w:p w:rsidR="006A026A" w:rsidRDefault="006A026A" w:rsidP="00806508">
      <w:pPr>
        <w:autoSpaceDE w:val="0"/>
        <w:autoSpaceDN w:val="0"/>
        <w:adjustRightInd w:val="0"/>
        <w:spacing w:after="0" w:line="360" w:lineRule="auto"/>
        <w:jc w:val="both"/>
        <w:rPr>
          <w:rFonts w:ascii="Times New Roman" w:hAnsi="Times New Roman" w:cs="Times New Roman"/>
          <w:sz w:val="20"/>
          <w:szCs w:val="20"/>
        </w:rPr>
      </w:pPr>
    </w:p>
    <w:tbl>
      <w:tblPr>
        <w:tblStyle w:val="Tabela-Siatka"/>
        <w:tblW w:w="0" w:type="auto"/>
        <w:tblLook w:val="04A0" w:firstRow="1" w:lastRow="0" w:firstColumn="1" w:lastColumn="0" w:noHBand="0" w:noVBand="1"/>
      </w:tblPr>
      <w:tblGrid>
        <w:gridCol w:w="1777"/>
        <w:gridCol w:w="796"/>
        <w:gridCol w:w="1177"/>
        <w:gridCol w:w="1314"/>
        <w:gridCol w:w="1672"/>
        <w:gridCol w:w="1314"/>
        <w:gridCol w:w="1672"/>
        <w:gridCol w:w="1314"/>
        <w:gridCol w:w="1672"/>
        <w:gridCol w:w="1314"/>
        <w:gridCol w:w="1672"/>
      </w:tblGrid>
      <w:tr w:rsidR="006A026A" w:rsidRPr="006A026A" w:rsidTr="006A026A">
        <w:trPr>
          <w:trHeight w:val="446"/>
        </w:trPr>
        <w:tc>
          <w:tcPr>
            <w:tcW w:w="1745"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b/>
                <w:bCs/>
                <w:sz w:val="20"/>
                <w:szCs w:val="20"/>
              </w:rPr>
            </w:pPr>
            <w:r w:rsidRPr="006A026A">
              <w:rPr>
                <w:rFonts w:ascii="Times New Roman" w:hAnsi="Times New Roman" w:cs="Times New Roman"/>
                <w:b/>
                <w:bCs/>
                <w:sz w:val="20"/>
                <w:szCs w:val="20"/>
              </w:rPr>
              <w:t>Nazwa elementarnej grupy zawodów</w:t>
            </w:r>
          </w:p>
        </w:tc>
        <w:tc>
          <w:tcPr>
            <w:tcW w:w="1937" w:type="dxa"/>
            <w:gridSpan w:val="2"/>
            <w:hideMark/>
          </w:tcPr>
          <w:p w:rsidR="006A026A" w:rsidRPr="006A026A" w:rsidRDefault="006A026A" w:rsidP="006A026A">
            <w:pPr>
              <w:autoSpaceDE w:val="0"/>
              <w:autoSpaceDN w:val="0"/>
              <w:adjustRightInd w:val="0"/>
              <w:spacing w:line="360" w:lineRule="auto"/>
              <w:jc w:val="both"/>
              <w:rPr>
                <w:rFonts w:ascii="Times New Roman" w:hAnsi="Times New Roman" w:cs="Times New Roman"/>
                <w:b/>
                <w:bCs/>
                <w:sz w:val="20"/>
                <w:szCs w:val="20"/>
              </w:rPr>
            </w:pPr>
            <w:r w:rsidRPr="006A026A">
              <w:rPr>
                <w:rFonts w:ascii="Times New Roman" w:hAnsi="Times New Roman" w:cs="Times New Roman"/>
                <w:b/>
                <w:bCs/>
                <w:sz w:val="20"/>
                <w:szCs w:val="20"/>
              </w:rPr>
              <w:t>Liczba absolwentów w roku szkolnym poprzedzającym rok sprawozdawczy</w:t>
            </w:r>
          </w:p>
        </w:tc>
        <w:tc>
          <w:tcPr>
            <w:tcW w:w="2932" w:type="dxa"/>
            <w:gridSpan w:val="2"/>
            <w:hideMark/>
          </w:tcPr>
          <w:p w:rsidR="006A026A" w:rsidRPr="006A026A" w:rsidRDefault="006A026A" w:rsidP="006A026A">
            <w:pPr>
              <w:autoSpaceDE w:val="0"/>
              <w:autoSpaceDN w:val="0"/>
              <w:adjustRightInd w:val="0"/>
              <w:spacing w:line="360" w:lineRule="auto"/>
              <w:jc w:val="both"/>
              <w:rPr>
                <w:rFonts w:ascii="Times New Roman" w:hAnsi="Times New Roman" w:cs="Times New Roman"/>
                <w:b/>
                <w:bCs/>
                <w:sz w:val="20"/>
                <w:szCs w:val="20"/>
              </w:rPr>
            </w:pPr>
            <w:r w:rsidRPr="006A026A">
              <w:rPr>
                <w:rFonts w:ascii="Times New Roman" w:hAnsi="Times New Roman" w:cs="Times New Roman"/>
                <w:b/>
                <w:bCs/>
                <w:sz w:val="20"/>
                <w:szCs w:val="20"/>
              </w:rPr>
              <w:t>Liczba bezrobotnych absolwentów**</w:t>
            </w:r>
          </w:p>
        </w:tc>
        <w:tc>
          <w:tcPr>
            <w:tcW w:w="2932" w:type="dxa"/>
            <w:gridSpan w:val="2"/>
            <w:hideMark/>
          </w:tcPr>
          <w:p w:rsidR="006A026A" w:rsidRPr="006A026A" w:rsidRDefault="006A026A" w:rsidP="006A026A">
            <w:pPr>
              <w:autoSpaceDE w:val="0"/>
              <w:autoSpaceDN w:val="0"/>
              <w:adjustRightInd w:val="0"/>
              <w:spacing w:line="360" w:lineRule="auto"/>
              <w:jc w:val="both"/>
              <w:rPr>
                <w:rFonts w:ascii="Times New Roman" w:hAnsi="Times New Roman" w:cs="Times New Roman"/>
                <w:b/>
                <w:bCs/>
                <w:sz w:val="20"/>
                <w:szCs w:val="20"/>
              </w:rPr>
            </w:pPr>
            <w:r w:rsidRPr="006A026A">
              <w:rPr>
                <w:rFonts w:ascii="Times New Roman" w:hAnsi="Times New Roman" w:cs="Times New Roman"/>
                <w:b/>
                <w:bCs/>
                <w:sz w:val="20"/>
                <w:szCs w:val="20"/>
              </w:rPr>
              <w:t>Liczba bezrobotnych</w:t>
            </w:r>
          </w:p>
        </w:tc>
        <w:tc>
          <w:tcPr>
            <w:tcW w:w="2932" w:type="dxa"/>
            <w:gridSpan w:val="2"/>
            <w:hideMark/>
          </w:tcPr>
          <w:p w:rsidR="006A026A" w:rsidRPr="006A026A" w:rsidRDefault="006A026A" w:rsidP="006A026A">
            <w:pPr>
              <w:autoSpaceDE w:val="0"/>
              <w:autoSpaceDN w:val="0"/>
              <w:adjustRightInd w:val="0"/>
              <w:spacing w:line="360" w:lineRule="auto"/>
              <w:jc w:val="both"/>
              <w:rPr>
                <w:rFonts w:ascii="Times New Roman" w:hAnsi="Times New Roman" w:cs="Times New Roman"/>
                <w:b/>
                <w:bCs/>
                <w:sz w:val="20"/>
                <w:szCs w:val="20"/>
              </w:rPr>
            </w:pPr>
            <w:r w:rsidRPr="006A026A">
              <w:rPr>
                <w:rFonts w:ascii="Times New Roman" w:hAnsi="Times New Roman" w:cs="Times New Roman"/>
                <w:b/>
                <w:bCs/>
                <w:sz w:val="20"/>
                <w:szCs w:val="20"/>
              </w:rPr>
              <w:t>Wskaźnik frakcji bezrobotnych absolwentów wśród absolwentów</w:t>
            </w:r>
          </w:p>
        </w:tc>
        <w:tc>
          <w:tcPr>
            <w:tcW w:w="2932" w:type="dxa"/>
            <w:gridSpan w:val="2"/>
            <w:hideMark/>
          </w:tcPr>
          <w:p w:rsidR="006A026A" w:rsidRPr="006A026A" w:rsidRDefault="006A026A" w:rsidP="006A026A">
            <w:pPr>
              <w:autoSpaceDE w:val="0"/>
              <w:autoSpaceDN w:val="0"/>
              <w:adjustRightInd w:val="0"/>
              <w:spacing w:line="360" w:lineRule="auto"/>
              <w:jc w:val="both"/>
              <w:rPr>
                <w:rFonts w:ascii="Times New Roman" w:hAnsi="Times New Roman" w:cs="Times New Roman"/>
                <w:b/>
                <w:bCs/>
                <w:sz w:val="20"/>
                <w:szCs w:val="20"/>
              </w:rPr>
            </w:pPr>
            <w:r w:rsidRPr="006A026A">
              <w:rPr>
                <w:rFonts w:ascii="Times New Roman" w:hAnsi="Times New Roman" w:cs="Times New Roman"/>
                <w:b/>
                <w:bCs/>
                <w:sz w:val="20"/>
                <w:szCs w:val="20"/>
              </w:rPr>
              <w:t>Wskaźnik frakcji bezrobotnych absolwentów wśród bezrobotnych</w:t>
            </w:r>
          </w:p>
        </w:tc>
      </w:tr>
      <w:tr w:rsidR="006A026A" w:rsidRPr="006A026A" w:rsidTr="006A026A">
        <w:trPr>
          <w:trHeight w:val="669"/>
        </w:trPr>
        <w:tc>
          <w:tcPr>
            <w:tcW w:w="1745"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781"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b/>
                <w:bCs/>
                <w:sz w:val="20"/>
                <w:szCs w:val="20"/>
              </w:rPr>
            </w:pPr>
            <w:r w:rsidRPr="006A026A">
              <w:rPr>
                <w:rFonts w:ascii="Times New Roman" w:hAnsi="Times New Roman" w:cs="Times New Roman"/>
                <w:b/>
                <w:bCs/>
                <w:sz w:val="20"/>
                <w:szCs w:val="20"/>
              </w:rPr>
              <w:t>ogółem</w:t>
            </w:r>
          </w:p>
        </w:tc>
        <w:tc>
          <w:tcPr>
            <w:tcW w:w="1155"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b/>
                <w:bCs/>
                <w:sz w:val="20"/>
                <w:szCs w:val="20"/>
              </w:rPr>
            </w:pPr>
            <w:r w:rsidRPr="006A026A">
              <w:rPr>
                <w:rFonts w:ascii="Times New Roman" w:hAnsi="Times New Roman" w:cs="Times New Roman"/>
                <w:b/>
                <w:bCs/>
                <w:sz w:val="20"/>
                <w:szCs w:val="20"/>
              </w:rPr>
              <w:t>posiadający tytuł zawodowy*</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b/>
                <w:bCs/>
                <w:sz w:val="20"/>
                <w:szCs w:val="20"/>
              </w:rPr>
            </w:pPr>
            <w:r w:rsidRPr="006A026A">
              <w:rPr>
                <w:rFonts w:ascii="Times New Roman" w:hAnsi="Times New Roman" w:cs="Times New Roman"/>
                <w:b/>
                <w:bCs/>
                <w:sz w:val="20"/>
                <w:szCs w:val="20"/>
              </w:rPr>
              <w:t>koniec grudnia roku poprzedniego</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b/>
                <w:bCs/>
                <w:sz w:val="20"/>
                <w:szCs w:val="20"/>
              </w:rPr>
            </w:pPr>
            <w:r w:rsidRPr="006A026A">
              <w:rPr>
                <w:rFonts w:ascii="Times New Roman" w:hAnsi="Times New Roman" w:cs="Times New Roman"/>
                <w:b/>
                <w:bCs/>
                <w:sz w:val="20"/>
                <w:szCs w:val="20"/>
              </w:rPr>
              <w:t>koniec maja roku sprawozdawczego</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b/>
                <w:bCs/>
                <w:sz w:val="20"/>
                <w:szCs w:val="20"/>
              </w:rPr>
            </w:pPr>
            <w:r w:rsidRPr="006A026A">
              <w:rPr>
                <w:rFonts w:ascii="Times New Roman" w:hAnsi="Times New Roman" w:cs="Times New Roman"/>
                <w:b/>
                <w:bCs/>
                <w:sz w:val="20"/>
                <w:szCs w:val="20"/>
              </w:rPr>
              <w:t>koniec grudnia roku poprzedniego</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b/>
                <w:bCs/>
                <w:sz w:val="20"/>
                <w:szCs w:val="20"/>
              </w:rPr>
            </w:pPr>
            <w:r w:rsidRPr="006A026A">
              <w:rPr>
                <w:rFonts w:ascii="Times New Roman" w:hAnsi="Times New Roman" w:cs="Times New Roman"/>
                <w:b/>
                <w:bCs/>
                <w:sz w:val="20"/>
                <w:szCs w:val="20"/>
              </w:rPr>
              <w:t>koniec maja roku sprawozdawczego</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b/>
                <w:bCs/>
                <w:sz w:val="20"/>
                <w:szCs w:val="20"/>
              </w:rPr>
            </w:pPr>
            <w:r w:rsidRPr="006A026A">
              <w:rPr>
                <w:rFonts w:ascii="Times New Roman" w:hAnsi="Times New Roman" w:cs="Times New Roman"/>
                <w:b/>
                <w:bCs/>
                <w:sz w:val="20"/>
                <w:szCs w:val="20"/>
              </w:rPr>
              <w:t>koniec grudnia roku poprzedniego</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b/>
                <w:bCs/>
                <w:sz w:val="20"/>
                <w:szCs w:val="20"/>
              </w:rPr>
            </w:pPr>
            <w:r w:rsidRPr="006A026A">
              <w:rPr>
                <w:rFonts w:ascii="Times New Roman" w:hAnsi="Times New Roman" w:cs="Times New Roman"/>
                <w:b/>
                <w:bCs/>
                <w:sz w:val="20"/>
                <w:szCs w:val="20"/>
              </w:rPr>
              <w:t>koniec maja roku sprawozdawczego</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b/>
                <w:bCs/>
                <w:sz w:val="20"/>
                <w:szCs w:val="20"/>
              </w:rPr>
            </w:pPr>
            <w:r w:rsidRPr="006A026A">
              <w:rPr>
                <w:rFonts w:ascii="Times New Roman" w:hAnsi="Times New Roman" w:cs="Times New Roman"/>
                <w:b/>
                <w:bCs/>
                <w:sz w:val="20"/>
                <w:szCs w:val="20"/>
              </w:rPr>
              <w:t>stan na koniec grudnia roku poprzedniego</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b/>
                <w:bCs/>
                <w:sz w:val="20"/>
                <w:szCs w:val="20"/>
              </w:rPr>
            </w:pPr>
            <w:r w:rsidRPr="006A026A">
              <w:rPr>
                <w:rFonts w:ascii="Times New Roman" w:hAnsi="Times New Roman" w:cs="Times New Roman"/>
                <w:b/>
                <w:bCs/>
                <w:sz w:val="20"/>
                <w:szCs w:val="20"/>
              </w:rPr>
              <w:t>stan na koniec maja roku sprawozdawczego</w:t>
            </w:r>
          </w:p>
        </w:tc>
      </w:tr>
      <w:tr w:rsidR="006A026A" w:rsidRPr="006A026A" w:rsidTr="006A026A">
        <w:trPr>
          <w:trHeight w:val="297"/>
        </w:trPr>
        <w:tc>
          <w:tcPr>
            <w:tcW w:w="1745"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Dietetycy i żywieniowcy</w:t>
            </w:r>
          </w:p>
        </w:tc>
        <w:tc>
          <w:tcPr>
            <w:tcW w:w="781"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155"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2</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0</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9</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6</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22,22%</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0,00%</w:t>
            </w:r>
          </w:p>
        </w:tc>
      </w:tr>
      <w:tr w:rsidR="006A026A" w:rsidRPr="006A026A" w:rsidTr="006A026A">
        <w:trPr>
          <w:trHeight w:val="446"/>
        </w:trPr>
        <w:tc>
          <w:tcPr>
            <w:tcW w:w="1745"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Elektromechanicy i elektromonterzy</w:t>
            </w:r>
          </w:p>
        </w:tc>
        <w:tc>
          <w:tcPr>
            <w:tcW w:w="781"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155"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0</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0</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13</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12</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0,00%</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0,00%</w:t>
            </w:r>
          </w:p>
        </w:tc>
      </w:tr>
      <w:tr w:rsidR="006A026A" w:rsidRPr="006A026A" w:rsidTr="006A026A">
        <w:trPr>
          <w:trHeight w:val="297"/>
        </w:trPr>
        <w:tc>
          <w:tcPr>
            <w:tcW w:w="1745"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Elektrycy budowlani i pokrewni</w:t>
            </w:r>
          </w:p>
        </w:tc>
        <w:tc>
          <w:tcPr>
            <w:tcW w:w="781"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155"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0</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0</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3</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2</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0,00%</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0,00%</w:t>
            </w:r>
          </w:p>
        </w:tc>
      </w:tr>
      <w:tr w:rsidR="006A026A" w:rsidRPr="006A026A" w:rsidTr="006A026A">
        <w:trPr>
          <w:trHeight w:val="446"/>
        </w:trPr>
        <w:tc>
          <w:tcPr>
            <w:tcW w:w="1745"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Formierze odlewniczy i pokrewni</w:t>
            </w:r>
          </w:p>
        </w:tc>
        <w:tc>
          <w:tcPr>
            <w:tcW w:w="781"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155"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0</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0</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7</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8</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0,00%</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0,00%</w:t>
            </w:r>
          </w:p>
        </w:tc>
      </w:tr>
      <w:tr w:rsidR="006A026A" w:rsidRPr="006A026A" w:rsidTr="006A026A">
        <w:trPr>
          <w:trHeight w:val="297"/>
        </w:trPr>
        <w:tc>
          <w:tcPr>
            <w:tcW w:w="1745"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Fryzjerzy</w:t>
            </w:r>
          </w:p>
        </w:tc>
        <w:tc>
          <w:tcPr>
            <w:tcW w:w="781"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155"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0</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0</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2</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2</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0,00%</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0,00%</w:t>
            </w:r>
          </w:p>
        </w:tc>
      </w:tr>
      <w:tr w:rsidR="006A026A" w:rsidRPr="006A026A" w:rsidTr="006A026A">
        <w:trPr>
          <w:trHeight w:val="446"/>
        </w:trPr>
        <w:tc>
          <w:tcPr>
            <w:tcW w:w="1745"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Hydraulicy i monterzy rurociągów</w:t>
            </w:r>
          </w:p>
        </w:tc>
        <w:tc>
          <w:tcPr>
            <w:tcW w:w="781"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155"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0</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0</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1</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3</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0,00%</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0,00%</w:t>
            </w:r>
          </w:p>
        </w:tc>
      </w:tr>
      <w:tr w:rsidR="006A026A" w:rsidRPr="006A026A" w:rsidTr="006A026A">
        <w:trPr>
          <w:trHeight w:val="446"/>
        </w:trPr>
        <w:tc>
          <w:tcPr>
            <w:tcW w:w="1745"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lastRenderedPageBreak/>
              <w:t>Konsultanci i inni pracownicy biur podróży</w:t>
            </w:r>
          </w:p>
        </w:tc>
        <w:tc>
          <w:tcPr>
            <w:tcW w:w="781"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155"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0</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0</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1</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1</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0,00%</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0,00%</w:t>
            </w:r>
          </w:p>
        </w:tc>
      </w:tr>
      <w:tr w:rsidR="006A026A" w:rsidRPr="006A026A" w:rsidTr="006A026A">
        <w:trPr>
          <w:trHeight w:val="297"/>
        </w:trPr>
        <w:tc>
          <w:tcPr>
            <w:tcW w:w="1745"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Kosmetyczki i pokrewni</w:t>
            </w:r>
          </w:p>
        </w:tc>
        <w:tc>
          <w:tcPr>
            <w:tcW w:w="781"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155"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0</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0</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2</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2</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0,00%</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0,00%</w:t>
            </w:r>
          </w:p>
        </w:tc>
      </w:tr>
      <w:tr w:rsidR="006A026A" w:rsidRPr="006A026A" w:rsidTr="006A026A">
        <w:trPr>
          <w:trHeight w:val="446"/>
        </w:trPr>
        <w:tc>
          <w:tcPr>
            <w:tcW w:w="1745"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Krawcy, kuśnierze, kapelusznicy i pokrewni</w:t>
            </w:r>
          </w:p>
        </w:tc>
        <w:tc>
          <w:tcPr>
            <w:tcW w:w="781"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155"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0</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0</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1</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3</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0,00%</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0,00%</w:t>
            </w:r>
          </w:p>
        </w:tc>
      </w:tr>
      <w:tr w:rsidR="006A026A" w:rsidRPr="006A026A" w:rsidTr="006A026A">
        <w:trPr>
          <w:trHeight w:val="297"/>
        </w:trPr>
        <w:tc>
          <w:tcPr>
            <w:tcW w:w="1745"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Kucharze</w:t>
            </w:r>
          </w:p>
        </w:tc>
        <w:tc>
          <w:tcPr>
            <w:tcW w:w="781"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155"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0</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0</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7</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3</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0,00%</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0,00%</w:t>
            </w:r>
          </w:p>
        </w:tc>
      </w:tr>
      <w:tr w:rsidR="006A026A" w:rsidRPr="006A026A" w:rsidTr="006A026A">
        <w:trPr>
          <w:trHeight w:val="297"/>
        </w:trPr>
        <w:tc>
          <w:tcPr>
            <w:tcW w:w="1745"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Lakiernicy</w:t>
            </w:r>
          </w:p>
        </w:tc>
        <w:tc>
          <w:tcPr>
            <w:tcW w:w="781"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155"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0</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0</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1</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2</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0,00%</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0,00%</w:t>
            </w:r>
          </w:p>
        </w:tc>
      </w:tr>
      <w:tr w:rsidR="006A026A" w:rsidRPr="006A026A" w:rsidTr="006A026A">
        <w:trPr>
          <w:trHeight w:val="297"/>
        </w:trPr>
        <w:tc>
          <w:tcPr>
            <w:tcW w:w="1745"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Magazynierzy i pokrewni</w:t>
            </w:r>
          </w:p>
        </w:tc>
        <w:tc>
          <w:tcPr>
            <w:tcW w:w="781"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155"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0</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0</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1</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1</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0,00%</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0,00%</w:t>
            </w:r>
          </w:p>
        </w:tc>
      </w:tr>
      <w:tr w:rsidR="006A026A" w:rsidRPr="006A026A" w:rsidTr="006A026A">
        <w:trPr>
          <w:trHeight w:val="297"/>
        </w:trPr>
        <w:tc>
          <w:tcPr>
            <w:tcW w:w="1745"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Malarze budowlani i pokrewni</w:t>
            </w:r>
          </w:p>
        </w:tc>
        <w:tc>
          <w:tcPr>
            <w:tcW w:w="781"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155"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0</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0</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2</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2</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0,00%</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0,00%</w:t>
            </w:r>
          </w:p>
        </w:tc>
      </w:tr>
      <w:tr w:rsidR="006A026A" w:rsidRPr="006A026A" w:rsidTr="006A026A">
        <w:trPr>
          <w:trHeight w:val="446"/>
        </w:trPr>
        <w:tc>
          <w:tcPr>
            <w:tcW w:w="1745"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Masarze, robotnicy w przetwórstwie ryb i pokrewni</w:t>
            </w:r>
          </w:p>
        </w:tc>
        <w:tc>
          <w:tcPr>
            <w:tcW w:w="781"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155"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0</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1</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0,00%</w:t>
            </w:r>
          </w:p>
        </w:tc>
      </w:tr>
      <w:tr w:rsidR="006A026A" w:rsidRPr="006A026A" w:rsidTr="006A026A">
        <w:trPr>
          <w:trHeight w:val="446"/>
        </w:trPr>
        <w:tc>
          <w:tcPr>
            <w:tcW w:w="1745"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Mechanicy maszyn i urządzeń rolniczych i przemysłowych</w:t>
            </w:r>
          </w:p>
        </w:tc>
        <w:tc>
          <w:tcPr>
            <w:tcW w:w="781"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155"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0</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0</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22</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28</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0,00%</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0,00%</w:t>
            </w:r>
          </w:p>
        </w:tc>
      </w:tr>
      <w:tr w:rsidR="006A026A" w:rsidRPr="006A026A" w:rsidTr="006A026A">
        <w:trPr>
          <w:trHeight w:val="446"/>
        </w:trPr>
        <w:tc>
          <w:tcPr>
            <w:tcW w:w="1745"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Mechanicy pojazdów samochodowych</w:t>
            </w:r>
          </w:p>
        </w:tc>
        <w:tc>
          <w:tcPr>
            <w:tcW w:w="781"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155"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2</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1</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6</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6</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33,33%</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16,67%</w:t>
            </w:r>
          </w:p>
        </w:tc>
      </w:tr>
      <w:tr w:rsidR="006A026A" w:rsidRPr="006A026A" w:rsidTr="006A026A">
        <w:trPr>
          <w:trHeight w:val="669"/>
        </w:trPr>
        <w:tc>
          <w:tcPr>
            <w:tcW w:w="1745"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xml:space="preserve">Monterzy i serwisanci instalacji i urządzeń </w:t>
            </w:r>
            <w:r w:rsidRPr="006A026A">
              <w:rPr>
                <w:rFonts w:ascii="Times New Roman" w:hAnsi="Times New Roman" w:cs="Times New Roman"/>
                <w:sz w:val="20"/>
                <w:szCs w:val="20"/>
              </w:rPr>
              <w:lastRenderedPageBreak/>
              <w:t>teleinformatycznych</w:t>
            </w:r>
          </w:p>
        </w:tc>
        <w:tc>
          <w:tcPr>
            <w:tcW w:w="781"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lastRenderedPageBreak/>
              <w:t> </w:t>
            </w:r>
          </w:p>
        </w:tc>
        <w:tc>
          <w:tcPr>
            <w:tcW w:w="1155"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0</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0</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1</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2</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0,00%</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0,00%</w:t>
            </w:r>
          </w:p>
        </w:tc>
      </w:tr>
      <w:tr w:rsidR="006A026A" w:rsidRPr="006A026A" w:rsidTr="006A026A">
        <w:trPr>
          <w:trHeight w:val="669"/>
        </w:trPr>
        <w:tc>
          <w:tcPr>
            <w:tcW w:w="1745"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Monterzy konstrukcji budowlanych i konserwatorzy budynków</w:t>
            </w:r>
          </w:p>
        </w:tc>
        <w:tc>
          <w:tcPr>
            <w:tcW w:w="781"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155"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0</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1</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0,00%</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r>
      <w:tr w:rsidR="006A026A" w:rsidRPr="006A026A" w:rsidTr="006A026A">
        <w:trPr>
          <w:trHeight w:val="297"/>
        </w:trPr>
        <w:tc>
          <w:tcPr>
            <w:tcW w:w="1745"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Monterzy linii elektrycznych</w:t>
            </w:r>
          </w:p>
        </w:tc>
        <w:tc>
          <w:tcPr>
            <w:tcW w:w="781"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155"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0</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1</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0,00%</w:t>
            </w:r>
          </w:p>
        </w:tc>
      </w:tr>
      <w:tr w:rsidR="006A026A" w:rsidRPr="006A026A" w:rsidTr="006A026A">
        <w:trPr>
          <w:trHeight w:val="297"/>
        </w:trPr>
        <w:tc>
          <w:tcPr>
            <w:tcW w:w="1745"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Murarze i pokrewni</w:t>
            </w:r>
          </w:p>
        </w:tc>
        <w:tc>
          <w:tcPr>
            <w:tcW w:w="781"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155"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0</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0</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1</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1</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0,00%</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0,00%</w:t>
            </w:r>
          </w:p>
        </w:tc>
      </w:tr>
      <w:tr w:rsidR="006A026A" w:rsidRPr="006A026A" w:rsidTr="006A026A">
        <w:trPr>
          <w:trHeight w:val="297"/>
        </w:trPr>
        <w:tc>
          <w:tcPr>
            <w:tcW w:w="1745"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Ogrodnicy</w:t>
            </w:r>
          </w:p>
        </w:tc>
        <w:tc>
          <w:tcPr>
            <w:tcW w:w="781"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155"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1</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1</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100,00%</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r>
      <w:tr w:rsidR="006A026A" w:rsidRPr="006A026A" w:rsidTr="006A026A">
        <w:trPr>
          <w:trHeight w:val="297"/>
        </w:trPr>
        <w:tc>
          <w:tcPr>
            <w:tcW w:w="1745"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Optycy okularowi</w:t>
            </w:r>
          </w:p>
        </w:tc>
        <w:tc>
          <w:tcPr>
            <w:tcW w:w="781"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155"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0</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1</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0,00%</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r>
      <w:tr w:rsidR="006A026A" w:rsidRPr="006A026A" w:rsidTr="006A026A">
        <w:trPr>
          <w:trHeight w:val="297"/>
        </w:trPr>
        <w:tc>
          <w:tcPr>
            <w:tcW w:w="1745"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Piekarze, cukiernicy i pokrewni</w:t>
            </w:r>
          </w:p>
        </w:tc>
        <w:tc>
          <w:tcPr>
            <w:tcW w:w="781"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155"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0</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0</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5</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3</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0,00%</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0,00%</w:t>
            </w:r>
          </w:p>
        </w:tc>
      </w:tr>
      <w:tr w:rsidR="006A026A" w:rsidRPr="006A026A" w:rsidTr="006A026A">
        <w:trPr>
          <w:trHeight w:val="446"/>
        </w:trPr>
        <w:tc>
          <w:tcPr>
            <w:tcW w:w="1745"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Posadzkarze, parkieciarze i glazurnicy</w:t>
            </w:r>
          </w:p>
        </w:tc>
        <w:tc>
          <w:tcPr>
            <w:tcW w:w="781"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155"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0</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0</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2</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1</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0,00%</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0,00%</w:t>
            </w:r>
          </w:p>
        </w:tc>
      </w:tr>
      <w:tr w:rsidR="006A026A" w:rsidRPr="006A026A" w:rsidTr="006A026A">
        <w:trPr>
          <w:trHeight w:val="446"/>
        </w:trPr>
        <w:tc>
          <w:tcPr>
            <w:tcW w:w="1745"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Pracownicy administracyjni i sekretarze biura zarządu</w:t>
            </w:r>
          </w:p>
        </w:tc>
        <w:tc>
          <w:tcPr>
            <w:tcW w:w="781"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155"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1</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1</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100,00%</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r>
      <w:tr w:rsidR="006A026A" w:rsidRPr="006A026A" w:rsidTr="006A026A">
        <w:trPr>
          <w:trHeight w:val="297"/>
        </w:trPr>
        <w:tc>
          <w:tcPr>
            <w:tcW w:w="1745"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Pracownicy obsługi biurowej</w:t>
            </w:r>
          </w:p>
        </w:tc>
        <w:tc>
          <w:tcPr>
            <w:tcW w:w="781"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155"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0</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1</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0,00%</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r>
      <w:tr w:rsidR="006A026A" w:rsidRPr="006A026A" w:rsidTr="006A026A">
        <w:trPr>
          <w:trHeight w:val="446"/>
        </w:trPr>
        <w:tc>
          <w:tcPr>
            <w:tcW w:w="1745"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Pracownicy ochrony osób i mienia</w:t>
            </w:r>
          </w:p>
        </w:tc>
        <w:tc>
          <w:tcPr>
            <w:tcW w:w="781"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155"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0</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0</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1</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1</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0,00%</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0,00%</w:t>
            </w:r>
          </w:p>
        </w:tc>
      </w:tr>
      <w:tr w:rsidR="006A026A" w:rsidRPr="006A026A" w:rsidTr="006A026A">
        <w:trPr>
          <w:trHeight w:val="297"/>
        </w:trPr>
        <w:tc>
          <w:tcPr>
            <w:tcW w:w="1745"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lastRenderedPageBreak/>
              <w:t>Recepcjoniści hotelowi</w:t>
            </w:r>
          </w:p>
        </w:tc>
        <w:tc>
          <w:tcPr>
            <w:tcW w:w="781"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155"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1</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1</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100,00%</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r>
      <w:tr w:rsidR="006A026A" w:rsidRPr="006A026A" w:rsidTr="006A026A">
        <w:trPr>
          <w:trHeight w:val="669"/>
        </w:trPr>
        <w:tc>
          <w:tcPr>
            <w:tcW w:w="1745"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Robotnicy wykonujący prace proste w budownictwie drogowym, wodnym i pokrewni</w:t>
            </w:r>
          </w:p>
        </w:tc>
        <w:tc>
          <w:tcPr>
            <w:tcW w:w="781"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155"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0</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1</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0,00%</w:t>
            </w:r>
          </w:p>
        </w:tc>
      </w:tr>
      <w:tr w:rsidR="006A026A" w:rsidRPr="006A026A" w:rsidTr="006A026A">
        <w:trPr>
          <w:trHeight w:val="297"/>
        </w:trPr>
        <w:tc>
          <w:tcPr>
            <w:tcW w:w="1745"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Rolnicy upraw polowych</w:t>
            </w:r>
          </w:p>
        </w:tc>
        <w:tc>
          <w:tcPr>
            <w:tcW w:w="781"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155"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0</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1</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0,00%</w:t>
            </w:r>
          </w:p>
        </w:tc>
      </w:tr>
      <w:tr w:rsidR="006A026A" w:rsidRPr="006A026A" w:rsidTr="006A026A">
        <w:trPr>
          <w:trHeight w:val="297"/>
        </w:trPr>
        <w:tc>
          <w:tcPr>
            <w:tcW w:w="1745"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Spawacze i pokrewni</w:t>
            </w:r>
          </w:p>
        </w:tc>
        <w:tc>
          <w:tcPr>
            <w:tcW w:w="781"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155"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0</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1</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0,00%</w:t>
            </w:r>
          </w:p>
        </w:tc>
      </w:tr>
      <w:tr w:rsidR="006A026A" w:rsidRPr="006A026A" w:rsidTr="006A026A">
        <w:trPr>
          <w:trHeight w:val="446"/>
        </w:trPr>
        <w:tc>
          <w:tcPr>
            <w:tcW w:w="1745"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Specjaliści do spraw zarządzania i organizacji</w:t>
            </w:r>
          </w:p>
        </w:tc>
        <w:tc>
          <w:tcPr>
            <w:tcW w:w="781"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155"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1</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1</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100,00%</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r>
      <w:tr w:rsidR="006A026A" w:rsidRPr="006A026A" w:rsidTr="006A026A">
        <w:trPr>
          <w:trHeight w:val="297"/>
        </w:trPr>
        <w:tc>
          <w:tcPr>
            <w:tcW w:w="1745"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Spedytorzy i pokrewni</w:t>
            </w:r>
          </w:p>
        </w:tc>
        <w:tc>
          <w:tcPr>
            <w:tcW w:w="781"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26</w:t>
            </w:r>
          </w:p>
        </w:tc>
        <w:tc>
          <w:tcPr>
            <w:tcW w:w="1155"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24</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2</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0</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6</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7</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7,69%</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0,00%</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33,33%</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0,00%</w:t>
            </w:r>
          </w:p>
        </w:tc>
      </w:tr>
      <w:tr w:rsidR="006A026A" w:rsidRPr="006A026A" w:rsidTr="006A026A">
        <w:trPr>
          <w:trHeight w:val="446"/>
        </w:trPr>
        <w:tc>
          <w:tcPr>
            <w:tcW w:w="1745"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Sprzedawcy sklepowi (ekspedienci)</w:t>
            </w:r>
          </w:p>
        </w:tc>
        <w:tc>
          <w:tcPr>
            <w:tcW w:w="781"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155"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0</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0</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5</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6</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0,00%</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0,00%</w:t>
            </w:r>
          </w:p>
        </w:tc>
      </w:tr>
      <w:tr w:rsidR="006A026A" w:rsidRPr="006A026A" w:rsidTr="006A026A">
        <w:trPr>
          <w:trHeight w:val="297"/>
        </w:trPr>
        <w:tc>
          <w:tcPr>
            <w:tcW w:w="1745"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Stolarze meblowi i pokrewni</w:t>
            </w:r>
          </w:p>
        </w:tc>
        <w:tc>
          <w:tcPr>
            <w:tcW w:w="781"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155"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1</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0</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4</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3</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25,00%</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0,00%</w:t>
            </w:r>
          </w:p>
        </w:tc>
      </w:tr>
      <w:tr w:rsidR="006A026A" w:rsidRPr="006A026A" w:rsidTr="006A026A">
        <w:trPr>
          <w:trHeight w:val="297"/>
        </w:trPr>
        <w:tc>
          <w:tcPr>
            <w:tcW w:w="1745"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Szwaczki, hafciarki i pokrewni</w:t>
            </w:r>
          </w:p>
        </w:tc>
        <w:tc>
          <w:tcPr>
            <w:tcW w:w="781"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155"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0</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1</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0,00%</w:t>
            </w:r>
          </w:p>
        </w:tc>
      </w:tr>
      <w:tr w:rsidR="006A026A" w:rsidRPr="006A026A" w:rsidTr="006A026A">
        <w:trPr>
          <w:trHeight w:val="297"/>
        </w:trPr>
        <w:tc>
          <w:tcPr>
            <w:tcW w:w="1745"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Technicy budownictwa</w:t>
            </w:r>
          </w:p>
        </w:tc>
        <w:tc>
          <w:tcPr>
            <w:tcW w:w="781"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155"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1</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1</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100,00%</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r>
      <w:tr w:rsidR="006A026A" w:rsidRPr="006A026A" w:rsidTr="006A026A">
        <w:trPr>
          <w:trHeight w:val="446"/>
        </w:trPr>
        <w:tc>
          <w:tcPr>
            <w:tcW w:w="1745"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lastRenderedPageBreak/>
              <w:t>Technicy elektronicy i pokrewni</w:t>
            </w:r>
          </w:p>
        </w:tc>
        <w:tc>
          <w:tcPr>
            <w:tcW w:w="781"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155"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0</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0</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2</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1</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0,00%</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0,00%</w:t>
            </w:r>
          </w:p>
        </w:tc>
      </w:tr>
      <w:tr w:rsidR="006A026A" w:rsidRPr="006A026A" w:rsidTr="006A026A">
        <w:trPr>
          <w:trHeight w:val="297"/>
        </w:trPr>
        <w:tc>
          <w:tcPr>
            <w:tcW w:w="1745"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Technicy elektrycy</w:t>
            </w:r>
          </w:p>
        </w:tc>
        <w:tc>
          <w:tcPr>
            <w:tcW w:w="781"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155"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0</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1</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0,00%</w:t>
            </w:r>
          </w:p>
        </w:tc>
      </w:tr>
      <w:tr w:rsidR="006A026A" w:rsidRPr="006A026A" w:rsidTr="006A026A">
        <w:trPr>
          <w:trHeight w:val="297"/>
        </w:trPr>
        <w:tc>
          <w:tcPr>
            <w:tcW w:w="1745"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Technicy mechanicy</w:t>
            </w:r>
          </w:p>
        </w:tc>
        <w:tc>
          <w:tcPr>
            <w:tcW w:w="781"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155"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0</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1</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1</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1</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0,00%</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100,00%</w:t>
            </w:r>
          </w:p>
        </w:tc>
      </w:tr>
      <w:tr w:rsidR="006A026A" w:rsidRPr="006A026A" w:rsidTr="006A026A">
        <w:trPr>
          <w:trHeight w:val="669"/>
        </w:trPr>
        <w:tc>
          <w:tcPr>
            <w:tcW w:w="1745"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Technicy nauk fizycznych i technicznych gdzie indziej niesklasyfikowani</w:t>
            </w:r>
          </w:p>
        </w:tc>
        <w:tc>
          <w:tcPr>
            <w:tcW w:w="781"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155"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2</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3</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66,67%</w:t>
            </w:r>
          </w:p>
        </w:tc>
      </w:tr>
      <w:tr w:rsidR="006A026A" w:rsidRPr="006A026A" w:rsidTr="006A026A">
        <w:trPr>
          <w:trHeight w:val="669"/>
        </w:trPr>
        <w:tc>
          <w:tcPr>
            <w:tcW w:w="1745"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Ustawiacze i operatorzy obrabiarek do metali i pokrewni</w:t>
            </w:r>
          </w:p>
        </w:tc>
        <w:tc>
          <w:tcPr>
            <w:tcW w:w="781"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155"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0</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0</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11</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10</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0,00%</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0,00%</w:t>
            </w:r>
          </w:p>
        </w:tc>
      </w:tr>
      <w:tr w:rsidR="006A026A" w:rsidRPr="006A026A" w:rsidTr="006A026A">
        <w:trPr>
          <w:trHeight w:val="297"/>
        </w:trPr>
        <w:tc>
          <w:tcPr>
            <w:tcW w:w="1745"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Ślusarze i pokrewni</w:t>
            </w:r>
          </w:p>
        </w:tc>
        <w:tc>
          <w:tcPr>
            <w:tcW w:w="781"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155"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0</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0</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5</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6</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 </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0,00%</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0,00%</w:t>
            </w:r>
          </w:p>
        </w:tc>
      </w:tr>
      <w:tr w:rsidR="006A026A" w:rsidRPr="006A026A" w:rsidTr="006A026A">
        <w:trPr>
          <w:trHeight w:val="669"/>
        </w:trPr>
        <w:tc>
          <w:tcPr>
            <w:tcW w:w="1745"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Średni personel do spraw statystyki i dziedzin pokrewnych</w:t>
            </w:r>
          </w:p>
        </w:tc>
        <w:tc>
          <w:tcPr>
            <w:tcW w:w="781"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10</w:t>
            </w:r>
          </w:p>
        </w:tc>
        <w:tc>
          <w:tcPr>
            <w:tcW w:w="1155"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8</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1</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0</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9</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8</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10,00%</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0,00%</w:t>
            </w:r>
          </w:p>
        </w:tc>
        <w:tc>
          <w:tcPr>
            <w:tcW w:w="1290"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11,11%</w:t>
            </w:r>
          </w:p>
        </w:tc>
        <w:tc>
          <w:tcPr>
            <w:tcW w:w="1642" w:type="dxa"/>
            <w:hideMark/>
          </w:tcPr>
          <w:p w:rsidR="006A026A" w:rsidRPr="006A026A" w:rsidRDefault="006A026A" w:rsidP="006A026A">
            <w:pPr>
              <w:autoSpaceDE w:val="0"/>
              <w:autoSpaceDN w:val="0"/>
              <w:adjustRightInd w:val="0"/>
              <w:spacing w:line="360" w:lineRule="auto"/>
              <w:jc w:val="both"/>
              <w:rPr>
                <w:rFonts w:ascii="Times New Roman" w:hAnsi="Times New Roman" w:cs="Times New Roman"/>
                <w:sz w:val="20"/>
                <w:szCs w:val="20"/>
              </w:rPr>
            </w:pPr>
            <w:r w:rsidRPr="006A026A">
              <w:rPr>
                <w:rFonts w:ascii="Times New Roman" w:hAnsi="Times New Roman" w:cs="Times New Roman"/>
                <w:sz w:val="20"/>
                <w:szCs w:val="20"/>
              </w:rPr>
              <w:t>0,00%</w:t>
            </w:r>
          </w:p>
        </w:tc>
      </w:tr>
    </w:tbl>
    <w:p w:rsidR="006A026A" w:rsidRDefault="006A026A" w:rsidP="00806508">
      <w:pPr>
        <w:autoSpaceDE w:val="0"/>
        <w:autoSpaceDN w:val="0"/>
        <w:adjustRightInd w:val="0"/>
        <w:spacing w:after="0" w:line="360" w:lineRule="auto"/>
        <w:jc w:val="both"/>
        <w:rPr>
          <w:rFonts w:ascii="Times New Roman" w:hAnsi="Times New Roman" w:cs="Times New Roman"/>
          <w:sz w:val="20"/>
          <w:szCs w:val="20"/>
        </w:rPr>
      </w:pPr>
    </w:p>
    <w:p w:rsidR="006A026A" w:rsidRDefault="006A026A" w:rsidP="00806508">
      <w:pPr>
        <w:autoSpaceDE w:val="0"/>
        <w:autoSpaceDN w:val="0"/>
        <w:adjustRightInd w:val="0"/>
        <w:spacing w:after="0" w:line="360" w:lineRule="auto"/>
        <w:jc w:val="both"/>
        <w:rPr>
          <w:rFonts w:ascii="Times New Roman" w:hAnsi="Times New Roman" w:cs="Times New Roman"/>
          <w:sz w:val="20"/>
          <w:szCs w:val="20"/>
        </w:rPr>
      </w:pPr>
    </w:p>
    <w:p w:rsidR="006A026A" w:rsidRDefault="006A026A" w:rsidP="00806508">
      <w:pPr>
        <w:autoSpaceDE w:val="0"/>
        <w:autoSpaceDN w:val="0"/>
        <w:adjustRightInd w:val="0"/>
        <w:spacing w:after="0" w:line="360" w:lineRule="auto"/>
        <w:jc w:val="both"/>
        <w:rPr>
          <w:rFonts w:ascii="Times New Roman" w:hAnsi="Times New Roman" w:cs="Times New Roman"/>
          <w:sz w:val="20"/>
          <w:szCs w:val="20"/>
        </w:rPr>
      </w:pPr>
    </w:p>
    <w:sectPr w:rsidR="006A026A" w:rsidSect="001B1931">
      <w:pgSz w:w="16838" w:h="11906" w:orient="landscape" w:code="9"/>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C74" w:rsidRDefault="00247C74" w:rsidP="00F76669">
      <w:pPr>
        <w:spacing w:after="0" w:line="240" w:lineRule="auto"/>
      </w:pPr>
      <w:r>
        <w:separator/>
      </w:r>
    </w:p>
  </w:endnote>
  <w:endnote w:type="continuationSeparator" w:id="0">
    <w:p w:rsidR="00247C74" w:rsidRDefault="00247C74" w:rsidP="00F76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
    <w:panose1 w:val="00000000000000000000"/>
    <w:charset w:val="EE"/>
    <w:family w:val="roman"/>
    <w:notTrueType/>
    <w:pitch w:val="default"/>
    <w:sig w:usb0="00000005" w:usb1="00000000" w:usb2="00000000" w:usb3="00000000" w:csb0="00000002" w:csb1="00000000"/>
  </w:font>
  <w:font w:name="Century Gothic">
    <w:altName w:val="Century Gothic"/>
    <w:panose1 w:val="020B0502020202020204"/>
    <w:charset w:val="EE"/>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lbertus Medium">
    <w:altName w:val="Candara"/>
    <w:charset w:val="EE"/>
    <w:family w:val="swiss"/>
    <w:pitch w:val="variable"/>
    <w:sig w:usb0="00000001" w:usb1="00000000" w:usb2="00000000" w:usb3="00000000" w:csb0="00000093" w:csb1="00000000"/>
  </w:font>
  <w:font w:name="TimesNewRomanPSMT">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 w:name="OpenSans-Bold">
    <w:panose1 w:val="00000000000000000000"/>
    <w:charset w:val="EE"/>
    <w:family w:val="auto"/>
    <w:notTrueType/>
    <w:pitch w:val="default"/>
    <w:sig w:usb0="00000005" w:usb1="00000000" w:usb2="00000000" w:usb3="00000000" w:csb0="00000002" w:csb1="00000000"/>
  </w:font>
  <w:font w:name="OpenSans">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5390440"/>
      <w:docPartObj>
        <w:docPartGallery w:val="Page Numbers (Bottom of Page)"/>
        <w:docPartUnique/>
      </w:docPartObj>
    </w:sdtPr>
    <w:sdtContent>
      <w:p w:rsidR="005F40E6" w:rsidRDefault="005F40E6">
        <w:pPr>
          <w:pStyle w:val="Stopka"/>
          <w:jc w:val="center"/>
        </w:pPr>
        <w:r>
          <w:fldChar w:fldCharType="begin"/>
        </w:r>
        <w:r>
          <w:instrText>PAGE   \* MERGEFORMAT</w:instrText>
        </w:r>
        <w:r>
          <w:fldChar w:fldCharType="separate"/>
        </w:r>
        <w:r w:rsidR="000D4DC6">
          <w:rPr>
            <w:noProof/>
          </w:rPr>
          <w:t>12</w:t>
        </w:r>
        <w:r>
          <w:fldChar w:fldCharType="end"/>
        </w:r>
      </w:p>
    </w:sdtContent>
  </w:sdt>
  <w:p w:rsidR="005F40E6" w:rsidRDefault="005F40E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C74" w:rsidRDefault="00247C74" w:rsidP="00F76669">
      <w:pPr>
        <w:spacing w:after="0" w:line="240" w:lineRule="auto"/>
      </w:pPr>
      <w:r>
        <w:separator/>
      </w:r>
    </w:p>
  </w:footnote>
  <w:footnote w:type="continuationSeparator" w:id="0">
    <w:p w:rsidR="00247C74" w:rsidRDefault="00247C74" w:rsidP="00F76669">
      <w:pPr>
        <w:spacing w:after="0" w:line="240" w:lineRule="auto"/>
      </w:pPr>
      <w:r>
        <w:continuationSeparator/>
      </w:r>
    </w:p>
  </w:footnote>
  <w:footnote w:id="1">
    <w:p w:rsidR="005F40E6" w:rsidRPr="004A302F" w:rsidRDefault="005F40E6" w:rsidP="00F76669">
      <w:pPr>
        <w:pStyle w:val="Tekstprzypisudolnego"/>
        <w:ind w:firstLine="0"/>
      </w:pPr>
      <w:r w:rsidRPr="004A302F">
        <w:rPr>
          <w:rStyle w:val="Odwoanieprzypisudolnego"/>
        </w:rPr>
        <w:footnoteRef/>
      </w:r>
      <w:r w:rsidRPr="004A302F">
        <w:t xml:space="preserve"> Użyte w raporcie nazwy oraz kody zawodów są zgodne z </w:t>
      </w:r>
      <w:r w:rsidRPr="004A302F">
        <w:rPr>
          <w:i/>
        </w:rPr>
        <w:t xml:space="preserve">Klasyfikacją zawodów i specjalności na potrzeby rynku pracy </w:t>
      </w:r>
      <w:r w:rsidRPr="004A302F">
        <w:t xml:space="preserve">wprowadzoną rozporządzeniem Ministra Pracy i Polityki Społecznej z dnia 7 sierpnia 2014 r. w sprawie klasyfikacji zawodów i specjalności na potrzeby rynku pracy oraz zakresu jej stosowania (Dz. U. 2014 poz. 1145).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C34C2"/>
    <w:multiLevelType w:val="hybridMultilevel"/>
    <w:tmpl w:val="7D0CBA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4496297"/>
    <w:multiLevelType w:val="hybridMultilevel"/>
    <w:tmpl w:val="13C2801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28491FF8"/>
    <w:multiLevelType w:val="multilevel"/>
    <w:tmpl w:val="B07CFAFC"/>
    <w:lvl w:ilvl="0">
      <w:start w:val="1"/>
      <w:numFmt w:val="decimal"/>
      <w:pStyle w:val="Nagwek1"/>
      <w:lvlText w:val="%1."/>
      <w:lvlJc w:val="left"/>
      <w:pPr>
        <w:ind w:left="360" w:hanging="360"/>
      </w:pPr>
    </w:lvl>
    <w:lvl w:ilvl="1">
      <w:start w:val="1"/>
      <w:numFmt w:val="decimal"/>
      <w:pStyle w:val="Nagwek2"/>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2CA32FA"/>
    <w:multiLevelType w:val="hybridMultilevel"/>
    <w:tmpl w:val="ACC0AC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E9C459D"/>
    <w:multiLevelType w:val="hybridMultilevel"/>
    <w:tmpl w:val="CCEAE7F2"/>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955"/>
    <w:rsid w:val="00000474"/>
    <w:rsid w:val="0006142E"/>
    <w:rsid w:val="000865B3"/>
    <w:rsid w:val="00092BE6"/>
    <w:rsid w:val="000D4DC6"/>
    <w:rsid w:val="000E270A"/>
    <w:rsid w:val="000F524C"/>
    <w:rsid w:val="00104955"/>
    <w:rsid w:val="00131C63"/>
    <w:rsid w:val="00156EF8"/>
    <w:rsid w:val="00177F57"/>
    <w:rsid w:val="00180789"/>
    <w:rsid w:val="00185F5D"/>
    <w:rsid w:val="001A49FB"/>
    <w:rsid w:val="001A6FBE"/>
    <w:rsid w:val="001B1931"/>
    <w:rsid w:val="001F3B31"/>
    <w:rsid w:val="001F3F54"/>
    <w:rsid w:val="00247C74"/>
    <w:rsid w:val="00280438"/>
    <w:rsid w:val="00297CFA"/>
    <w:rsid w:val="002C141F"/>
    <w:rsid w:val="002E1AC6"/>
    <w:rsid w:val="002F5540"/>
    <w:rsid w:val="00325767"/>
    <w:rsid w:val="003434E6"/>
    <w:rsid w:val="00352AE2"/>
    <w:rsid w:val="00354797"/>
    <w:rsid w:val="0036403F"/>
    <w:rsid w:val="003715D8"/>
    <w:rsid w:val="00375966"/>
    <w:rsid w:val="003A6A64"/>
    <w:rsid w:val="00464152"/>
    <w:rsid w:val="00477E34"/>
    <w:rsid w:val="004A302F"/>
    <w:rsid w:val="004B5720"/>
    <w:rsid w:val="004D7005"/>
    <w:rsid w:val="00526603"/>
    <w:rsid w:val="00537E91"/>
    <w:rsid w:val="005541F3"/>
    <w:rsid w:val="005610D5"/>
    <w:rsid w:val="00584D40"/>
    <w:rsid w:val="005B0800"/>
    <w:rsid w:val="005F40E6"/>
    <w:rsid w:val="006558F8"/>
    <w:rsid w:val="0067295F"/>
    <w:rsid w:val="006806EA"/>
    <w:rsid w:val="006A026A"/>
    <w:rsid w:val="006A50B8"/>
    <w:rsid w:val="00710833"/>
    <w:rsid w:val="00754B8D"/>
    <w:rsid w:val="0076748E"/>
    <w:rsid w:val="00776D86"/>
    <w:rsid w:val="007B31E6"/>
    <w:rsid w:val="007C7FDF"/>
    <w:rsid w:val="007E5B42"/>
    <w:rsid w:val="007E5E80"/>
    <w:rsid w:val="007F27AE"/>
    <w:rsid w:val="00806508"/>
    <w:rsid w:val="00811642"/>
    <w:rsid w:val="008379E5"/>
    <w:rsid w:val="00862BD8"/>
    <w:rsid w:val="0088155F"/>
    <w:rsid w:val="008C24AB"/>
    <w:rsid w:val="00900908"/>
    <w:rsid w:val="00901825"/>
    <w:rsid w:val="00902F8C"/>
    <w:rsid w:val="00904DA2"/>
    <w:rsid w:val="00912CF5"/>
    <w:rsid w:val="00946147"/>
    <w:rsid w:val="009603DF"/>
    <w:rsid w:val="00970B23"/>
    <w:rsid w:val="0097190A"/>
    <w:rsid w:val="00984A5D"/>
    <w:rsid w:val="009957DC"/>
    <w:rsid w:val="009B656F"/>
    <w:rsid w:val="009C3D8F"/>
    <w:rsid w:val="009C6AE2"/>
    <w:rsid w:val="009D1F37"/>
    <w:rsid w:val="009E606A"/>
    <w:rsid w:val="009E62AA"/>
    <w:rsid w:val="00A12DC0"/>
    <w:rsid w:val="00A538A4"/>
    <w:rsid w:val="00A61A76"/>
    <w:rsid w:val="00A8108E"/>
    <w:rsid w:val="00AA2287"/>
    <w:rsid w:val="00AB1E72"/>
    <w:rsid w:val="00AC78CD"/>
    <w:rsid w:val="00AF2110"/>
    <w:rsid w:val="00AF6E03"/>
    <w:rsid w:val="00B40F25"/>
    <w:rsid w:val="00B4759E"/>
    <w:rsid w:val="00B5165A"/>
    <w:rsid w:val="00B65DA0"/>
    <w:rsid w:val="00BA23F5"/>
    <w:rsid w:val="00BA432A"/>
    <w:rsid w:val="00BA4DDA"/>
    <w:rsid w:val="00BA7E2F"/>
    <w:rsid w:val="00BB48C0"/>
    <w:rsid w:val="00BF5E89"/>
    <w:rsid w:val="00C52985"/>
    <w:rsid w:val="00C82353"/>
    <w:rsid w:val="00C82C9A"/>
    <w:rsid w:val="00CA0ACF"/>
    <w:rsid w:val="00CD7699"/>
    <w:rsid w:val="00D004D9"/>
    <w:rsid w:val="00D509A4"/>
    <w:rsid w:val="00D509F7"/>
    <w:rsid w:val="00D74844"/>
    <w:rsid w:val="00D964E4"/>
    <w:rsid w:val="00DE1595"/>
    <w:rsid w:val="00DE29A9"/>
    <w:rsid w:val="00DE6BB1"/>
    <w:rsid w:val="00DF1BF1"/>
    <w:rsid w:val="00E4126E"/>
    <w:rsid w:val="00E42A1D"/>
    <w:rsid w:val="00E617A7"/>
    <w:rsid w:val="00E840B2"/>
    <w:rsid w:val="00EA7BC4"/>
    <w:rsid w:val="00EA7F4C"/>
    <w:rsid w:val="00ED3BFA"/>
    <w:rsid w:val="00EF4EF5"/>
    <w:rsid w:val="00F23768"/>
    <w:rsid w:val="00F33F13"/>
    <w:rsid w:val="00F5547B"/>
    <w:rsid w:val="00F6243C"/>
    <w:rsid w:val="00F76669"/>
    <w:rsid w:val="00F84360"/>
    <w:rsid w:val="00F859D2"/>
    <w:rsid w:val="00FB0934"/>
    <w:rsid w:val="00FD5E54"/>
    <w:rsid w:val="00FF0B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45330F-897F-4023-AA29-FA436CA69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126E"/>
  </w:style>
  <w:style w:type="paragraph" w:styleId="Nagwek1">
    <w:name w:val="heading 1"/>
    <w:basedOn w:val="Normalny"/>
    <w:next w:val="Normalny"/>
    <w:link w:val="Nagwek1Znak"/>
    <w:uiPriority w:val="9"/>
    <w:qFormat/>
    <w:rsid w:val="00F76669"/>
    <w:pPr>
      <w:keepNext/>
      <w:keepLines/>
      <w:numPr>
        <w:numId w:val="1"/>
      </w:numPr>
      <w:spacing w:before="480" w:after="240"/>
      <w:ind w:left="709" w:hanging="709"/>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unhideWhenUsed/>
    <w:qFormat/>
    <w:rsid w:val="00F76669"/>
    <w:pPr>
      <w:keepNext/>
      <w:keepLines/>
      <w:numPr>
        <w:ilvl w:val="1"/>
        <w:numId w:val="1"/>
      </w:numPr>
      <w:spacing w:before="200" w:after="120"/>
      <w:ind w:left="1418" w:hanging="709"/>
      <w:outlineLvl w:val="1"/>
    </w:pPr>
    <w:rPr>
      <w:rFonts w:asciiTheme="majorHAnsi" w:eastAsiaTheme="majorEastAsia" w:hAnsiTheme="majorHAnsi" w:cstheme="majorBidi"/>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76669"/>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rsid w:val="00F76669"/>
    <w:rPr>
      <w:rFonts w:asciiTheme="majorHAnsi" w:eastAsiaTheme="majorEastAsia" w:hAnsiTheme="majorHAnsi" w:cstheme="majorBidi"/>
      <w:b/>
      <w:bCs/>
      <w:sz w:val="26"/>
      <w:szCs w:val="26"/>
    </w:rPr>
  </w:style>
  <w:style w:type="paragraph" w:styleId="Legenda">
    <w:name w:val="caption"/>
    <w:basedOn w:val="Normalny"/>
    <w:next w:val="Normalny"/>
    <w:link w:val="LegendaZnak"/>
    <w:uiPriority w:val="35"/>
    <w:unhideWhenUsed/>
    <w:qFormat/>
    <w:rsid w:val="00F76669"/>
    <w:pPr>
      <w:spacing w:before="200" w:after="0" w:line="240" w:lineRule="auto"/>
    </w:pPr>
    <w:rPr>
      <w:rFonts w:ascii="Times New Roman" w:hAnsi="Times New Roman"/>
      <w:b/>
      <w:bCs/>
      <w:sz w:val="20"/>
      <w:szCs w:val="18"/>
    </w:rPr>
  </w:style>
  <w:style w:type="character" w:customStyle="1" w:styleId="LegendaZnak">
    <w:name w:val="Legenda Znak"/>
    <w:link w:val="Legenda"/>
    <w:uiPriority w:val="35"/>
    <w:locked/>
    <w:rsid w:val="00F76669"/>
    <w:rPr>
      <w:rFonts w:ascii="Times New Roman" w:hAnsi="Times New Roman"/>
      <w:b/>
      <w:bCs/>
      <w:sz w:val="20"/>
      <w:szCs w:val="18"/>
    </w:rPr>
  </w:style>
  <w:style w:type="paragraph" w:styleId="Akapitzlist">
    <w:name w:val="List Paragraph"/>
    <w:basedOn w:val="Normalny"/>
    <w:uiPriority w:val="34"/>
    <w:qFormat/>
    <w:rsid w:val="00F76669"/>
    <w:pPr>
      <w:ind w:left="720"/>
      <w:contextualSpacing/>
    </w:pPr>
    <w:rPr>
      <w:rFonts w:ascii="Times New Roman" w:hAnsi="Times New Roman"/>
      <w:sz w:val="20"/>
    </w:rPr>
  </w:style>
  <w:style w:type="paragraph" w:styleId="Tekstprzypisudolnego">
    <w:name w:val="footnote text"/>
    <w:basedOn w:val="Normalny"/>
    <w:link w:val="TekstprzypisudolnegoZnak"/>
    <w:uiPriority w:val="99"/>
    <w:semiHidden/>
    <w:unhideWhenUsed/>
    <w:rsid w:val="00F76669"/>
    <w:pPr>
      <w:spacing w:after="0" w:line="240" w:lineRule="auto"/>
      <w:ind w:firstLine="709"/>
      <w:contextualSpacing/>
      <w:jc w:val="both"/>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F76669"/>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F76669"/>
    <w:rPr>
      <w:vertAlign w:val="superscript"/>
    </w:rPr>
  </w:style>
  <w:style w:type="paragraph" w:customStyle="1" w:styleId="teksttabeli">
    <w:name w:val="tekst tabeli"/>
    <w:basedOn w:val="Normalny"/>
    <w:link w:val="teksttabeliZnak"/>
    <w:qFormat/>
    <w:rsid w:val="00F76669"/>
    <w:pPr>
      <w:spacing w:after="0" w:line="240" w:lineRule="auto"/>
      <w:jc w:val="center"/>
    </w:pPr>
    <w:rPr>
      <w:rFonts w:ascii="Times New Roman" w:eastAsia="Times New Roman" w:hAnsi="Times New Roman" w:cs="Times New Roman"/>
      <w:sz w:val="18"/>
      <w:szCs w:val="20"/>
      <w:lang w:eastAsia="pl-PL"/>
    </w:rPr>
  </w:style>
  <w:style w:type="character" w:customStyle="1" w:styleId="teksttabeliZnak">
    <w:name w:val="tekst tabeli Znak"/>
    <w:link w:val="teksttabeli"/>
    <w:rsid w:val="00F76669"/>
    <w:rPr>
      <w:rFonts w:ascii="Times New Roman" w:eastAsia="Times New Roman" w:hAnsi="Times New Roman" w:cs="Times New Roman"/>
      <w:sz w:val="18"/>
      <w:szCs w:val="20"/>
      <w:lang w:eastAsia="pl-PL"/>
    </w:rPr>
  </w:style>
  <w:style w:type="paragraph" w:customStyle="1" w:styleId="tekst">
    <w:name w:val="tekst"/>
    <w:basedOn w:val="Normalny"/>
    <w:link w:val="tekstZnak"/>
    <w:qFormat/>
    <w:rsid w:val="00F76669"/>
    <w:pPr>
      <w:spacing w:after="120" w:line="360" w:lineRule="auto"/>
      <w:ind w:firstLine="709"/>
      <w:jc w:val="both"/>
    </w:pPr>
    <w:rPr>
      <w:rFonts w:ascii="Times New Roman" w:hAnsi="Times New Roman"/>
      <w:sz w:val="24"/>
    </w:rPr>
  </w:style>
  <w:style w:type="character" w:customStyle="1" w:styleId="tekstZnak">
    <w:name w:val="tekst Znak"/>
    <w:basedOn w:val="Domylnaczcionkaakapitu"/>
    <w:link w:val="tekst"/>
    <w:rsid w:val="00F76669"/>
    <w:rPr>
      <w:rFonts w:ascii="Times New Roman" w:hAnsi="Times New Roman"/>
      <w:sz w:val="24"/>
    </w:rPr>
  </w:style>
  <w:style w:type="paragraph" w:styleId="Tekstdymka">
    <w:name w:val="Balloon Text"/>
    <w:basedOn w:val="Normalny"/>
    <w:link w:val="TekstdymkaZnak"/>
    <w:uiPriority w:val="99"/>
    <w:semiHidden/>
    <w:unhideWhenUsed/>
    <w:rsid w:val="00F7666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76669"/>
    <w:rPr>
      <w:rFonts w:ascii="Tahoma" w:hAnsi="Tahoma" w:cs="Tahoma"/>
      <w:sz w:val="16"/>
      <w:szCs w:val="16"/>
    </w:rPr>
  </w:style>
  <w:style w:type="paragraph" w:styleId="Tekstpodstawowy">
    <w:name w:val="Body Text"/>
    <w:basedOn w:val="Normalny"/>
    <w:link w:val="TekstpodstawowyZnak"/>
    <w:rsid w:val="00EF4EF5"/>
    <w:pPr>
      <w:spacing w:after="0" w:line="240" w:lineRule="auto"/>
    </w:pPr>
    <w:rPr>
      <w:rFonts w:ascii="TimesNewRomanPS" w:eastAsia="Times New Roman" w:hAnsi="TimesNewRomanPS" w:cs="Times New Roman"/>
      <w:snapToGrid w:val="0"/>
      <w:color w:val="000000"/>
      <w:sz w:val="24"/>
      <w:szCs w:val="20"/>
      <w:lang w:eastAsia="pl-PL"/>
    </w:rPr>
  </w:style>
  <w:style w:type="character" w:customStyle="1" w:styleId="TekstpodstawowyZnak">
    <w:name w:val="Tekst podstawowy Znak"/>
    <w:basedOn w:val="Domylnaczcionkaakapitu"/>
    <w:link w:val="Tekstpodstawowy"/>
    <w:rsid w:val="00EF4EF5"/>
    <w:rPr>
      <w:rFonts w:ascii="TimesNewRomanPS" w:eastAsia="Times New Roman" w:hAnsi="TimesNewRomanPS" w:cs="Times New Roman"/>
      <w:snapToGrid w:val="0"/>
      <w:color w:val="000000"/>
      <w:sz w:val="24"/>
      <w:szCs w:val="20"/>
      <w:lang w:eastAsia="pl-PL"/>
    </w:rPr>
  </w:style>
  <w:style w:type="paragraph" w:customStyle="1" w:styleId="Default">
    <w:name w:val="Default"/>
    <w:rsid w:val="00BA23F5"/>
    <w:pPr>
      <w:autoSpaceDE w:val="0"/>
      <w:autoSpaceDN w:val="0"/>
      <w:adjustRightInd w:val="0"/>
      <w:spacing w:after="0" w:line="240" w:lineRule="auto"/>
    </w:pPr>
    <w:rPr>
      <w:rFonts w:ascii="Century Gothic" w:hAnsi="Century Gothic" w:cs="Century Gothic"/>
      <w:color w:val="000000"/>
      <w:sz w:val="24"/>
      <w:szCs w:val="24"/>
    </w:rPr>
  </w:style>
  <w:style w:type="paragraph" w:styleId="Nagwek">
    <w:name w:val="header"/>
    <w:basedOn w:val="Normalny"/>
    <w:link w:val="NagwekZnak"/>
    <w:uiPriority w:val="99"/>
    <w:unhideWhenUsed/>
    <w:rsid w:val="00984A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84A5D"/>
  </w:style>
  <w:style w:type="paragraph" w:styleId="Stopka">
    <w:name w:val="footer"/>
    <w:basedOn w:val="Normalny"/>
    <w:link w:val="StopkaZnak"/>
    <w:uiPriority w:val="99"/>
    <w:unhideWhenUsed/>
    <w:rsid w:val="00984A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84A5D"/>
  </w:style>
  <w:style w:type="character" w:styleId="Pogrubienie">
    <w:name w:val="Strong"/>
    <w:basedOn w:val="Domylnaczcionkaakapitu"/>
    <w:uiPriority w:val="22"/>
    <w:qFormat/>
    <w:rsid w:val="003A6A64"/>
  </w:style>
  <w:style w:type="character" w:styleId="Tekstzastpczy">
    <w:name w:val="Placeholder Text"/>
    <w:basedOn w:val="Domylnaczcionkaakapitu"/>
    <w:uiPriority w:val="99"/>
    <w:semiHidden/>
    <w:rsid w:val="00297CFA"/>
    <w:rPr>
      <w:color w:val="808080"/>
    </w:rPr>
  </w:style>
  <w:style w:type="table" w:styleId="Tabela-Siatka">
    <w:name w:val="Table Grid"/>
    <w:basedOn w:val="Standardowy"/>
    <w:uiPriority w:val="59"/>
    <w:rsid w:val="005B0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semiHidden/>
    <w:unhideWhenUsed/>
    <w:rsid w:val="001B1931"/>
    <w:rPr>
      <w:color w:val="0000FF"/>
      <w:u w:val="single"/>
    </w:rPr>
  </w:style>
  <w:style w:type="character" w:styleId="UyteHipercze">
    <w:name w:val="FollowedHyperlink"/>
    <w:basedOn w:val="Domylnaczcionkaakapitu"/>
    <w:uiPriority w:val="99"/>
    <w:semiHidden/>
    <w:unhideWhenUsed/>
    <w:rsid w:val="001B1931"/>
    <w:rPr>
      <w:color w:val="800080"/>
      <w:u w:val="single"/>
    </w:rPr>
  </w:style>
  <w:style w:type="paragraph" w:customStyle="1" w:styleId="xl68">
    <w:name w:val="xl68"/>
    <w:basedOn w:val="Normalny"/>
    <w:rsid w:val="001B1931"/>
    <w:pP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69">
    <w:name w:val="xl69"/>
    <w:basedOn w:val="Normalny"/>
    <w:rsid w:val="001B1931"/>
    <w:pPr>
      <w:pBdr>
        <w:top w:val="single" w:sz="4" w:space="0" w:color="959595"/>
        <w:left w:val="single" w:sz="4" w:space="0" w:color="959595"/>
      </w:pBdr>
      <w:spacing w:before="100" w:beforeAutospacing="1" w:after="100" w:afterAutospacing="1" w:line="240" w:lineRule="auto"/>
      <w:jc w:val="center"/>
      <w:textAlignment w:val="top"/>
    </w:pPr>
    <w:rPr>
      <w:rFonts w:ascii="Calibri" w:eastAsia="Times New Roman" w:hAnsi="Calibri" w:cs="Times New Roman"/>
      <w:b/>
      <w:bCs/>
      <w:sz w:val="16"/>
      <w:szCs w:val="16"/>
      <w:lang w:eastAsia="pl-PL"/>
    </w:rPr>
  </w:style>
  <w:style w:type="paragraph" w:customStyle="1" w:styleId="xl70">
    <w:name w:val="xl70"/>
    <w:basedOn w:val="Normalny"/>
    <w:rsid w:val="001B1931"/>
    <w:pPr>
      <w:pBdr>
        <w:top w:val="single" w:sz="4" w:space="0" w:color="959595"/>
        <w:left w:val="single" w:sz="4" w:space="0" w:color="959595"/>
      </w:pBdr>
      <w:spacing w:before="100" w:beforeAutospacing="1" w:after="100" w:afterAutospacing="1" w:line="240" w:lineRule="auto"/>
      <w:jc w:val="center"/>
      <w:textAlignment w:val="center"/>
    </w:pPr>
    <w:rPr>
      <w:rFonts w:ascii="Calibri" w:eastAsia="Times New Roman" w:hAnsi="Calibri" w:cs="Times New Roman"/>
      <w:b/>
      <w:bCs/>
      <w:sz w:val="16"/>
      <w:szCs w:val="16"/>
      <w:lang w:eastAsia="pl-PL"/>
    </w:rPr>
  </w:style>
  <w:style w:type="paragraph" w:customStyle="1" w:styleId="xl71">
    <w:name w:val="xl71"/>
    <w:basedOn w:val="Normalny"/>
    <w:rsid w:val="001B1931"/>
    <w:pPr>
      <w:pBdr>
        <w:top w:val="single" w:sz="4" w:space="0" w:color="959595"/>
        <w:left w:val="single" w:sz="4" w:space="0" w:color="959595"/>
        <w:right w:val="single" w:sz="4" w:space="0" w:color="959595"/>
      </w:pBdr>
      <w:spacing w:before="100" w:beforeAutospacing="1" w:after="100" w:afterAutospacing="1" w:line="240" w:lineRule="auto"/>
      <w:jc w:val="center"/>
      <w:textAlignment w:val="top"/>
    </w:pPr>
    <w:rPr>
      <w:rFonts w:ascii="Calibri" w:eastAsia="Times New Roman" w:hAnsi="Calibri" w:cs="Times New Roman"/>
      <w:b/>
      <w:bCs/>
      <w:sz w:val="16"/>
      <w:szCs w:val="16"/>
      <w:lang w:eastAsia="pl-PL"/>
    </w:rPr>
  </w:style>
  <w:style w:type="paragraph" w:customStyle="1" w:styleId="xl72">
    <w:name w:val="xl72"/>
    <w:basedOn w:val="Normalny"/>
    <w:rsid w:val="001B1931"/>
    <w:pPr>
      <w:pBdr>
        <w:left w:val="single" w:sz="4" w:space="0" w:color="999999"/>
      </w:pBdr>
      <w:spacing w:before="100" w:beforeAutospacing="1" w:after="100" w:afterAutospacing="1" w:line="240" w:lineRule="auto"/>
      <w:textAlignment w:val="top"/>
    </w:pPr>
    <w:rPr>
      <w:rFonts w:ascii="Calibri" w:eastAsia="Times New Roman" w:hAnsi="Calibri" w:cs="Times New Roman"/>
      <w:sz w:val="24"/>
      <w:szCs w:val="24"/>
      <w:lang w:eastAsia="pl-PL"/>
    </w:rPr>
  </w:style>
  <w:style w:type="paragraph" w:customStyle="1" w:styleId="xl73">
    <w:name w:val="xl73"/>
    <w:basedOn w:val="Normalny"/>
    <w:rsid w:val="001B1931"/>
    <w:pPr>
      <w:pBdr>
        <w:left w:val="single" w:sz="4" w:space="0" w:color="999999"/>
      </w:pBdr>
      <w:spacing w:before="100" w:beforeAutospacing="1" w:after="100" w:afterAutospacing="1" w:line="240" w:lineRule="auto"/>
      <w:jc w:val="center"/>
      <w:textAlignment w:val="top"/>
    </w:pPr>
    <w:rPr>
      <w:rFonts w:ascii="Calibri" w:eastAsia="Times New Roman" w:hAnsi="Calibri" w:cs="Times New Roman"/>
      <w:sz w:val="24"/>
      <w:szCs w:val="24"/>
      <w:lang w:eastAsia="pl-PL"/>
    </w:rPr>
  </w:style>
  <w:style w:type="paragraph" w:customStyle="1" w:styleId="xl74">
    <w:name w:val="xl74"/>
    <w:basedOn w:val="Normalny"/>
    <w:rsid w:val="001B1931"/>
    <w:pPr>
      <w:pBdr>
        <w:top w:val="single" w:sz="4" w:space="0" w:color="959595"/>
        <w:left w:val="single" w:sz="4" w:space="0" w:color="959595"/>
      </w:pBdr>
      <w:spacing w:before="100" w:beforeAutospacing="1" w:after="100" w:afterAutospacing="1" w:line="240" w:lineRule="auto"/>
      <w:textAlignment w:val="top"/>
    </w:pPr>
    <w:rPr>
      <w:rFonts w:ascii="Calibri" w:eastAsia="Times New Roman" w:hAnsi="Calibri" w:cs="Times New Roman"/>
      <w:sz w:val="16"/>
      <w:szCs w:val="16"/>
      <w:lang w:eastAsia="pl-PL"/>
    </w:rPr>
  </w:style>
  <w:style w:type="paragraph" w:customStyle="1" w:styleId="xl75">
    <w:name w:val="xl75"/>
    <w:basedOn w:val="Normalny"/>
    <w:rsid w:val="001B1931"/>
    <w:pPr>
      <w:pBdr>
        <w:top w:val="single" w:sz="4" w:space="0" w:color="959595"/>
        <w:left w:val="single" w:sz="4" w:space="0" w:color="959595"/>
      </w:pBdr>
      <w:spacing w:before="100" w:beforeAutospacing="1" w:after="100" w:afterAutospacing="1" w:line="240" w:lineRule="auto"/>
      <w:jc w:val="right"/>
      <w:textAlignment w:val="top"/>
    </w:pPr>
    <w:rPr>
      <w:rFonts w:ascii="Calibri" w:eastAsia="Times New Roman" w:hAnsi="Calibri" w:cs="Times New Roman"/>
      <w:sz w:val="18"/>
      <w:szCs w:val="18"/>
      <w:lang w:eastAsia="pl-PL"/>
    </w:rPr>
  </w:style>
  <w:style w:type="paragraph" w:customStyle="1" w:styleId="xl76">
    <w:name w:val="xl76"/>
    <w:basedOn w:val="Normalny"/>
    <w:rsid w:val="001B1931"/>
    <w:pPr>
      <w:pBdr>
        <w:top w:val="single" w:sz="4" w:space="0" w:color="959595"/>
        <w:left w:val="single" w:sz="4" w:space="0" w:color="959595"/>
      </w:pBdr>
      <w:spacing w:before="100" w:beforeAutospacing="1" w:after="100" w:afterAutospacing="1" w:line="240" w:lineRule="auto"/>
      <w:jc w:val="right"/>
      <w:textAlignment w:val="top"/>
    </w:pPr>
    <w:rPr>
      <w:rFonts w:ascii="Calibri" w:eastAsia="Times New Roman" w:hAnsi="Calibri" w:cs="Times New Roman"/>
      <w:sz w:val="18"/>
      <w:szCs w:val="18"/>
      <w:lang w:eastAsia="pl-PL"/>
    </w:rPr>
  </w:style>
  <w:style w:type="paragraph" w:customStyle="1" w:styleId="xl77">
    <w:name w:val="xl77"/>
    <w:basedOn w:val="Normalny"/>
    <w:rsid w:val="001B1931"/>
    <w:pPr>
      <w:pBdr>
        <w:top w:val="single" w:sz="4" w:space="0" w:color="959595"/>
        <w:left w:val="single" w:sz="4" w:space="0" w:color="959595"/>
      </w:pBdr>
      <w:spacing w:before="100" w:beforeAutospacing="1" w:after="100" w:afterAutospacing="1" w:line="240" w:lineRule="auto"/>
      <w:jc w:val="right"/>
      <w:textAlignment w:val="top"/>
    </w:pPr>
    <w:rPr>
      <w:rFonts w:ascii="Calibri" w:eastAsia="Times New Roman" w:hAnsi="Calibri" w:cs="Times New Roman"/>
      <w:sz w:val="24"/>
      <w:szCs w:val="24"/>
      <w:lang w:eastAsia="pl-PL"/>
    </w:rPr>
  </w:style>
  <w:style w:type="paragraph" w:customStyle="1" w:styleId="xl78">
    <w:name w:val="xl78"/>
    <w:basedOn w:val="Normalny"/>
    <w:rsid w:val="001B1931"/>
    <w:pPr>
      <w:pBdr>
        <w:top w:val="single" w:sz="4" w:space="0" w:color="959595"/>
        <w:left w:val="single" w:sz="4" w:space="0" w:color="959595"/>
      </w:pBdr>
      <w:spacing w:before="100" w:beforeAutospacing="1" w:after="100" w:afterAutospacing="1" w:line="240" w:lineRule="auto"/>
      <w:jc w:val="right"/>
      <w:textAlignment w:val="top"/>
    </w:pPr>
    <w:rPr>
      <w:rFonts w:ascii="Calibri" w:eastAsia="Times New Roman" w:hAnsi="Calibri" w:cs="Times New Roman"/>
      <w:sz w:val="18"/>
      <w:szCs w:val="18"/>
      <w:lang w:eastAsia="pl-PL"/>
    </w:rPr>
  </w:style>
  <w:style w:type="paragraph" w:customStyle="1" w:styleId="xl79">
    <w:name w:val="xl79"/>
    <w:basedOn w:val="Normalny"/>
    <w:rsid w:val="001B1931"/>
    <w:pPr>
      <w:pBdr>
        <w:top w:val="single" w:sz="4" w:space="0" w:color="959595"/>
        <w:left w:val="single" w:sz="4" w:space="0" w:color="959595"/>
        <w:bottom w:val="single" w:sz="4" w:space="0" w:color="959595"/>
      </w:pBdr>
      <w:spacing w:before="100" w:beforeAutospacing="1" w:after="100" w:afterAutospacing="1" w:line="240" w:lineRule="auto"/>
      <w:textAlignment w:val="top"/>
    </w:pPr>
    <w:rPr>
      <w:rFonts w:ascii="Calibri" w:eastAsia="Times New Roman" w:hAnsi="Calibri" w:cs="Times New Roman"/>
      <w:sz w:val="16"/>
      <w:szCs w:val="16"/>
      <w:lang w:eastAsia="pl-PL"/>
    </w:rPr>
  </w:style>
  <w:style w:type="paragraph" w:customStyle="1" w:styleId="xl80">
    <w:name w:val="xl80"/>
    <w:basedOn w:val="Normalny"/>
    <w:rsid w:val="001B1931"/>
    <w:pPr>
      <w:pBdr>
        <w:top w:val="single" w:sz="4" w:space="0" w:color="959595"/>
        <w:left w:val="single" w:sz="4" w:space="0" w:color="959595"/>
        <w:bottom w:val="single" w:sz="4" w:space="0" w:color="959595"/>
      </w:pBdr>
      <w:spacing w:before="100" w:beforeAutospacing="1" w:after="100" w:afterAutospacing="1" w:line="240" w:lineRule="auto"/>
      <w:jc w:val="right"/>
      <w:textAlignment w:val="top"/>
    </w:pPr>
    <w:rPr>
      <w:rFonts w:ascii="Calibri" w:eastAsia="Times New Roman" w:hAnsi="Calibri" w:cs="Times New Roman"/>
      <w:sz w:val="18"/>
      <w:szCs w:val="18"/>
      <w:lang w:eastAsia="pl-PL"/>
    </w:rPr>
  </w:style>
  <w:style w:type="paragraph" w:customStyle="1" w:styleId="xl81">
    <w:name w:val="xl81"/>
    <w:basedOn w:val="Normalny"/>
    <w:rsid w:val="001B1931"/>
    <w:pPr>
      <w:pBdr>
        <w:top w:val="single" w:sz="4" w:space="0" w:color="959595"/>
        <w:left w:val="single" w:sz="4" w:space="0" w:color="959595"/>
        <w:bottom w:val="single" w:sz="4" w:space="0" w:color="959595"/>
      </w:pBdr>
      <w:spacing w:before="100" w:beforeAutospacing="1" w:after="100" w:afterAutospacing="1" w:line="240" w:lineRule="auto"/>
      <w:jc w:val="right"/>
      <w:textAlignment w:val="top"/>
    </w:pPr>
    <w:rPr>
      <w:rFonts w:ascii="Calibri" w:eastAsia="Times New Roman" w:hAnsi="Calibri" w:cs="Times New Roman"/>
      <w:sz w:val="18"/>
      <w:szCs w:val="18"/>
      <w:lang w:eastAsia="pl-PL"/>
    </w:rPr>
  </w:style>
  <w:style w:type="paragraph" w:customStyle="1" w:styleId="xl82">
    <w:name w:val="xl82"/>
    <w:basedOn w:val="Normalny"/>
    <w:rsid w:val="001B1931"/>
    <w:pPr>
      <w:pBdr>
        <w:top w:val="single" w:sz="4" w:space="0" w:color="959595"/>
        <w:left w:val="single" w:sz="4" w:space="0" w:color="959595"/>
        <w:bottom w:val="single" w:sz="4" w:space="0" w:color="959595"/>
      </w:pBdr>
      <w:spacing w:before="100" w:beforeAutospacing="1" w:after="100" w:afterAutospacing="1" w:line="240" w:lineRule="auto"/>
      <w:jc w:val="right"/>
      <w:textAlignment w:val="top"/>
    </w:pPr>
    <w:rPr>
      <w:rFonts w:ascii="Calibri" w:eastAsia="Times New Roman" w:hAnsi="Calibri" w:cs="Times New Roman"/>
      <w:sz w:val="18"/>
      <w:szCs w:val="18"/>
      <w:lang w:eastAsia="pl-PL"/>
    </w:rPr>
  </w:style>
  <w:style w:type="paragraph" w:customStyle="1" w:styleId="xl83">
    <w:name w:val="xl83"/>
    <w:basedOn w:val="Normalny"/>
    <w:rsid w:val="001B1931"/>
    <w:pPr>
      <w:pBdr>
        <w:top w:val="single" w:sz="4" w:space="0" w:color="959595"/>
        <w:left w:val="single" w:sz="4" w:space="0" w:color="959595"/>
      </w:pBdr>
      <w:spacing w:before="100" w:beforeAutospacing="1" w:after="100" w:afterAutospacing="1" w:line="240" w:lineRule="auto"/>
      <w:jc w:val="right"/>
      <w:textAlignment w:val="top"/>
    </w:pPr>
    <w:rPr>
      <w:rFonts w:ascii="Calibri" w:eastAsia="Times New Roman" w:hAnsi="Calibri" w:cs="Times New Roman"/>
      <w:sz w:val="18"/>
      <w:szCs w:val="18"/>
      <w:lang w:eastAsia="pl-PL"/>
    </w:rPr>
  </w:style>
  <w:style w:type="paragraph" w:customStyle="1" w:styleId="xl84">
    <w:name w:val="xl84"/>
    <w:basedOn w:val="Normalny"/>
    <w:rsid w:val="001B1931"/>
    <w:pPr>
      <w:pBdr>
        <w:top w:val="single" w:sz="4" w:space="0" w:color="959595"/>
        <w:left w:val="single" w:sz="4" w:space="0" w:color="959595"/>
        <w:right w:val="single" w:sz="4" w:space="0" w:color="959595"/>
      </w:pBdr>
      <w:spacing w:before="100" w:beforeAutospacing="1" w:after="100" w:afterAutospacing="1" w:line="240" w:lineRule="auto"/>
      <w:textAlignment w:val="top"/>
    </w:pPr>
    <w:rPr>
      <w:rFonts w:ascii="Calibri" w:eastAsia="Times New Roman" w:hAnsi="Calibri" w:cs="Times New Roman"/>
      <w:sz w:val="16"/>
      <w:szCs w:val="16"/>
      <w:lang w:eastAsia="pl-PL"/>
    </w:rPr>
  </w:style>
  <w:style w:type="paragraph" w:customStyle="1" w:styleId="xl85">
    <w:name w:val="xl85"/>
    <w:basedOn w:val="Normalny"/>
    <w:rsid w:val="001B1931"/>
    <w:pPr>
      <w:pBdr>
        <w:top w:val="single" w:sz="4" w:space="0" w:color="959595"/>
        <w:left w:val="single" w:sz="4" w:space="0" w:color="959595"/>
        <w:bottom w:val="single" w:sz="4" w:space="0" w:color="959595"/>
      </w:pBdr>
      <w:spacing w:before="100" w:beforeAutospacing="1" w:after="100" w:afterAutospacing="1" w:line="240" w:lineRule="auto"/>
      <w:jc w:val="right"/>
      <w:textAlignment w:val="top"/>
    </w:pPr>
    <w:rPr>
      <w:rFonts w:ascii="Calibri" w:eastAsia="Times New Roman" w:hAnsi="Calibri" w:cs="Times New Roman"/>
      <w:sz w:val="18"/>
      <w:szCs w:val="18"/>
      <w:lang w:eastAsia="pl-PL"/>
    </w:rPr>
  </w:style>
  <w:style w:type="paragraph" w:customStyle="1" w:styleId="xl86">
    <w:name w:val="xl86"/>
    <w:basedOn w:val="Normalny"/>
    <w:rsid w:val="001B1931"/>
    <w:pPr>
      <w:pBdr>
        <w:top w:val="single" w:sz="4" w:space="0" w:color="959595"/>
        <w:left w:val="single" w:sz="4" w:space="0" w:color="959595"/>
        <w:bottom w:val="single" w:sz="4" w:space="0" w:color="959595"/>
        <w:right w:val="single" w:sz="4" w:space="0" w:color="959595"/>
      </w:pBdr>
      <w:spacing w:before="100" w:beforeAutospacing="1" w:after="100" w:afterAutospacing="1" w:line="240" w:lineRule="auto"/>
      <w:textAlignment w:val="top"/>
    </w:pPr>
    <w:rPr>
      <w:rFonts w:ascii="Calibri" w:eastAsia="Times New Roman" w:hAnsi="Calibri" w:cs="Times New Roman"/>
      <w:sz w:val="16"/>
      <w:szCs w:val="16"/>
      <w:lang w:eastAsia="pl-PL"/>
    </w:rPr>
  </w:style>
  <w:style w:type="paragraph" w:customStyle="1" w:styleId="xl87">
    <w:name w:val="xl87"/>
    <w:basedOn w:val="Normalny"/>
    <w:rsid w:val="001B1931"/>
    <w:pPr>
      <w:pBdr>
        <w:top w:val="single" w:sz="4" w:space="0" w:color="959595"/>
      </w:pBdr>
      <w:spacing w:before="100" w:beforeAutospacing="1" w:after="100" w:afterAutospacing="1" w:line="240" w:lineRule="auto"/>
      <w:jc w:val="center"/>
      <w:textAlignment w:val="top"/>
    </w:pPr>
    <w:rPr>
      <w:rFonts w:ascii="Calibri" w:eastAsia="Times New Roman" w:hAnsi="Calibri" w:cs="Times New Roman"/>
      <w:b/>
      <w:bCs/>
      <w:sz w:val="16"/>
      <w:szCs w:val="16"/>
      <w:lang w:eastAsia="pl-PL"/>
    </w:rPr>
  </w:style>
  <w:style w:type="paragraph" w:customStyle="1" w:styleId="xl88">
    <w:name w:val="xl88"/>
    <w:basedOn w:val="Normalny"/>
    <w:rsid w:val="001B1931"/>
    <w:pPr>
      <w:pBdr>
        <w:top w:val="single" w:sz="4" w:space="0" w:color="959595"/>
        <w:right w:val="single" w:sz="4" w:space="0" w:color="959595"/>
      </w:pBdr>
      <w:spacing w:before="100" w:beforeAutospacing="1" w:after="100" w:afterAutospacing="1" w:line="240" w:lineRule="auto"/>
      <w:jc w:val="center"/>
      <w:textAlignment w:val="top"/>
    </w:pPr>
    <w:rPr>
      <w:rFonts w:ascii="Calibri" w:eastAsia="Times New Roman" w:hAnsi="Calibri" w:cs="Times New Roman"/>
      <w:b/>
      <w:bCs/>
      <w:sz w:val="16"/>
      <w:szCs w:val="16"/>
      <w:lang w:eastAsia="pl-PL"/>
    </w:rPr>
  </w:style>
  <w:style w:type="paragraph" w:customStyle="1" w:styleId="xl89">
    <w:name w:val="xl89"/>
    <w:basedOn w:val="Normalny"/>
    <w:rsid w:val="001B1931"/>
    <w:pPr>
      <w:spacing w:before="100" w:beforeAutospacing="1" w:after="100" w:afterAutospacing="1" w:line="240" w:lineRule="auto"/>
      <w:textAlignment w:val="top"/>
    </w:pPr>
    <w:rPr>
      <w:rFonts w:ascii="Helvetica" w:eastAsia="Times New Roman" w:hAnsi="Helvetica" w:cs="Times New Roman"/>
      <w:b/>
      <w:bCs/>
      <w:sz w:val="20"/>
      <w:szCs w:val="20"/>
      <w:lang w:eastAsia="pl-PL"/>
    </w:rPr>
  </w:style>
  <w:style w:type="paragraph" w:customStyle="1" w:styleId="xl90">
    <w:name w:val="xl90"/>
    <w:basedOn w:val="Normalny"/>
    <w:rsid w:val="001B1931"/>
    <w:pPr>
      <w:pBdr>
        <w:top w:val="single" w:sz="4" w:space="0" w:color="959595"/>
      </w:pBdr>
      <w:spacing w:before="100" w:beforeAutospacing="1" w:after="100" w:afterAutospacing="1" w:line="240" w:lineRule="auto"/>
      <w:jc w:val="center"/>
      <w:textAlignment w:val="center"/>
    </w:pPr>
    <w:rPr>
      <w:rFonts w:ascii="Calibri" w:eastAsia="Times New Roman" w:hAnsi="Calibri" w:cs="Times New Roman"/>
      <w:b/>
      <w:bCs/>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5045">
      <w:bodyDiv w:val="1"/>
      <w:marLeft w:val="0"/>
      <w:marRight w:val="0"/>
      <w:marTop w:val="0"/>
      <w:marBottom w:val="0"/>
      <w:divBdr>
        <w:top w:val="none" w:sz="0" w:space="0" w:color="auto"/>
        <w:left w:val="none" w:sz="0" w:space="0" w:color="auto"/>
        <w:bottom w:val="none" w:sz="0" w:space="0" w:color="auto"/>
        <w:right w:val="none" w:sz="0" w:space="0" w:color="auto"/>
      </w:divBdr>
    </w:div>
    <w:div w:id="43526135">
      <w:bodyDiv w:val="1"/>
      <w:marLeft w:val="0"/>
      <w:marRight w:val="0"/>
      <w:marTop w:val="0"/>
      <w:marBottom w:val="0"/>
      <w:divBdr>
        <w:top w:val="none" w:sz="0" w:space="0" w:color="auto"/>
        <w:left w:val="none" w:sz="0" w:space="0" w:color="auto"/>
        <w:bottom w:val="none" w:sz="0" w:space="0" w:color="auto"/>
        <w:right w:val="none" w:sz="0" w:space="0" w:color="auto"/>
      </w:divBdr>
    </w:div>
    <w:div w:id="63335666">
      <w:bodyDiv w:val="1"/>
      <w:marLeft w:val="0"/>
      <w:marRight w:val="0"/>
      <w:marTop w:val="0"/>
      <w:marBottom w:val="0"/>
      <w:divBdr>
        <w:top w:val="none" w:sz="0" w:space="0" w:color="auto"/>
        <w:left w:val="none" w:sz="0" w:space="0" w:color="auto"/>
        <w:bottom w:val="none" w:sz="0" w:space="0" w:color="auto"/>
        <w:right w:val="none" w:sz="0" w:space="0" w:color="auto"/>
      </w:divBdr>
    </w:div>
    <w:div w:id="80637843">
      <w:bodyDiv w:val="1"/>
      <w:marLeft w:val="0"/>
      <w:marRight w:val="0"/>
      <w:marTop w:val="0"/>
      <w:marBottom w:val="0"/>
      <w:divBdr>
        <w:top w:val="none" w:sz="0" w:space="0" w:color="auto"/>
        <w:left w:val="none" w:sz="0" w:space="0" w:color="auto"/>
        <w:bottom w:val="none" w:sz="0" w:space="0" w:color="auto"/>
        <w:right w:val="none" w:sz="0" w:space="0" w:color="auto"/>
      </w:divBdr>
    </w:div>
    <w:div w:id="111484738">
      <w:bodyDiv w:val="1"/>
      <w:marLeft w:val="0"/>
      <w:marRight w:val="0"/>
      <w:marTop w:val="0"/>
      <w:marBottom w:val="0"/>
      <w:divBdr>
        <w:top w:val="none" w:sz="0" w:space="0" w:color="auto"/>
        <w:left w:val="none" w:sz="0" w:space="0" w:color="auto"/>
        <w:bottom w:val="none" w:sz="0" w:space="0" w:color="auto"/>
        <w:right w:val="none" w:sz="0" w:space="0" w:color="auto"/>
      </w:divBdr>
    </w:div>
    <w:div w:id="112067282">
      <w:bodyDiv w:val="1"/>
      <w:marLeft w:val="0"/>
      <w:marRight w:val="0"/>
      <w:marTop w:val="0"/>
      <w:marBottom w:val="0"/>
      <w:divBdr>
        <w:top w:val="none" w:sz="0" w:space="0" w:color="auto"/>
        <w:left w:val="none" w:sz="0" w:space="0" w:color="auto"/>
        <w:bottom w:val="none" w:sz="0" w:space="0" w:color="auto"/>
        <w:right w:val="none" w:sz="0" w:space="0" w:color="auto"/>
      </w:divBdr>
    </w:div>
    <w:div w:id="134954393">
      <w:bodyDiv w:val="1"/>
      <w:marLeft w:val="0"/>
      <w:marRight w:val="0"/>
      <w:marTop w:val="0"/>
      <w:marBottom w:val="0"/>
      <w:divBdr>
        <w:top w:val="none" w:sz="0" w:space="0" w:color="auto"/>
        <w:left w:val="none" w:sz="0" w:space="0" w:color="auto"/>
        <w:bottom w:val="none" w:sz="0" w:space="0" w:color="auto"/>
        <w:right w:val="none" w:sz="0" w:space="0" w:color="auto"/>
      </w:divBdr>
    </w:div>
    <w:div w:id="147985741">
      <w:bodyDiv w:val="1"/>
      <w:marLeft w:val="0"/>
      <w:marRight w:val="0"/>
      <w:marTop w:val="0"/>
      <w:marBottom w:val="0"/>
      <w:divBdr>
        <w:top w:val="none" w:sz="0" w:space="0" w:color="auto"/>
        <w:left w:val="none" w:sz="0" w:space="0" w:color="auto"/>
        <w:bottom w:val="none" w:sz="0" w:space="0" w:color="auto"/>
        <w:right w:val="none" w:sz="0" w:space="0" w:color="auto"/>
      </w:divBdr>
    </w:div>
    <w:div w:id="148598496">
      <w:bodyDiv w:val="1"/>
      <w:marLeft w:val="0"/>
      <w:marRight w:val="0"/>
      <w:marTop w:val="0"/>
      <w:marBottom w:val="0"/>
      <w:divBdr>
        <w:top w:val="none" w:sz="0" w:space="0" w:color="auto"/>
        <w:left w:val="none" w:sz="0" w:space="0" w:color="auto"/>
        <w:bottom w:val="none" w:sz="0" w:space="0" w:color="auto"/>
        <w:right w:val="none" w:sz="0" w:space="0" w:color="auto"/>
      </w:divBdr>
    </w:div>
    <w:div w:id="197937088">
      <w:bodyDiv w:val="1"/>
      <w:marLeft w:val="0"/>
      <w:marRight w:val="0"/>
      <w:marTop w:val="0"/>
      <w:marBottom w:val="0"/>
      <w:divBdr>
        <w:top w:val="none" w:sz="0" w:space="0" w:color="auto"/>
        <w:left w:val="none" w:sz="0" w:space="0" w:color="auto"/>
        <w:bottom w:val="none" w:sz="0" w:space="0" w:color="auto"/>
        <w:right w:val="none" w:sz="0" w:space="0" w:color="auto"/>
      </w:divBdr>
    </w:div>
    <w:div w:id="209612247">
      <w:bodyDiv w:val="1"/>
      <w:marLeft w:val="0"/>
      <w:marRight w:val="0"/>
      <w:marTop w:val="0"/>
      <w:marBottom w:val="0"/>
      <w:divBdr>
        <w:top w:val="none" w:sz="0" w:space="0" w:color="auto"/>
        <w:left w:val="none" w:sz="0" w:space="0" w:color="auto"/>
        <w:bottom w:val="none" w:sz="0" w:space="0" w:color="auto"/>
        <w:right w:val="none" w:sz="0" w:space="0" w:color="auto"/>
      </w:divBdr>
    </w:div>
    <w:div w:id="219366867">
      <w:bodyDiv w:val="1"/>
      <w:marLeft w:val="0"/>
      <w:marRight w:val="0"/>
      <w:marTop w:val="0"/>
      <w:marBottom w:val="0"/>
      <w:divBdr>
        <w:top w:val="none" w:sz="0" w:space="0" w:color="auto"/>
        <w:left w:val="none" w:sz="0" w:space="0" w:color="auto"/>
        <w:bottom w:val="none" w:sz="0" w:space="0" w:color="auto"/>
        <w:right w:val="none" w:sz="0" w:space="0" w:color="auto"/>
      </w:divBdr>
    </w:div>
    <w:div w:id="344751435">
      <w:bodyDiv w:val="1"/>
      <w:marLeft w:val="0"/>
      <w:marRight w:val="0"/>
      <w:marTop w:val="0"/>
      <w:marBottom w:val="0"/>
      <w:divBdr>
        <w:top w:val="none" w:sz="0" w:space="0" w:color="auto"/>
        <w:left w:val="none" w:sz="0" w:space="0" w:color="auto"/>
        <w:bottom w:val="none" w:sz="0" w:space="0" w:color="auto"/>
        <w:right w:val="none" w:sz="0" w:space="0" w:color="auto"/>
      </w:divBdr>
    </w:div>
    <w:div w:id="352919783">
      <w:bodyDiv w:val="1"/>
      <w:marLeft w:val="0"/>
      <w:marRight w:val="0"/>
      <w:marTop w:val="0"/>
      <w:marBottom w:val="0"/>
      <w:divBdr>
        <w:top w:val="none" w:sz="0" w:space="0" w:color="auto"/>
        <w:left w:val="none" w:sz="0" w:space="0" w:color="auto"/>
        <w:bottom w:val="none" w:sz="0" w:space="0" w:color="auto"/>
        <w:right w:val="none" w:sz="0" w:space="0" w:color="auto"/>
      </w:divBdr>
    </w:div>
    <w:div w:id="370418355">
      <w:bodyDiv w:val="1"/>
      <w:marLeft w:val="0"/>
      <w:marRight w:val="0"/>
      <w:marTop w:val="0"/>
      <w:marBottom w:val="0"/>
      <w:divBdr>
        <w:top w:val="none" w:sz="0" w:space="0" w:color="auto"/>
        <w:left w:val="none" w:sz="0" w:space="0" w:color="auto"/>
        <w:bottom w:val="none" w:sz="0" w:space="0" w:color="auto"/>
        <w:right w:val="none" w:sz="0" w:space="0" w:color="auto"/>
      </w:divBdr>
    </w:div>
    <w:div w:id="427694618">
      <w:bodyDiv w:val="1"/>
      <w:marLeft w:val="0"/>
      <w:marRight w:val="0"/>
      <w:marTop w:val="0"/>
      <w:marBottom w:val="0"/>
      <w:divBdr>
        <w:top w:val="none" w:sz="0" w:space="0" w:color="auto"/>
        <w:left w:val="none" w:sz="0" w:space="0" w:color="auto"/>
        <w:bottom w:val="none" w:sz="0" w:space="0" w:color="auto"/>
        <w:right w:val="none" w:sz="0" w:space="0" w:color="auto"/>
      </w:divBdr>
    </w:div>
    <w:div w:id="468209337">
      <w:bodyDiv w:val="1"/>
      <w:marLeft w:val="0"/>
      <w:marRight w:val="0"/>
      <w:marTop w:val="0"/>
      <w:marBottom w:val="0"/>
      <w:divBdr>
        <w:top w:val="none" w:sz="0" w:space="0" w:color="auto"/>
        <w:left w:val="none" w:sz="0" w:space="0" w:color="auto"/>
        <w:bottom w:val="none" w:sz="0" w:space="0" w:color="auto"/>
        <w:right w:val="none" w:sz="0" w:space="0" w:color="auto"/>
      </w:divBdr>
    </w:div>
    <w:div w:id="487281783">
      <w:bodyDiv w:val="1"/>
      <w:marLeft w:val="0"/>
      <w:marRight w:val="0"/>
      <w:marTop w:val="0"/>
      <w:marBottom w:val="0"/>
      <w:divBdr>
        <w:top w:val="none" w:sz="0" w:space="0" w:color="auto"/>
        <w:left w:val="none" w:sz="0" w:space="0" w:color="auto"/>
        <w:bottom w:val="none" w:sz="0" w:space="0" w:color="auto"/>
        <w:right w:val="none" w:sz="0" w:space="0" w:color="auto"/>
      </w:divBdr>
    </w:div>
    <w:div w:id="499270663">
      <w:bodyDiv w:val="1"/>
      <w:marLeft w:val="0"/>
      <w:marRight w:val="0"/>
      <w:marTop w:val="0"/>
      <w:marBottom w:val="0"/>
      <w:divBdr>
        <w:top w:val="none" w:sz="0" w:space="0" w:color="auto"/>
        <w:left w:val="none" w:sz="0" w:space="0" w:color="auto"/>
        <w:bottom w:val="none" w:sz="0" w:space="0" w:color="auto"/>
        <w:right w:val="none" w:sz="0" w:space="0" w:color="auto"/>
      </w:divBdr>
    </w:div>
    <w:div w:id="551884892">
      <w:bodyDiv w:val="1"/>
      <w:marLeft w:val="0"/>
      <w:marRight w:val="0"/>
      <w:marTop w:val="0"/>
      <w:marBottom w:val="0"/>
      <w:divBdr>
        <w:top w:val="none" w:sz="0" w:space="0" w:color="auto"/>
        <w:left w:val="none" w:sz="0" w:space="0" w:color="auto"/>
        <w:bottom w:val="none" w:sz="0" w:space="0" w:color="auto"/>
        <w:right w:val="none" w:sz="0" w:space="0" w:color="auto"/>
      </w:divBdr>
    </w:div>
    <w:div w:id="575093648">
      <w:bodyDiv w:val="1"/>
      <w:marLeft w:val="0"/>
      <w:marRight w:val="0"/>
      <w:marTop w:val="0"/>
      <w:marBottom w:val="0"/>
      <w:divBdr>
        <w:top w:val="none" w:sz="0" w:space="0" w:color="auto"/>
        <w:left w:val="none" w:sz="0" w:space="0" w:color="auto"/>
        <w:bottom w:val="none" w:sz="0" w:space="0" w:color="auto"/>
        <w:right w:val="none" w:sz="0" w:space="0" w:color="auto"/>
      </w:divBdr>
    </w:div>
    <w:div w:id="581716867">
      <w:bodyDiv w:val="1"/>
      <w:marLeft w:val="0"/>
      <w:marRight w:val="0"/>
      <w:marTop w:val="0"/>
      <w:marBottom w:val="0"/>
      <w:divBdr>
        <w:top w:val="none" w:sz="0" w:space="0" w:color="auto"/>
        <w:left w:val="none" w:sz="0" w:space="0" w:color="auto"/>
        <w:bottom w:val="none" w:sz="0" w:space="0" w:color="auto"/>
        <w:right w:val="none" w:sz="0" w:space="0" w:color="auto"/>
      </w:divBdr>
    </w:div>
    <w:div w:id="594828276">
      <w:bodyDiv w:val="1"/>
      <w:marLeft w:val="0"/>
      <w:marRight w:val="0"/>
      <w:marTop w:val="0"/>
      <w:marBottom w:val="0"/>
      <w:divBdr>
        <w:top w:val="none" w:sz="0" w:space="0" w:color="auto"/>
        <w:left w:val="none" w:sz="0" w:space="0" w:color="auto"/>
        <w:bottom w:val="none" w:sz="0" w:space="0" w:color="auto"/>
        <w:right w:val="none" w:sz="0" w:space="0" w:color="auto"/>
      </w:divBdr>
    </w:div>
    <w:div w:id="608242356">
      <w:bodyDiv w:val="1"/>
      <w:marLeft w:val="0"/>
      <w:marRight w:val="0"/>
      <w:marTop w:val="0"/>
      <w:marBottom w:val="0"/>
      <w:divBdr>
        <w:top w:val="none" w:sz="0" w:space="0" w:color="auto"/>
        <w:left w:val="none" w:sz="0" w:space="0" w:color="auto"/>
        <w:bottom w:val="none" w:sz="0" w:space="0" w:color="auto"/>
        <w:right w:val="none" w:sz="0" w:space="0" w:color="auto"/>
      </w:divBdr>
    </w:div>
    <w:div w:id="631519785">
      <w:bodyDiv w:val="1"/>
      <w:marLeft w:val="0"/>
      <w:marRight w:val="0"/>
      <w:marTop w:val="0"/>
      <w:marBottom w:val="0"/>
      <w:divBdr>
        <w:top w:val="none" w:sz="0" w:space="0" w:color="auto"/>
        <w:left w:val="none" w:sz="0" w:space="0" w:color="auto"/>
        <w:bottom w:val="none" w:sz="0" w:space="0" w:color="auto"/>
        <w:right w:val="none" w:sz="0" w:space="0" w:color="auto"/>
      </w:divBdr>
    </w:div>
    <w:div w:id="649938905">
      <w:bodyDiv w:val="1"/>
      <w:marLeft w:val="0"/>
      <w:marRight w:val="0"/>
      <w:marTop w:val="0"/>
      <w:marBottom w:val="0"/>
      <w:divBdr>
        <w:top w:val="none" w:sz="0" w:space="0" w:color="auto"/>
        <w:left w:val="none" w:sz="0" w:space="0" w:color="auto"/>
        <w:bottom w:val="none" w:sz="0" w:space="0" w:color="auto"/>
        <w:right w:val="none" w:sz="0" w:space="0" w:color="auto"/>
      </w:divBdr>
    </w:div>
    <w:div w:id="672150847">
      <w:bodyDiv w:val="1"/>
      <w:marLeft w:val="0"/>
      <w:marRight w:val="0"/>
      <w:marTop w:val="0"/>
      <w:marBottom w:val="0"/>
      <w:divBdr>
        <w:top w:val="none" w:sz="0" w:space="0" w:color="auto"/>
        <w:left w:val="none" w:sz="0" w:space="0" w:color="auto"/>
        <w:bottom w:val="none" w:sz="0" w:space="0" w:color="auto"/>
        <w:right w:val="none" w:sz="0" w:space="0" w:color="auto"/>
      </w:divBdr>
    </w:div>
    <w:div w:id="675575266">
      <w:bodyDiv w:val="1"/>
      <w:marLeft w:val="0"/>
      <w:marRight w:val="0"/>
      <w:marTop w:val="0"/>
      <w:marBottom w:val="0"/>
      <w:divBdr>
        <w:top w:val="none" w:sz="0" w:space="0" w:color="auto"/>
        <w:left w:val="none" w:sz="0" w:space="0" w:color="auto"/>
        <w:bottom w:val="none" w:sz="0" w:space="0" w:color="auto"/>
        <w:right w:val="none" w:sz="0" w:space="0" w:color="auto"/>
      </w:divBdr>
    </w:div>
    <w:div w:id="721177359">
      <w:bodyDiv w:val="1"/>
      <w:marLeft w:val="0"/>
      <w:marRight w:val="0"/>
      <w:marTop w:val="0"/>
      <w:marBottom w:val="0"/>
      <w:divBdr>
        <w:top w:val="none" w:sz="0" w:space="0" w:color="auto"/>
        <w:left w:val="none" w:sz="0" w:space="0" w:color="auto"/>
        <w:bottom w:val="none" w:sz="0" w:space="0" w:color="auto"/>
        <w:right w:val="none" w:sz="0" w:space="0" w:color="auto"/>
      </w:divBdr>
    </w:div>
    <w:div w:id="722213474">
      <w:bodyDiv w:val="1"/>
      <w:marLeft w:val="0"/>
      <w:marRight w:val="0"/>
      <w:marTop w:val="0"/>
      <w:marBottom w:val="0"/>
      <w:divBdr>
        <w:top w:val="none" w:sz="0" w:space="0" w:color="auto"/>
        <w:left w:val="none" w:sz="0" w:space="0" w:color="auto"/>
        <w:bottom w:val="none" w:sz="0" w:space="0" w:color="auto"/>
        <w:right w:val="none" w:sz="0" w:space="0" w:color="auto"/>
      </w:divBdr>
    </w:div>
    <w:div w:id="726999880">
      <w:bodyDiv w:val="1"/>
      <w:marLeft w:val="0"/>
      <w:marRight w:val="0"/>
      <w:marTop w:val="0"/>
      <w:marBottom w:val="0"/>
      <w:divBdr>
        <w:top w:val="none" w:sz="0" w:space="0" w:color="auto"/>
        <w:left w:val="none" w:sz="0" w:space="0" w:color="auto"/>
        <w:bottom w:val="none" w:sz="0" w:space="0" w:color="auto"/>
        <w:right w:val="none" w:sz="0" w:space="0" w:color="auto"/>
      </w:divBdr>
    </w:div>
    <w:div w:id="734471502">
      <w:bodyDiv w:val="1"/>
      <w:marLeft w:val="0"/>
      <w:marRight w:val="0"/>
      <w:marTop w:val="0"/>
      <w:marBottom w:val="0"/>
      <w:divBdr>
        <w:top w:val="none" w:sz="0" w:space="0" w:color="auto"/>
        <w:left w:val="none" w:sz="0" w:space="0" w:color="auto"/>
        <w:bottom w:val="none" w:sz="0" w:space="0" w:color="auto"/>
        <w:right w:val="none" w:sz="0" w:space="0" w:color="auto"/>
      </w:divBdr>
    </w:div>
    <w:div w:id="750782039">
      <w:bodyDiv w:val="1"/>
      <w:marLeft w:val="0"/>
      <w:marRight w:val="0"/>
      <w:marTop w:val="0"/>
      <w:marBottom w:val="0"/>
      <w:divBdr>
        <w:top w:val="none" w:sz="0" w:space="0" w:color="auto"/>
        <w:left w:val="none" w:sz="0" w:space="0" w:color="auto"/>
        <w:bottom w:val="none" w:sz="0" w:space="0" w:color="auto"/>
        <w:right w:val="none" w:sz="0" w:space="0" w:color="auto"/>
      </w:divBdr>
    </w:div>
    <w:div w:id="769392682">
      <w:bodyDiv w:val="1"/>
      <w:marLeft w:val="0"/>
      <w:marRight w:val="0"/>
      <w:marTop w:val="0"/>
      <w:marBottom w:val="0"/>
      <w:divBdr>
        <w:top w:val="none" w:sz="0" w:space="0" w:color="auto"/>
        <w:left w:val="none" w:sz="0" w:space="0" w:color="auto"/>
        <w:bottom w:val="none" w:sz="0" w:space="0" w:color="auto"/>
        <w:right w:val="none" w:sz="0" w:space="0" w:color="auto"/>
      </w:divBdr>
    </w:div>
    <w:div w:id="778909620">
      <w:bodyDiv w:val="1"/>
      <w:marLeft w:val="0"/>
      <w:marRight w:val="0"/>
      <w:marTop w:val="0"/>
      <w:marBottom w:val="0"/>
      <w:divBdr>
        <w:top w:val="none" w:sz="0" w:space="0" w:color="auto"/>
        <w:left w:val="none" w:sz="0" w:space="0" w:color="auto"/>
        <w:bottom w:val="none" w:sz="0" w:space="0" w:color="auto"/>
        <w:right w:val="none" w:sz="0" w:space="0" w:color="auto"/>
      </w:divBdr>
    </w:div>
    <w:div w:id="793131667">
      <w:bodyDiv w:val="1"/>
      <w:marLeft w:val="0"/>
      <w:marRight w:val="0"/>
      <w:marTop w:val="0"/>
      <w:marBottom w:val="0"/>
      <w:divBdr>
        <w:top w:val="none" w:sz="0" w:space="0" w:color="auto"/>
        <w:left w:val="none" w:sz="0" w:space="0" w:color="auto"/>
        <w:bottom w:val="none" w:sz="0" w:space="0" w:color="auto"/>
        <w:right w:val="none" w:sz="0" w:space="0" w:color="auto"/>
      </w:divBdr>
    </w:div>
    <w:div w:id="794563159">
      <w:bodyDiv w:val="1"/>
      <w:marLeft w:val="0"/>
      <w:marRight w:val="0"/>
      <w:marTop w:val="0"/>
      <w:marBottom w:val="0"/>
      <w:divBdr>
        <w:top w:val="none" w:sz="0" w:space="0" w:color="auto"/>
        <w:left w:val="none" w:sz="0" w:space="0" w:color="auto"/>
        <w:bottom w:val="none" w:sz="0" w:space="0" w:color="auto"/>
        <w:right w:val="none" w:sz="0" w:space="0" w:color="auto"/>
      </w:divBdr>
    </w:div>
    <w:div w:id="842861535">
      <w:bodyDiv w:val="1"/>
      <w:marLeft w:val="0"/>
      <w:marRight w:val="0"/>
      <w:marTop w:val="0"/>
      <w:marBottom w:val="0"/>
      <w:divBdr>
        <w:top w:val="none" w:sz="0" w:space="0" w:color="auto"/>
        <w:left w:val="none" w:sz="0" w:space="0" w:color="auto"/>
        <w:bottom w:val="none" w:sz="0" w:space="0" w:color="auto"/>
        <w:right w:val="none" w:sz="0" w:space="0" w:color="auto"/>
      </w:divBdr>
    </w:div>
    <w:div w:id="848256392">
      <w:bodyDiv w:val="1"/>
      <w:marLeft w:val="0"/>
      <w:marRight w:val="0"/>
      <w:marTop w:val="0"/>
      <w:marBottom w:val="0"/>
      <w:divBdr>
        <w:top w:val="none" w:sz="0" w:space="0" w:color="auto"/>
        <w:left w:val="none" w:sz="0" w:space="0" w:color="auto"/>
        <w:bottom w:val="none" w:sz="0" w:space="0" w:color="auto"/>
        <w:right w:val="none" w:sz="0" w:space="0" w:color="auto"/>
      </w:divBdr>
    </w:div>
    <w:div w:id="854031700">
      <w:bodyDiv w:val="1"/>
      <w:marLeft w:val="0"/>
      <w:marRight w:val="0"/>
      <w:marTop w:val="0"/>
      <w:marBottom w:val="0"/>
      <w:divBdr>
        <w:top w:val="none" w:sz="0" w:space="0" w:color="auto"/>
        <w:left w:val="none" w:sz="0" w:space="0" w:color="auto"/>
        <w:bottom w:val="none" w:sz="0" w:space="0" w:color="auto"/>
        <w:right w:val="none" w:sz="0" w:space="0" w:color="auto"/>
      </w:divBdr>
    </w:div>
    <w:div w:id="855582859">
      <w:bodyDiv w:val="1"/>
      <w:marLeft w:val="0"/>
      <w:marRight w:val="0"/>
      <w:marTop w:val="0"/>
      <w:marBottom w:val="0"/>
      <w:divBdr>
        <w:top w:val="none" w:sz="0" w:space="0" w:color="auto"/>
        <w:left w:val="none" w:sz="0" w:space="0" w:color="auto"/>
        <w:bottom w:val="none" w:sz="0" w:space="0" w:color="auto"/>
        <w:right w:val="none" w:sz="0" w:space="0" w:color="auto"/>
      </w:divBdr>
    </w:div>
    <w:div w:id="866674307">
      <w:bodyDiv w:val="1"/>
      <w:marLeft w:val="0"/>
      <w:marRight w:val="0"/>
      <w:marTop w:val="0"/>
      <w:marBottom w:val="0"/>
      <w:divBdr>
        <w:top w:val="none" w:sz="0" w:space="0" w:color="auto"/>
        <w:left w:val="none" w:sz="0" w:space="0" w:color="auto"/>
        <w:bottom w:val="none" w:sz="0" w:space="0" w:color="auto"/>
        <w:right w:val="none" w:sz="0" w:space="0" w:color="auto"/>
      </w:divBdr>
    </w:div>
    <w:div w:id="900872144">
      <w:bodyDiv w:val="1"/>
      <w:marLeft w:val="0"/>
      <w:marRight w:val="0"/>
      <w:marTop w:val="0"/>
      <w:marBottom w:val="0"/>
      <w:divBdr>
        <w:top w:val="none" w:sz="0" w:space="0" w:color="auto"/>
        <w:left w:val="none" w:sz="0" w:space="0" w:color="auto"/>
        <w:bottom w:val="none" w:sz="0" w:space="0" w:color="auto"/>
        <w:right w:val="none" w:sz="0" w:space="0" w:color="auto"/>
      </w:divBdr>
    </w:div>
    <w:div w:id="914127164">
      <w:bodyDiv w:val="1"/>
      <w:marLeft w:val="0"/>
      <w:marRight w:val="0"/>
      <w:marTop w:val="0"/>
      <w:marBottom w:val="0"/>
      <w:divBdr>
        <w:top w:val="none" w:sz="0" w:space="0" w:color="auto"/>
        <w:left w:val="none" w:sz="0" w:space="0" w:color="auto"/>
        <w:bottom w:val="none" w:sz="0" w:space="0" w:color="auto"/>
        <w:right w:val="none" w:sz="0" w:space="0" w:color="auto"/>
      </w:divBdr>
    </w:div>
    <w:div w:id="926421285">
      <w:bodyDiv w:val="1"/>
      <w:marLeft w:val="0"/>
      <w:marRight w:val="0"/>
      <w:marTop w:val="0"/>
      <w:marBottom w:val="0"/>
      <w:divBdr>
        <w:top w:val="none" w:sz="0" w:space="0" w:color="auto"/>
        <w:left w:val="none" w:sz="0" w:space="0" w:color="auto"/>
        <w:bottom w:val="none" w:sz="0" w:space="0" w:color="auto"/>
        <w:right w:val="none" w:sz="0" w:space="0" w:color="auto"/>
      </w:divBdr>
    </w:div>
    <w:div w:id="936138599">
      <w:bodyDiv w:val="1"/>
      <w:marLeft w:val="0"/>
      <w:marRight w:val="0"/>
      <w:marTop w:val="0"/>
      <w:marBottom w:val="0"/>
      <w:divBdr>
        <w:top w:val="none" w:sz="0" w:space="0" w:color="auto"/>
        <w:left w:val="none" w:sz="0" w:space="0" w:color="auto"/>
        <w:bottom w:val="none" w:sz="0" w:space="0" w:color="auto"/>
        <w:right w:val="none" w:sz="0" w:space="0" w:color="auto"/>
      </w:divBdr>
    </w:div>
    <w:div w:id="956911458">
      <w:bodyDiv w:val="1"/>
      <w:marLeft w:val="0"/>
      <w:marRight w:val="0"/>
      <w:marTop w:val="0"/>
      <w:marBottom w:val="0"/>
      <w:divBdr>
        <w:top w:val="none" w:sz="0" w:space="0" w:color="auto"/>
        <w:left w:val="none" w:sz="0" w:space="0" w:color="auto"/>
        <w:bottom w:val="none" w:sz="0" w:space="0" w:color="auto"/>
        <w:right w:val="none" w:sz="0" w:space="0" w:color="auto"/>
      </w:divBdr>
    </w:div>
    <w:div w:id="1001204545">
      <w:bodyDiv w:val="1"/>
      <w:marLeft w:val="0"/>
      <w:marRight w:val="0"/>
      <w:marTop w:val="0"/>
      <w:marBottom w:val="0"/>
      <w:divBdr>
        <w:top w:val="none" w:sz="0" w:space="0" w:color="auto"/>
        <w:left w:val="none" w:sz="0" w:space="0" w:color="auto"/>
        <w:bottom w:val="none" w:sz="0" w:space="0" w:color="auto"/>
        <w:right w:val="none" w:sz="0" w:space="0" w:color="auto"/>
      </w:divBdr>
    </w:div>
    <w:div w:id="1017655767">
      <w:bodyDiv w:val="1"/>
      <w:marLeft w:val="0"/>
      <w:marRight w:val="0"/>
      <w:marTop w:val="0"/>
      <w:marBottom w:val="0"/>
      <w:divBdr>
        <w:top w:val="none" w:sz="0" w:space="0" w:color="auto"/>
        <w:left w:val="none" w:sz="0" w:space="0" w:color="auto"/>
        <w:bottom w:val="none" w:sz="0" w:space="0" w:color="auto"/>
        <w:right w:val="none" w:sz="0" w:space="0" w:color="auto"/>
      </w:divBdr>
    </w:div>
    <w:div w:id="1034649367">
      <w:bodyDiv w:val="1"/>
      <w:marLeft w:val="0"/>
      <w:marRight w:val="0"/>
      <w:marTop w:val="0"/>
      <w:marBottom w:val="0"/>
      <w:divBdr>
        <w:top w:val="none" w:sz="0" w:space="0" w:color="auto"/>
        <w:left w:val="none" w:sz="0" w:space="0" w:color="auto"/>
        <w:bottom w:val="none" w:sz="0" w:space="0" w:color="auto"/>
        <w:right w:val="none" w:sz="0" w:space="0" w:color="auto"/>
      </w:divBdr>
    </w:div>
    <w:div w:id="1091898244">
      <w:bodyDiv w:val="1"/>
      <w:marLeft w:val="0"/>
      <w:marRight w:val="0"/>
      <w:marTop w:val="0"/>
      <w:marBottom w:val="0"/>
      <w:divBdr>
        <w:top w:val="none" w:sz="0" w:space="0" w:color="auto"/>
        <w:left w:val="none" w:sz="0" w:space="0" w:color="auto"/>
        <w:bottom w:val="none" w:sz="0" w:space="0" w:color="auto"/>
        <w:right w:val="none" w:sz="0" w:space="0" w:color="auto"/>
      </w:divBdr>
    </w:div>
    <w:div w:id="1110011121">
      <w:bodyDiv w:val="1"/>
      <w:marLeft w:val="0"/>
      <w:marRight w:val="0"/>
      <w:marTop w:val="0"/>
      <w:marBottom w:val="0"/>
      <w:divBdr>
        <w:top w:val="none" w:sz="0" w:space="0" w:color="auto"/>
        <w:left w:val="none" w:sz="0" w:space="0" w:color="auto"/>
        <w:bottom w:val="none" w:sz="0" w:space="0" w:color="auto"/>
        <w:right w:val="none" w:sz="0" w:space="0" w:color="auto"/>
      </w:divBdr>
    </w:div>
    <w:div w:id="1125201158">
      <w:bodyDiv w:val="1"/>
      <w:marLeft w:val="0"/>
      <w:marRight w:val="0"/>
      <w:marTop w:val="0"/>
      <w:marBottom w:val="0"/>
      <w:divBdr>
        <w:top w:val="none" w:sz="0" w:space="0" w:color="auto"/>
        <w:left w:val="none" w:sz="0" w:space="0" w:color="auto"/>
        <w:bottom w:val="none" w:sz="0" w:space="0" w:color="auto"/>
        <w:right w:val="none" w:sz="0" w:space="0" w:color="auto"/>
      </w:divBdr>
    </w:div>
    <w:div w:id="1125391035">
      <w:bodyDiv w:val="1"/>
      <w:marLeft w:val="0"/>
      <w:marRight w:val="0"/>
      <w:marTop w:val="0"/>
      <w:marBottom w:val="0"/>
      <w:divBdr>
        <w:top w:val="none" w:sz="0" w:space="0" w:color="auto"/>
        <w:left w:val="none" w:sz="0" w:space="0" w:color="auto"/>
        <w:bottom w:val="none" w:sz="0" w:space="0" w:color="auto"/>
        <w:right w:val="none" w:sz="0" w:space="0" w:color="auto"/>
      </w:divBdr>
    </w:div>
    <w:div w:id="1128475013">
      <w:bodyDiv w:val="1"/>
      <w:marLeft w:val="0"/>
      <w:marRight w:val="0"/>
      <w:marTop w:val="0"/>
      <w:marBottom w:val="0"/>
      <w:divBdr>
        <w:top w:val="none" w:sz="0" w:space="0" w:color="auto"/>
        <w:left w:val="none" w:sz="0" w:space="0" w:color="auto"/>
        <w:bottom w:val="none" w:sz="0" w:space="0" w:color="auto"/>
        <w:right w:val="none" w:sz="0" w:space="0" w:color="auto"/>
      </w:divBdr>
    </w:div>
    <w:div w:id="1164854866">
      <w:bodyDiv w:val="1"/>
      <w:marLeft w:val="0"/>
      <w:marRight w:val="0"/>
      <w:marTop w:val="0"/>
      <w:marBottom w:val="0"/>
      <w:divBdr>
        <w:top w:val="none" w:sz="0" w:space="0" w:color="auto"/>
        <w:left w:val="none" w:sz="0" w:space="0" w:color="auto"/>
        <w:bottom w:val="none" w:sz="0" w:space="0" w:color="auto"/>
        <w:right w:val="none" w:sz="0" w:space="0" w:color="auto"/>
      </w:divBdr>
    </w:div>
    <w:div w:id="1212306998">
      <w:bodyDiv w:val="1"/>
      <w:marLeft w:val="0"/>
      <w:marRight w:val="0"/>
      <w:marTop w:val="0"/>
      <w:marBottom w:val="0"/>
      <w:divBdr>
        <w:top w:val="none" w:sz="0" w:space="0" w:color="auto"/>
        <w:left w:val="none" w:sz="0" w:space="0" w:color="auto"/>
        <w:bottom w:val="none" w:sz="0" w:space="0" w:color="auto"/>
        <w:right w:val="none" w:sz="0" w:space="0" w:color="auto"/>
      </w:divBdr>
    </w:div>
    <w:div w:id="1228146983">
      <w:bodyDiv w:val="1"/>
      <w:marLeft w:val="0"/>
      <w:marRight w:val="0"/>
      <w:marTop w:val="0"/>
      <w:marBottom w:val="0"/>
      <w:divBdr>
        <w:top w:val="none" w:sz="0" w:space="0" w:color="auto"/>
        <w:left w:val="none" w:sz="0" w:space="0" w:color="auto"/>
        <w:bottom w:val="none" w:sz="0" w:space="0" w:color="auto"/>
        <w:right w:val="none" w:sz="0" w:space="0" w:color="auto"/>
      </w:divBdr>
    </w:div>
    <w:div w:id="1228341896">
      <w:bodyDiv w:val="1"/>
      <w:marLeft w:val="0"/>
      <w:marRight w:val="0"/>
      <w:marTop w:val="0"/>
      <w:marBottom w:val="0"/>
      <w:divBdr>
        <w:top w:val="none" w:sz="0" w:space="0" w:color="auto"/>
        <w:left w:val="none" w:sz="0" w:space="0" w:color="auto"/>
        <w:bottom w:val="none" w:sz="0" w:space="0" w:color="auto"/>
        <w:right w:val="none" w:sz="0" w:space="0" w:color="auto"/>
      </w:divBdr>
    </w:div>
    <w:div w:id="1328097785">
      <w:bodyDiv w:val="1"/>
      <w:marLeft w:val="0"/>
      <w:marRight w:val="0"/>
      <w:marTop w:val="0"/>
      <w:marBottom w:val="0"/>
      <w:divBdr>
        <w:top w:val="none" w:sz="0" w:space="0" w:color="auto"/>
        <w:left w:val="none" w:sz="0" w:space="0" w:color="auto"/>
        <w:bottom w:val="none" w:sz="0" w:space="0" w:color="auto"/>
        <w:right w:val="none" w:sz="0" w:space="0" w:color="auto"/>
      </w:divBdr>
    </w:div>
    <w:div w:id="1346128706">
      <w:bodyDiv w:val="1"/>
      <w:marLeft w:val="0"/>
      <w:marRight w:val="0"/>
      <w:marTop w:val="0"/>
      <w:marBottom w:val="0"/>
      <w:divBdr>
        <w:top w:val="none" w:sz="0" w:space="0" w:color="auto"/>
        <w:left w:val="none" w:sz="0" w:space="0" w:color="auto"/>
        <w:bottom w:val="none" w:sz="0" w:space="0" w:color="auto"/>
        <w:right w:val="none" w:sz="0" w:space="0" w:color="auto"/>
      </w:divBdr>
    </w:div>
    <w:div w:id="1374303553">
      <w:bodyDiv w:val="1"/>
      <w:marLeft w:val="0"/>
      <w:marRight w:val="0"/>
      <w:marTop w:val="0"/>
      <w:marBottom w:val="0"/>
      <w:divBdr>
        <w:top w:val="none" w:sz="0" w:space="0" w:color="auto"/>
        <w:left w:val="none" w:sz="0" w:space="0" w:color="auto"/>
        <w:bottom w:val="none" w:sz="0" w:space="0" w:color="auto"/>
        <w:right w:val="none" w:sz="0" w:space="0" w:color="auto"/>
      </w:divBdr>
    </w:div>
    <w:div w:id="1382750659">
      <w:bodyDiv w:val="1"/>
      <w:marLeft w:val="0"/>
      <w:marRight w:val="0"/>
      <w:marTop w:val="0"/>
      <w:marBottom w:val="0"/>
      <w:divBdr>
        <w:top w:val="none" w:sz="0" w:space="0" w:color="auto"/>
        <w:left w:val="none" w:sz="0" w:space="0" w:color="auto"/>
        <w:bottom w:val="none" w:sz="0" w:space="0" w:color="auto"/>
        <w:right w:val="none" w:sz="0" w:space="0" w:color="auto"/>
      </w:divBdr>
    </w:div>
    <w:div w:id="1410497734">
      <w:bodyDiv w:val="1"/>
      <w:marLeft w:val="0"/>
      <w:marRight w:val="0"/>
      <w:marTop w:val="0"/>
      <w:marBottom w:val="0"/>
      <w:divBdr>
        <w:top w:val="none" w:sz="0" w:space="0" w:color="auto"/>
        <w:left w:val="none" w:sz="0" w:space="0" w:color="auto"/>
        <w:bottom w:val="none" w:sz="0" w:space="0" w:color="auto"/>
        <w:right w:val="none" w:sz="0" w:space="0" w:color="auto"/>
      </w:divBdr>
    </w:div>
    <w:div w:id="1435054033">
      <w:bodyDiv w:val="1"/>
      <w:marLeft w:val="0"/>
      <w:marRight w:val="0"/>
      <w:marTop w:val="0"/>
      <w:marBottom w:val="0"/>
      <w:divBdr>
        <w:top w:val="none" w:sz="0" w:space="0" w:color="auto"/>
        <w:left w:val="none" w:sz="0" w:space="0" w:color="auto"/>
        <w:bottom w:val="none" w:sz="0" w:space="0" w:color="auto"/>
        <w:right w:val="none" w:sz="0" w:space="0" w:color="auto"/>
      </w:divBdr>
    </w:div>
    <w:div w:id="1454858698">
      <w:bodyDiv w:val="1"/>
      <w:marLeft w:val="0"/>
      <w:marRight w:val="0"/>
      <w:marTop w:val="0"/>
      <w:marBottom w:val="0"/>
      <w:divBdr>
        <w:top w:val="none" w:sz="0" w:space="0" w:color="auto"/>
        <w:left w:val="none" w:sz="0" w:space="0" w:color="auto"/>
        <w:bottom w:val="none" w:sz="0" w:space="0" w:color="auto"/>
        <w:right w:val="none" w:sz="0" w:space="0" w:color="auto"/>
      </w:divBdr>
    </w:div>
    <w:div w:id="1475440818">
      <w:bodyDiv w:val="1"/>
      <w:marLeft w:val="0"/>
      <w:marRight w:val="0"/>
      <w:marTop w:val="0"/>
      <w:marBottom w:val="0"/>
      <w:divBdr>
        <w:top w:val="none" w:sz="0" w:space="0" w:color="auto"/>
        <w:left w:val="none" w:sz="0" w:space="0" w:color="auto"/>
        <w:bottom w:val="none" w:sz="0" w:space="0" w:color="auto"/>
        <w:right w:val="none" w:sz="0" w:space="0" w:color="auto"/>
      </w:divBdr>
    </w:div>
    <w:div w:id="1506439071">
      <w:bodyDiv w:val="1"/>
      <w:marLeft w:val="0"/>
      <w:marRight w:val="0"/>
      <w:marTop w:val="0"/>
      <w:marBottom w:val="0"/>
      <w:divBdr>
        <w:top w:val="none" w:sz="0" w:space="0" w:color="auto"/>
        <w:left w:val="none" w:sz="0" w:space="0" w:color="auto"/>
        <w:bottom w:val="none" w:sz="0" w:space="0" w:color="auto"/>
        <w:right w:val="none" w:sz="0" w:space="0" w:color="auto"/>
      </w:divBdr>
    </w:div>
    <w:div w:id="1513834541">
      <w:bodyDiv w:val="1"/>
      <w:marLeft w:val="0"/>
      <w:marRight w:val="0"/>
      <w:marTop w:val="0"/>
      <w:marBottom w:val="0"/>
      <w:divBdr>
        <w:top w:val="none" w:sz="0" w:space="0" w:color="auto"/>
        <w:left w:val="none" w:sz="0" w:space="0" w:color="auto"/>
        <w:bottom w:val="none" w:sz="0" w:space="0" w:color="auto"/>
        <w:right w:val="none" w:sz="0" w:space="0" w:color="auto"/>
      </w:divBdr>
    </w:div>
    <w:div w:id="1529181075">
      <w:bodyDiv w:val="1"/>
      <w:marLeft w:val="0"/>
      <w:marRight w:val="0"/>
      <w:marTop w:val="0"/>
      <w:marBottom w:val="0"/>
      <w:divBdr>
        <w:top w:val="none" w:sz="0" w:space="0" w:color="auto"/>
        <w:left w:val="none" w:sz="0" w:space="0" w:color="auto"/>
        <w:bottom w:val="none" w:sz="0" w:space="0" w:color="auto"/>
        <w:right w:val="none" w:sz="0" w:space="0" w:color="auto"/>
      </w:divBdr>
    </w:div>
    <w:div w:id="1529954351">
      <w:bodyDiv w:val="1"/>
      <w:marLeft w:val="0"/>
      <w:marRight w:val="0"/>
      <w:marTop w:val="0"/>
      <w:marBottom w:val="0"/>
      <w:divBdr>
        <w:top w:val="none" w:sz="0" w:space="0" w:color="auto"/>
        <w:left w:val="none" w:sz="0" w:space="0" w:color="auto"/>
        <w:bottom w:val="none" w:sz="0" w:space="0" w:color="auto"/>
        <w:right w:val="none" w:sz="0" w:space="0" w:color="auto"/>
      </w:divBdr>
    </w:div>
    <w:div w:id="1586452903">
      <w:bodyDiv w:val="1"/>
      <w:marLeft w:val="0"/>
      <w:marRight w:val="0"/>
      <w:marTop w:val="0"/>
      <w:marBottom w:val="0"/>
      <w:divBdr>
        <w:top w:val="none" w:sz="0" w:space="0" w:color="auto"/>
        <w:left w:val="none" w:sz="0" w:space="0" w:color="auto"/>
        <w:bottom w:val="none" w:sz="0" w:space="0" w:color="auto"/>
        <w:right w:val="none" w:sz="0" w:space="0" w:color="auto"/>
      </w:divBdr>
    </w:div>
    <w:div w:id="1615670523">
      <w:bodyDiv w:val="1"/>
      <w:marLeft w:val="0"/>
      <w:marRight w:val="0"/>
      <w:marTop w:val="0"/>
      <w:marBottom w:val="0"/>
      <w:divBdr>
        <w:top w:val="none" w:sz="0" w:space="0" w:color="auto"/>
        <w:left w:val="none" w:sz="0" w:space="0" w:color="auto"/>
        <w:bottom w:val="none" w:sz="0" w:space="0" w:color="auto"/>
        <w:right w:val="none" w:sz="0" w:space="0" w:color="auto"/>
      </w:divBdr>
    </w:div>
    <w:div w:id="1661423290">
      <w:bodyDiv w:val="1"/>
      <w:marLeft w:val="0"/>
      <w:marRight w:val="0"/>
      <w:marTop w:val="0"/>
      <w:marBottom w:val="0"/>
      <w:divBdr>
        <w:top w:val="none" w:sz="0" w:space="0" w:color="auto"/>
        <w:left w:val="none" w:sz="0" w:space="0" w:color="auto"/>
        <w:bottom w:val="none" w:sz="0" w:space="0" w:color="auto"/>
        <w:right w:val="none" w:sz="0" w:space="0" w:color="auto"/>
      </w:divBdr>
    </w:div>
    <w:div w:id="1665204401">
      <w:bodyDiv w:val="1"/>
      <w:marLeft w:val="0"/>
      <w:marRight w:val="0"/>
      <w:marTop w:val="0"/>
      <w:marBottom w:val="0"/>
      <w:divBdr>
        <w:top w:val="none" w:sz="0" w:space="0" w:color="auto"/>
        <w:left w:val="none" w:sz="0" w:space="0" w:color="auto"/>
        <w:bottom w:val="none" w:sz="0" w:space="0" w:color="auto"/>
        <w:right w:val="none" w:sz="0" w:space="0" w:color="auto"/>
      </w:divBdr>
    </w:div>
    <w:div w:id="1718818523">
      <w:bodyDiv w:val="1"/>
      <w:marLeft w:val="0"/>
      <w:marRight w:val="0"/>
      <w:marTop w:val="0"/>
      <w:marBottom w:val="0"/>
      <w:divBdr>
        <w:top w:val="none" w:sz="0" w:space="0" w:color="auto"/>
        <w:left w:val="none" w:sz="0" w:space="0" w:color="auto"/>
        <w:bottom w:val="none" w:sz="0" w:space="0" w:color="auto"/>
        <w:right w:val="none" w:sz="0" w:space="0" w:color="auto"/>
      </w:divBdr>
    </w:div>
    <w:div w:id="1727295674">
      <w:bodyDiv w:val="1"/>
      <w:marLeft w:val="0"/>
      <w:marRight w:val="0"/>
      <w:marTop w:val="0"/>
      <w:marBottom w:val="0"/>
      <w:divBdr>
        <w:top w:val="none" w:sz="0" w:space="0" w:color="auto"/>
        <w:left w:val="none" w:sz="0" w:space="0" w:color="auto"/>
        <w:bottom w:val="none" w:sz="0" w:space="0" w:color="auto"/>
        <w:right w:val="none" w:sz="0" w:space="0" w:color="auto"/>
      </w:divBdr>
    </w:div>
    <w:div w:id="1760828361">
      <w:bodyDiv w:val="1"/>
      <w:marLeft w:val="0"/>
      <w:marRight w:val="0"/>
      <w:marTop w:val="0"/>
      <w:marBottom w:val="0"/>
      <w:divBdr>
        <w:top w:val="none" w:sz="0" w:space="0" w:color="auto"/>
        <w:left w:val="none" w:sz="0" w:space="0" w:color="auto"/>
        <w:bottom w:val="none" w:sz="0" w:space="0" w:color="auto"/>
        <w:right w:val="none" w:sz="0" w:space="0" w:color="auto"/>
      </w:divBdr>
    </w:div>
    <w:div w:id="1823737738">
      <w:bodyDiv w:val="1"/>
      <w:marLeft w:val="0"/>
      <w:marRight w:val="0"/>
      <w:marTop w:val="0"/>
      <w:marBottom w:val="0"/>
      <w:divBdr>
        <w:top w:val="none" w:sz="0" w:space="0" w:color="auto"/>
        <w:left w:val="none" w:sz="0" w:space="0" w:color="auto"/>
        <w:bottom w:val="none" w:sz="0" w:space="0" w:color="auto"/>
        <w:right w:val="none" w:sz="0" w:space="0" w:color="auto"/>
      </w:divBdr>
    </w:div>
    <w:div w:id="1832061278">
      <w:bodyDiv w:val="1"/>
      <w:marLeft w:val="0"/>
      <w:marRight w:val="0"/>
      <w:marTop w:val="0"/>
      <w:marBottom w:val="0"/>
      <w:divBdr>
        <w:top w:val="none" w:sz="0" w:space="0" w:color="auto"/>
        <w:left w:val="none" w:sz="0" w:space="0" w:color="auto"/>
        <w:bottom w:val="none" w:sz="0" w:space="0" w:color="auto"/>
        <w:right w:val="none" w:sz="0" w:space="0" w:color="auto"/>
      </w:divBdr>
    </w:div>
    <w:div w:id="1899241559">
      <w:bodyDiv w:val="1"/>
      <w:marLeft w:val="0"/>
      <w:marRight w:val="0"/>
      <w:marTop w:val="0"/>
      <w:marBottom w:val="0"/>
      <w:divBdr>
        <w:top w:val="none" w:sz="0" w:space="0" w:color="auto"/>
        <w:left w:val="none" w:sz="0" w:space="0" w:color="auto"/>
        <w:bottom w:val="none" w:sz="0" w:space="0" w:color="auto"/>
        <w:right w:val="none" w:sz="0" w:space="0" w:color="auto"/>
      </w:divBdr>
    </w:div>
    <w:div w:id="1915778732">
      <w:bodyDiv w:val="1"/>
      <w:marLeft w:val="0"/>
      <w:marRight w:val="0"/>
      <w:marTop w:val="0"/>
      <w:marBottom w:val="0"/>
      <w:divBdr>
        <w:top w:val="none" w:sz="0" w:space="0" w:color="auto"/>
        <w:left w:val="none" w:sz="0" w:space="0" w:color="auto"/>
        <w:bottom w:val="none" w:sz="0" w:space="0" w:color="auto"/>
        <w:right w:val="none" w:sz="0" w:space="0" w:color="auto"/>
      </w:divBdr>
    </w:div>
    <w:div w:id="1926841247">
      <w:bodyDiv w:val="1"/>
      <w:marLeft w:val="0"/>
      <w:marRight w:val="0"/>
      <w:marTop w:val="0"/>
      <w:marBottom w:val="0"/>
      <w:divBdr>
        <w:top w:val="none" w:sz="0" w:space="0" w:color="auto"/>
        <w:left w:val="none" w:sz="0" w:space="0" w:color="auto"/>
        <w:bottom w:val="none" w:sz="0" w:space="0" w:color="auto"/>
        <w:right w:val="none" w:sz="0" w:space="0" w:color="auto"/>
      </w:divBdr>
    </w:div>
    <w:div w:id="1980837625">
      <w:bodyDiv w:val="1"/>
      <w:marLeft w:val="0"/>
      <w:marRight w:val="0"/>
      <w:marTop w:val="0"/>
      <w:marBottom w:val="0"/>
      <w:divBdr>
        <w:top w:val="none" w:sz="0" w:space="0" w:color="auto"/>
        <w:left w:val="none" w:sz="0" w:space="0" w:color="auto"/>
        <w:bottom w:val="none" w:sz="0" w:space="0" w:color="auto"/>
        <w:right w:val="none" w:sz="0" w:space="0" w:color="auto"/>
      </w:divBdr>
    </w:div>
    <w:div w:id="2004502993">
      <w:bodyDiv w:val="1"/>
      <w:marLeft w:val="0"/>
      <w:marRight w:val="0"/>
      <w:marTop w:val="0"/>
      <w:marBottom w:val="0"/>
      <w:divBdr>
        <w:top w:val="none" w:sz="0" w:space="0" w:color="auto"/>
        <w:left w:val="none" w:sz="0" w:space="0" w:color="auto"/>
        <w:bottom w:val="none" w:sz="0" w:space="0" w:color="auto"/>
        <w:right w:val="none" w:sz="0" w:space="0" w:color="auto"/>
      </w:divBdr>
    </w:div>
    <w:div w:id="2019965190">
      <w:bodyDiv w:val="1"/>
      <w:marLeft w:val="0"/>
      <w:marRight w:val="0"/>
      <w:marTop w:val="0"/>
      <w:marBottom w:val="0"/>
      <w:divBdr>
        <w:top w:val="none" w:sz="0" w:space="0" w:color="auto"/>
        <w:left w:val="none" w:sz="0" w:space="0" w:color="auto"/>
        <w:bottom w:val="none" w:sz="0" w:space="0" w:color="auto"/>
        <w:right w:val="none" w:sz="0" w:space="0" w:color="auto"/>
      </w:divBdr>
    </w:div>
    <w:div w:id="2054185315">
      <w:bodyDiv w:val="1"/>
      <w:marLeft w:val="0"/>
      <w:marRight w:val="0"/>
      <w:marTop w:val="0"/>
      <w:marBottom w:val="0"/>
      <w:divBdr>
        <w:top w:val="none" w:sz="0" w:space="0" w:color="auto"/>
        <w:left w:val="none" w:sz="0" w:space="0" w:color="auto"/>
        <w:bottom w:val="none" w:sz="0" w:space="0" w:color="auto"/>
        <w:right w:val="none" w:sz="0" w:space="0" w:color="auto"/>
      </w:divBdr>
    </w:div>
    <w:div w:id="2081513815">
      <w:bodyDiv w:val="1"/>
      <w:marLeft w:val="0"/>
      <w:marRight w:val="0"/>
      <w:marTop w:val="0"/>
      <w:marBottom w:val="0"/>
      <w:divBdr>
        <w:top w:val="none" w:sz="0" w:space="0" w:color="auto"/>
        <w:left w:val="none" w:sz="0" w:space="0" w:color="auto"/>
        <w:bottom w:val="none" w:sz="0" w:space="0" w:color="auto"/>
        <w:right w:val="none" w:sz="0" w:space="0" w:color="auto"/>
      </w:divBdr>
    </w:div>
    <w:div w:id="209532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chart" Target="charts/chart1.xml"/><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image" Target="media/image5.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image" Target="media/image4.png"/><Relationship Id="rId28" Type="http://schemas.openxmlformats.org/officeDocument/2006/relationships/image" Target="media/image9.png"/><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07/relationships/diagramDrawing" Target="diagrams/drawing1.xml"/><Relationship Id="rId22" Type="http://schemas.openxmlformats.org/officeDocument/2006/relationships/image" Target="media/image3.png"/><Relationship Id="rId27" Type="http://schemas.openxmlformats.org/officeDocument/2006/relationships/image" Target="media/image8.png"/><Relationship Id="rId30"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Arkusz1!$B$1</c:f>
              <c:strCache>
                <c:ptCount val="1"/>
                <c:pt idx="0">
                  <c:v>Internet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Arkusz1!$A$2:$A$10</c:f>
              <c:strCache>
                <c:ptCount val="9"/>
                <c:pt idx="0">
                  <c:v>Parlamentarzyści, wyżsi urzędnicy i kierownicy</c:v>
                </c:pt>
                <c:pt idx="1">
                  <c:v>Specjaliści</c:v>
                </c:pt>
                <c:pt idx="2">
                  <c:v>Technicy i inny sredni personel</c:v>
                </c:pt>
                <c:pt idx="3">
                  <c:v>Pracownicy biurowi</c:v>
                </c:pt>
                <c:pt idx="4">
                  <c:v>Pracownicy usług osobistych i sprzedawcy</c:v>
                </c:pt>
                <c:pt idx="5">
                  <c:v>Rolnicy, ogrodnicy, lesnicy i rybacy</c:v>
                </c:pt>
                <c:pt idx="6">
                  <c:v>Robotnicy przemysłowi i rzemieślnicy</c:v>
                </c:pt>
                <c:pt idx="7">
                  <c:v>Operatorzy i monterzy maszyn i urządzeń</c:v>
                </c:pt>
                <c:pt idx="8">
                  <c:v>Pracownicy przy pracach prostych</c:v>
                </c:pt>
              </c:strCache>
            </c:strRef>
          </c:cat>
          <c:val>
            <c:numRef>
              <c:f>Arkusz1!$B$2:$B$10</c:f>
              <c:numCache>
                <c:formatCode>0.0%</c:formatCode>
                <c:ptCount val="9"/>
                <c:pt idx="0">
                  <c:v>5.3000000000000012E-2</c:v>
                </c:pt>
                <c:pt idx="1">
                  <c:v>0.65000000000000024</c:v>
                </c:pt>
                <c:pt idx="2">
                  <c:v>0.193</c:v>
                </c:pt>
                <c:pt idx="3">
                  <c:v>1.7000000000000001E-2</c:v>
                </c:pt>
                <c:pt idx="4">
                  <c:v>7.0000000000000021E-2</c:v>
                </c:pt>
                <c:pt idx="5">
                  <c:v>0</c:v>
                </c:pt>
                <c:pt idx="6">
                  <c:v>1.7000000000000001E-2</c:v>
                </c:pt>
                <c:pt idx="7">
                  <c:v>0</c:v>
                </c:pt>
                <c:pt idx="8">
                  <c:v>0</c:v>
                </c:pt>
              </c:numCache>
            </c:numRef>
          </c:val>
        </c:ser>
        <c:ser>
          <c:idx val="1"/>
          <c:order val="1"/>
          <c:tx>
            <c:strRef>
              <c:f>Arkusz1!$C$1</c:f>
              <c:strCache>
                <c:ptCount val="1"/>
                <c:pt idx="0">
                  <c:v>PUP</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Arkusz1!$A$2:$A$10</c:f>
              <c:strCache>
                <c:ptCount val="9"/>
                <c:pt idx="0">
                  <c:v>Parlamentarzyści, wyżsi urzędnicy i kierownicy</c:v>
                </c:pt>
                <c:pt idx="1">
                  <c:v>Specjaliści</c:v>
                </c:pt>
                <c:pt idx="2">
                  <c:v>Technicy i inny sredni personel</c:v>
                </c:pt>
                <c:pt idx="3">
                  <c:v>Pracownicy biurowi</c:v>
                </c:pt>
                <c:pt idx="4">
                  <c:v>Pracownicy usług osobistych i sprzedawcy</c:v>
                </c:pt>
                <c:pt idx="5">
                  <c:v>Rolnicy, ogrodnicy, lesnicy i rybacy</c:v>
                </c:pt>
                <c:pt idx="6">
                  <c:v>Robotnicy przemysłowi i rzemieślnicy</c:v>
                </c:pt>
                <c:pt idx="7">
                  <c:v>Operatorzy i monterzy maszyn i urządzeń</c:v>
                </c:pt>
                <c:pt idx="8">
                  <c:v>Pracownicy przy pracach prostych</c:v>
                </c:pt>
              </c:strCache>
            </c:strRef>
          </c:cat>
          <c:val>
            <c:numRef>
              <c:f>Arkusz1!$C$2:$C$10</c:f>
              <c:numCache>
                <c:formatCode>0.0%</c:formatCode>
                <c:ptCount val="9"/>
                <c:pt idx="0">
                  <c:v>4.0000000000000018E-3</c:v>
                </c:pt>
                <c:pt idx="1">
                  <c:v>2.5999999999999999E-2</c:v>
                </c:pt>
                <c:pt idx="2">
                  <c:v>2.1999999999999999E-2</c:v>
                </c:pt>
                <c:pt idx="3">
                  <c:v>6.1000000000000013E-2</c:v>
                </c:pt>
                <c:pt idx="4">
                  <c:v>0.29800000000000015</c:v>
                </c:pt>
                <c:pt idx="5">
                  <c:v>9.0000000000000028E-3</c:v>
                </c:pt>
                <c:pt idx="6">
                  <c:v>0.18600000000000005</c:v>
                </c:pt>
                <c:pt idx="7">
                  <c:v>0.13200000000000001</c:v>
                </c:pt>
                <c:pt idx="8">
                  <c:v>0.26200000000000001</c:v>
                </c:pt>
              </c:numCache>
            </c:numRef>
          </c:val>
        </c:ser>
        <c:dLbls>
          <c:showLegendKey val="0"/>
          <c:showVal val="0"/>
          <c:showCatName val="0"/>
          <c:showSerName val="0"/>
          <c:showPercent val="0"/>
          <c:showBubbleSize val="0"/>
        </c:dLbls>
        <c:gapWidth val="182"/>
        <c:axId val="244658432"/>
        <c:axId val="244658824"/>
      </c:barChart>
      <c:catAx>
        <c:axId val="2446584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44658824"/>
        <c:crosses val="autoZero"/>
        <c:auto val="1"/>
        <c:lblAlgn val="ctr"/>
        <c:lblOffset val="100"/>
        <c:noMultiLvlLbl val="0"/>
      </c:catAx>
      <c:valAx>
        <c:axId val="244658824"/>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446584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2966A71-EE3B-4FB0-BB1E-CAAE7E07549B}" type="doc">
      <dgm:prSet loTypeId="urn:microsoft.com/office/officeart/2005/8/layout/hierarchy1" loCatId="hierarchy" qsTypeId="urn:microsoft.com/office/officeart/2005/8/quickstyle/simple3" qsCatId="simple" csTypeId="urn:microsoft.com/office/officeart/2005/8/colors/accent1_5" csCatId="accent1" phldr="1"/>
      <dgm:spPr/>
      <dgm:t>
        <a:bodyPr/>
        <a:lstStyle/>
        <a:p>
          <a:endParaRPr lang="pl-PL"/>
        </a:p>
      </dgm:t>
    </dgm:pt>
    <dgm:pt modelId="{65FE822F-0A0F-4CE3-9DAB-7EED2F12CBE0}">
      <dgm:prSet phldrT="[Tekst]" custT="1"/>
      <dgm:spPr/>
      <dgm:t>
        <a:bodyPr/>
        <a:lstStyle/>
        <a:p>
          <a:r>
            <a:rPr lang="pl-PL" sz="1100" b="1"/>
            <a:t>B/0 = 0 </a:t>
          </a:r>
        </a:p>
      </dgm:t>
    </dgm:pt>
    <dgm:pt modelId="{53CE01A5-04D5-4C60-BAAD-F7B509AF39E2}" type="parTrans" cxnId="{C5721502-C3E6-499F-ABA4-D9E17914E5C2}">
      <dgm:prSet/>
      <dgm:spPr/>
      <dgm:t>
        <a:bodyPr/>
        <a:lstStyle/>
        <a:p>
          <a:endParaRPr lang="pl-PL" sz="1100" b="1"/>
        </a:p>
      </dgm:t>
    </dgm:pt>
    <dgm:pt modelId="{9E0BF8AF-2C88-4FCF-9FE2-29D04CA0D6EE}" type="sibTrans" cxnId="{C5721502-C3E6-499F-ABA4-D9E17914E5C2}">
      <dgm:prSet/>
      <dgm:spPr/>
      <dgm:t>
        <a:bodyPr/>
        <a:lstStyle/>
        <a:p>
          <a:endParaRPr lang="pl-PL" sz="1100" b="1"/>
        </a:p>
      </dgm:t>
    </dgm:pt>
    <dgm:pt modelId="{6DD1546B-0AD8-4BEC-8BCE-7ADC52A6F244}">
      <dgm:prSet phldrT="[Tekst]" custT="1"/>
      <dgm:spPr/>
      <dgm:t>
        <a:bodyPr/>
        <a:lstStyle/>
        <a:p>
          <a:r>
            <a:rPr lang="pl-PL" sz="1100" b="1"/>
            <a:t>maksymalny</a:t>
          </a:r>
        </a:p>
      </dgm:t>
    </dgm:pt>
    <dgm:pt modelId="{150B4256-F74D-4E49-8936-319BF96A3EEB}" type="parTrans" cxnId="{77759E78-CC45-4334-9936-4DEA5F5DF941}">
      <dgm:prSet/>
      <dgm:spPr/>
      <dgm:t>
        <a:bodyPr/>
        <a:lstStyle/>
        <a:p>
          <a:endParaRPr lang="pl-PL" sz="1100" b="1"/>
        </a:p>
      </dgm:t>
    </dgm:pt>
    <dgm:pt modelId="{959A42B9-DB32-4315-B7C7-7E47C789329B}" type="sibTrans" cxnId="{77759E78-CC45-4334-9936-4DEA5F5DF941}">
      <dgm:prSet/>
      <dgm:spPr/>
      <dgm:t>
        <a:bodyPr/>
        <a:lstStyle/>
        <a:p>
          <a:endParaRPr lang="pl-PL" sz="1100" b="1"/>
        </a:p>
      </dgm:t>
    </dgm:pt>
    <dgm:pt modelId="{26D008BD-8721-42FF-B61F-21D909C6CEB3}">
      <dgm:prSet phldrT="[Tekst]" custT="1"/>
      <dgm:spPr/>
      <dgm:t>
        <a:bodyPr/>
        <a:lstStyle/>
        <a:p>
          <a:r>
            <a:rPr lang="pl-PL" sz="1100" b="1"/>
            <a:t>B/0 &gt; 0,5</a:t>
          </a:r>
        </a:p>
      </dgm:t>
    </dgm:pt>
    <dgm:pt modelId="{ED485986-CC2A-4F1D-AF80-80139D39F98D}" type="parTrans" cxnId="{07427BD7-5111-42DD-829D-318C3ECEFF0E}">
      <dgm:prSet/>
      <dgm:spPr/>
      <dgm:t>
        <a:bodyPr/>
        <a:lstStyle/>
        <a:p>
          <a:endParaRPr lang="pl-PL" sz="1100" b="1"/>
        </a:p>
      </dgm:t>
    </dgm:pt>
    <dgm:pt modelId="{3B2CFD98-6431-45DC-8244-3E84ADA25EC5}" type="sibTrans" cxnId="{07427BD7-5111-42DD-829D-318C3ECEFF0E}">
      <dgm:prSet/>
      <dgm:spPr/>
      <dgm:t>
        <a:bodyPr/>
        <a:lstStyle/>
        <a:p>
          <a:endParaRPr lang="pl-PL" sz="1100" b="1"/>
        </a:p>
      </dgm:t>
    </dgm:pt>
    <dgm:pt modelId="{26946CFC-10BE-49BA-9FA0-FBA1CCF91F4A}">
      <dgm:prSet phldrT="[Tekst]" custT="1"/>
      <dgm:spPr/>
      <dgm:t>
        <a:bodyPr/>
        <a:lstStyle/>
        <a:p>
          <a:r>
            <a:rPr lang="pl-PL" sz="1100" b="1"/>
            <a:t>średni</a:t>
          </a:r>
        </a:p>
      </dgm:t>
    </dgm:pt>
    <dgm:pt modelId="{E60B23A4-B989-4F76-8D7C-D5DE3F5756D4}" type="parTrans" cxnId="{02FB2929-5541-44FF-81C0-91248F35CF7A}">
      <dgm:prSet/>
      <dgm:spPr/>
      <dgm:t>
        <a:bodyPr/>
        <a:lstStyle/>
        <a:p>
          <a:endParaRPr lang="pl-PL" sz="1100" b="1"/>
        </a:p>
      </dgm:t>
    </dgm:pt>
    <dgm:pt modelId="{A44019BC-56D6-46C5-B17C-F2D603548F1E}" type="sibTrans" cxnId="{02FB2929-5541-44FF-81C0-91248F35CF7A}">
      <dgm:prSet/>
      <dgm:spPr/>
      <dgm:t>
        <a:bodyPr/>
        <a:lstStyle/>
        <a:p>
          <a:endParaRPr lang="pl-PL" sz="1100" b="1"/>
        </a:p>
      </dgm:t>
    </dgm:pt>
    <dgm:pt modelId="{0B975FC5-E220-41F6-80BF-7DCB33E2ACD2}">
      <dgm:prSet phldrT="[Tekst]" custT="1"/>
      <dgm:spPr/>
      <dgm:t>
        <a:bodyPr/>
        <a:lstStyle/>
        <a:p>
          <a:r>
            <a:rPr lang="pl-PL" sz="1100" b="1"/>
            <a:t>mały</a:t>
          </a:r>
        </a:p>
      </dgm:t>
    </dgm:pt>
    <dgm:pt modelId="{55850DB0-0276-4C1E-996A-93C67110650F}" type="parTrans" cxnId="{96714EF6-C4D7-4130-857F-B6D2DB986839}">
      <dgm:prSet/>
      <dgm:spPr/>
      <dgm:t>
        <a:bodyPr/>
        <a:lstStyle/>
        <a:p>
          <a:endParaRPr lang="pl-PL" sz="1100" b="1"/>
        </a:p>
      </dgm:t>
    </dgm:pt>
    <dgm:pt modelId="{B669C83D-DC98-4297-B188-35D52F19E924}" type="sibTrans" cxnId="{96714EF6-C4D7-4130-857F-B6D2DB986839}">
      <dgm:prSet/>
      <dgm:spPr/>
      <dgm:t>
        <a:bodyPr/>
        <a:lstStyle/>
        <a:p>
          <a:endParaRPr lang="pl-PL" sz="1100" b="1"/>
        </a:p>
      </dgm:t>
    </dgm:pt>
    <dgm:pt modelId="{526262EE-9EC7-4217-81CD-2A029F94C98E}" type="pres">
      <dgm:prSet presAssocID="{12966A71-EE3B-4FB0-BB1E-CAAE7E07549B}" presName="hierChild1" presStyleCnt="0">
        <dgm:presLayoutVars>
          <dgm:chPref val="1"/>
          <dgm:dir/>
          <dgm:animOne val="branch"/>
          <dgm:animLvl val="lvl"/>
          <dgm:resizeHandles/>
        </dgm:presLayoutVars>
      </dgm:prSet>
      <dgm:spPr/>
      <dgm:t>
        <a:bodyPr/>
        <a:lstStyle/>
        <a:p>
          <a:endParaRPr lang="pl-PL"/>
        </a:p>
      </dgm:t>
    </dgm:pt>
    <dgm:pt modelId="{3140B99E-E509-4B92-8E85-2CC590E9ED23}" type="pres">
      <dgm:prSet presAssocID="{65FE822F-0A0F-4CE3-9DAB-7EED2F12CBE0}" presName="hierRoot1" presStyleCnt="0"/>
      <dgm:spPr/>
    </dgm:pt>
    <dgm:pt modelId="{DAE00271-79C2-4919-8BE4-B7B70322B028}" type="pres">
      <dgm:prSet presAssocID="{65FE822F-0A0F-4CE3-9DAB-7EED2F12CBE0}" presName="composite" presStyleCnt="0"/>
      <dgm:spPr/>
    </dgm:pt>
    <dgm:pt modelId="{2F9E812D-986B-48D5-95E5-577BD6237A7F}" type="pres">
      <dgm:prSet presAssocID="{65FE822F-0A0F-4CE3-9DAB-7EED2F12CBE0}" presName="background" presStyleLbl="node0" presStyleIdx="0" presStyleCnt="1"/>
      <dgm:spPr/>
    </dgm:pt>
    <dgm:pt modelId="{5C75BF4A-F920-406D-B1B1-4F4CF1C987C0}" type="pres">
      <dgm:prSet presAssocID="{65FE822F-0A0F-4CE3-9DAB-7EED2F12CBE0}" presName="text" presStyleLbl="fgAcc0" presStyleIdx="0" presStyleCnt="1" custScaleY="57784" custLinFactNeighborX="2222" custLinFactNeighborY="-66470">
        <dgm:presLayoutVars>
          <dgm:chPref val="3"/>
        </dgm:presLayoutVars>
      </dgm:prSet>
      <dgm:spPr/>
      <dgm:t>
        <a:bodyPr/>
        <a:lstStyle/>
        <a:p>
          <a:endParaRPr lang="pl-PL"/>
        </a:p>
      </dgm:t>
    </dgm:pt>
    <dgm:pt modelId="{EF58CF6A-6BF4-452F-8AB8-6C9EC114C249}" type="pres">
      <dgm:prSet presAssocID="{65FE822F-0A0F-4CE3-9DAB-7EED2F12CBE0}" presName="hierChild2" presStyleCnt="0"/>
      <dgm:spPr/>
    </dgm:pt>
    <dgm:pt modelId="{7A1D0F50-E24B-40E7-8A82-DBA3AFC0C46B}" type="pres">
      <dgm:prSet presAssocID="{150B4256-F74D-4E49-8936-319BF96A3EEB}" presName="Name10" presStyleLbl="parChTrans1D2" presStyleIdx="0" presStyleCnt="2"/>
      <dgm:spPr/>
      <dgm:t>
        <a:bodyPr/>
        <a:lstStyle/>
        <a:p>
          <a:endParaRPr lang="pl-PL"/>
        </a:p>
      </dgm:t>
    </dgm:pt>
    <dgm:pt modelId="{5B200B3A-3F5F-4DE1-84D3-E9ECCB3E43CE}" type="pres">
      <dgm:prSet presAssocID="{6DD1546B-0AD8-4BEC-8BCE-7ADC52A6F244}" presName="hierRoot2" presStyleCnt="0"/>
      <dgm:spPr/>
    </dgm:pt>
    <dgm:pt modelId="{350D8407-6C29-480B-B979-22F4514AE6A6}" type="pres">
      <dgm:prSet presAssocID="{6DD1546B-0AD8-4BEC-8BCE-7ADC52A6F244}" presName="composite2" presStyleCnt="0"/>
      <dgm:spPr/>
    </dgm:pt>
    <dgm:pt modelId="{DADBC07B-78A8-44CD-B4FA-7821A9687E82}" type="pres">
      <dgm:prSet presAssocID="{6DD1546B-0AD8-4BEC-8BCE-7ADC52A6F244}" presName="background2" presStyleLbl="node2" presStyleIdx="0" presStyleCnt="2"/>
      <dgm:spPr/>
      <dgm:t>
        <a:bodyPr/>
        <a:lstStyle/>
        <a:p>
          <a:endParaRPr lang="pl-PL"/>
        </a:p>
      </dgm:t>
    </dgm:pt>
    <dgm:pt modelId="{AC765C2C-43C0-4E00-9410-DB137369F4CC}" type="pres">
      <dgm:prSet presAssocID="{6DD1546B-0AD8-4BEC-8BCE-7ADC52A6F244}" presName="text2" presStyleLbl="fgAcc2" presStyleIdx="0" presStyleCnt="2" custScaleY="51317">
        <dgm:presLayoutVars>
          <dgm:chPref val="3"/>
        </dgm:presLayoutVars>
      </dgm:prSet>
      <dgm:spPr/>
      <dgm:t>
        <a:bodyPr/>
        <a:lstStyle/>
        <a:p>
          <a:endParaRPr lang="pl-PL"/>
        </a:p>
      </dgm:t>
    </dgm:pt>
    <dgm:pt modelId="{6E18A2E2-B7F3-4E37-A8A8-39D8262C4A21}" type="pres">
      <dgm:prSet presAssocID="{6DD1546B-0AD8-4BEC-8BCE-7ADC52A6F244}" presName="hierChild3" presStyleCnt="0"/>
      <dgm:spPr/>
    </dgm:pt>
    <dgm:pt modelId="{2DBC29FE-E812-47F5-8BE7-49370FEB5466}" type="pres">
      <dgm:prSet presAssocID="{ED485986-CC2A-4F1D-AF80-80139D39F98D}" presName="Name10" presStyleLbl="parChTrans1D2" presStyleIdx="1" presStyleCnt="2"/>
      <dgm:spPr/>
      <dgm:t>
        <a:bodyPr/>
        <a:lstStyle/>
        <a:p>
          <a:endParaRPr lang="pl-PL"/>
        </a:p>
      </dgm:t>
    </dgm:pt>
    <dgm:pt modelId="{61AD93EB-82CE-475C-A186-51F7BCED778C}" type="pres">
      <dgm:prSet presAssocID="{26D008BD-8721-42FF-B61F-21D909C6CEB3}" presName="hierRoot2" presStyleCnt="0"/>
      <dgm:spPr/>
    </dgm:pt>
    <dgm:pt modelId="{011B241D-4B9E-4667-9E4F-4176E6E5F387}" type="pres">
      <dgm:prSet presAssocID="{26D008BD-8721-42FF-B61F-21D909C6CEB3}" presName="composite2" presStyleCnt="0"/>
      <dgm:spPr/>
    </dgm:pt>
    <dgm:pt modelId="{B291C492-B0A9-43E3-82E9-B4F31307C97A}" type="pres">
      <dgm:prSet presAssocID="{26D008BD-8721-42FF-B61F-21D909C6CEB3}" presName="background2" presStyleLbl="node2" presStyleIdx="1" presStyleCnt="2"/>
      <dgm:spPr/>
    </dgm:pt>
    <dgm:pt modelId="{D7019107-1CDC-49D1-8A3B-6D4BAD5261F4}" type="pres">
      <dgm:prSet presAssocID="{26D008BD-8721-42FF-B61F-21D909C6CEB3}" presName="text2" presStyleLbl="fgAcc2" presStyleIdx="1" presStyleCnt="2" custScaleY="51317">
        <dgm:presLayoutVars>
          <dgm:chPref val="3"/>
        </dgm:presLayoutVars>
      </dgm:prSet>
      <dgm:spPr/>
      <dgm:t>
        <a:bodyPr/>
        <a:lstStyle/>
        <a:p>
          <a:endParaRPr lang="pl-PL"/>
        </a:p>
      </dgm:t>
    </dgm:pt>
    <dgm:pt modelId="{6465E092-364B-43D8-B2CD-979CD349EBCB}" type="pres">
      <dgm:prSet presAssocID="{26D008BD-8721-42FF-B61F-21D909C6CEB3}" presName="hierChild3" presStyleCnt="0"/>
      <dgm:spPr/>
    </dgm:pt>
    <dgm:pt modelId="{68566FC3-03CE-4285-A4E8-5EE4CAC3C5D7}" type="pres">
      <dgm:prSet presAssocID="{55850DB0-0276-4C1E-996A-93C67110650F}" presName="Name17" presStyleLbl="parChTrans1D3" presStyleIdx="0" presStyleCnt="2"/>
      <dgm:spPr/>
      <dgm:t>
        <a:bodyPr/>
        <a:lstStyle/>
        <a:p>
          <a:endParaRPr lang="pl-PL"/>
        </a:p>
      </dgm:t>
    </dgm:pt>
    <dgm:pt modelId="{49D534F7-2374-400B-AA1F-60F6D2DF1632}" type="pres">
      <dgm:prSet presAssocID="{0B975FC5-E220-41F6-80BF-7DCB33E2ACD2}" presName="hierRoot3" presStyleCnt="0"/>
      <dgm:spPr/>
    </dgm:pt>
    <dgm:pt modelId="{746A6D55-24E9-4979-B0CB-58932ADBB3E2}" type="pres">
      <dgm:prSet presAssocID="{0B975FC5-E220-41F6-80BF-7DCB33E2ACD2}" presName="composite3" presStyleCnt="0"/>
      <dgm:spPr/>
    </dgm:pt>
    <dgm:pt modelId="{CDAF66F3-8CE7-4D00-AE1C-69F946DC9BE3}" type="pres">
      <dgm:prSet presAssocID="{0B975FC5-E220-41F6-80BF-7DCB33E2ACD2}" presName="background3" presStyleLbl="node3" presStyleIdx="0" presStyleCnt="2"/>
      <dgm:spPr/>
    </dgm:pt>
    <dgm:pt modelId="{B5CBB08E-007C-4125-8D5D-98502CFF6E36}" type="pres">
      <dgm:prSet presAssocID="{0B975FC5-E220-41F6-80BF-7DCB33E2ACD2}" presName="text3" presStyleLbl="fgAcc3" presStyleIdx="0" presStyleCnt="2" custScaleY="55630" custLinFactNeighborX="-2222" custLinFactNeighborY="57963">
        <dgm:presLayoutVars>
          <dgm:chPref val="3"/>
        </dgm:presLayoutVars>
      </dgm:prSet>
      <dgm:spPr/>
      <dgm:t>
        <a:bodyPr/>
        <a:lstStyle/>
        <a:p>
          <a:endParaRPr lang="pl-PL"/>
        </a:p>
      </dgm:t>
    </dgm:pt>
    <dgm:pt modelId="{3E68C2E5-CCD6-4191-A52F-3F3639FE91F7}" type="pres">
      <dgm:prSet presAssocID="{0B975FC5-E220-41F6-80BF-7DCB33E2ACD2}" presName="hierChild4" presStyleCnt="0"/>
      <dgm:spPr/>
    </dgm:pt>
    <dgm:pt modelId="{8B1E797F-80CA-4A11-BF17-9B2B9E942D61}" type="pres">
      <dgm:prSet presAssocID="{E60B23A4-B989-4F76-8D7C-D5DE3F5756D4}" presName="Name17" presStyleLbl="parChTrans1D3" presStyleIdx="1" presStyleCnt="2"/>
      <dgm:spPr/>
      <dgm:t>
        <a:bodyPr/>
        <a:lstStyle/>
        <a:p>
          <a:endParaRPr lang="pl-PL"/>
        </a:p>
      </dgm:t>
    </dgm:pt>
    <dgm:pt modelId="{D06EA886-1A41-4D9E-82DE-F72CE21AE132}" type="pres">
      <dgm:prSet presAssocID="{26946CFC-10BE-49BA-9FA0-FBA1CCF91F4A}" presName="hierRoot3" presStyleCnt="0"/>
      <dgm:spPr/>
    </dgm:pt>
    <dgm:pt modelId="{3F0E6FBD-84BD-4B51-A79A-A3FFDE097A11}" type="pres">
      <dgm:prSet presAssocID="{26946CFC-10BE-49BA-9FA0-FBA1CCF91F4A}" presName="composite3" presStyleCnt="0"/>
      <dgm:spPr/>
    </dgm:pt>
    <dgm:pt modelId="{A4C402E4-602B-4A12-B050-89DF6282E295}" type="pres">
      <dgm:prSet presAssocID="{26946CFC-10BE-49BA-9FA0-FBA1CCF91F4A}" presName="background3" presStyleLbl="node3" presStyleIdx="1" presStyleCnt="2"/>
      <dgm:spPr/>
    </dgm:pt>
    <dgm:pt modelId="{2795D3F8-103F-491B-9E0D-90FE84684F39}" type="pres">
      <dgm:prSet presAssocID="{26946CFC-10BE-49BA-9FA0-FBA1CCF91F4A}" presName="text3" presStyleLbl="fgAcc3" presStyleIdx="1" presStyleCnt="2" custScaleY="55630" custLinFactNeighborX="158" custLinFactNeighborY="57963">
        <dgm:presLayoutVars>
          <dgm:chPref val="3"/>
        </dgm:presLayoutVars>
      </dgm:prSet>
      <dgm:spPr/>
      <dgm:t>
        <a:bodyPr/>
        <a:lstStyle/>
        <a:p>
          <a:endParaRPr lang="pl-PL"/>
        </a:p>
      </dgm:t>
    </dgm:pt>
    <dgm:pt modelId="{B0A227D4-0EE7-4919-A6F9-DAECB59EDC27}" type="pres">
      <dgm:prSet presAssocID="{26946CFC-10BE-49BA-9FA0-FBA1CCF91F4A}" presName="hierChild4" presStyleCnt="0"/>
      <dgm:spPr/>
    </dgm:pt>
  </dgm:ptLst>
  <dgm:cxnLst>
    <dgm:cxn modelId="{02FB2929-5541-44FF-81C0-91248F35CF7A}" srcId="{26D008BD-8721-42FF-B61F-21D909C6CEB3}" destId="{26946CFC-10BE-49BA-9FA0-FBA1CCF91F4A}" srcOrd="1" destOrd="0" parTransId="{E60B23A4-B989-4F76-8D7C-D5DE3F5756D4}" sibTransId="{A44019BC-56D6-46C5-B17C-F2D603548F1E}"/>
    <dgm:cxn modelId="{C5721502-C3E6-499F-ABA4-D9E17914E5C2}" srcId="{12966A71-EE3B-4FB0-BB1E-CAAE7E07549B}" destId="{65FE822F-0A0F-4CE3-9DAB-7EED2F12CBE0}" srcOrd="0" destOrd="0" parTransId="{53CE01A5-04D5-4C60-BAAD-F7B509AF39E2}" sibTransId="{9E0BF8AF-2C88-4FCF-9FE2-29D04CA0D6EE}"/>
    <dgm:cxn modelId="{07427BD7-5111-42DD-829D-318C3ECEFF0E}" srcId="{65FE822F-0A0F-4CE3-9DAB-7EED2F12CBE0}" destId="{26D008BD-8721-42FF-B61F-21D909C6CEB3}" srcOrd="1" destOrd="0" parTransId="{ED485986-CC2A-4F1D-AF80-80139D39F98D}" sibTransId="{3B2CFD98-6431-45DC-8244-3E84ADA25EC5}"/>
    <dgm:cxn modelId="{77759E78-CC45-4334-9936-4DEA5F5DF941}" srcId="{65FE822F-0A0F-4CE3-9DAB-7EED2F12CBE0}" destId="{6DD1546B-0AD8-4BEC-8BCE-7ADC52A6F244}" srcOrd="0" destOrd="0" parTransId="{150B4256-F74D-4E49-8936-319BF96A3EEB}" sibTransId="{959A42B9-DB32-4315-B7C7-7E47C789329B}"/>
    <dgm:cxn modelId="{D6595679-5BE0-4C02-B26C-3B142CBC011E}" type="presOf" srcId="{6DD1546B-0AD8-4BEC-8BCE-7ADC52A6F244}" destId="{AC765C2C-43C0-4E00-9410-DB137369F4CC}" srcOrd="0" destOrd="0" presId="urn:microsoft.com/office/officeart/2005/8/layout/hierarchy1"/>
    <dgm:cxn modelId="{B024233A-A658-4E0B-8622-87170B624D36}" type="presOf" srcId="{55850DB0-0276-4C1E-996A-93C67110650F}" destId="{68566FC3-03CE-4285-A4E8-5EE4CAC3C5D7}" srcOrd="0" destOrd="0" presId="urn:microsoft.com/office/officeart/2005/8/layout/hierarchy1"/>
    <dgm:cxn modelId="{E3C08BB5-CD46-4DBB-9CED-562194093868}" type="presOf" srcId="{65FE822F-0A0F-4CE3-9DAB-7EED2F12CBE0}" destId="{5C75BF4A-F920-406D-B1B1-4F4CF1C987C0}" srcOrd="0" destOrd="0" presId="urn:microsoft.com/office/officeart/2005/8/layout/hierarchy1"/>
    <dgm:cxn modelId="{5CF075F8-0B01-4868-B23C-3C68AE3E6ABE}" type="presOf" srcId="{26946CFC-10BE-49BA-9FA0-FBA1CCF91F4A}" destId="{2795D3F8-103F-491B-9E0D-90FE84684F39}" srcOrd="0" destOrd="0" presId="urn:microsoft.com/office/officeart/2005/8/layout/hierarchy1"/>
    <dgm:cxn modelId="{2195ECFD-58FB-4169-B678-5BD2F224ABDF}" type="presOf" srcId="{12966A71-EE3B-4FB0-BB1E-CAAE7E07549B}" destId="{526262EE-9EC7-4217-81CD-2A029F94C98E}" srcOrd="0" destOrd="0" presId="urn:microsoft.com/office/officeart/2005/8/layout/hierarchy1"/>
    <dgm:cxn modelId="{6056EE99-5FE9-4170-B1F1-6DB1B2EB5732}" type="presOf" srcId="{ED485986-CC2A-4F1D-AF80-80139D39F98D}" destId="{2DBC29FE-E812-47F5-8BE7-49370FEB5466}" srcOrd="0" destOrd="0" presId="urn:microsoft.com/office/officeart/2005/8/layout/hierarchy1"/>
    <dgm:cxn modelId="{967FEE4F-1EF0-43AE-9EE5-4DB861F64125}" type="presOf" srcId="{0B975FC5-E220-41F6-80BF-7DCB33E2ACD2}" destId="{B5CBB08E-007C-4125-8D5D-98502CFF6E36}" srcOrd="0" destOrd="0" presId="urn:microsoft.com/office/officeart/2005/8/layout/hierarchy1"/>
    <dgm:cxn modelId="{96714EF6-C4D7-4130-857F-B6D2DB986839}" srcId="{26D008BD-8721-42FF-B61F-21D909C6CEB3}" destId="{0B975FC5-E220-41F6-80BF-7DCB33E2ACD2}" srcOrd="0" destOrd="0" parTransId="{55850DB0-0276-4C1E-996A-93C67110650F}" sibTransId="{B669C83D-DC98-4297-B188-35D52F19E924}"/>
    <dgm:cxn modelId="{D28BAE02-ECAA-4839-9742-2EC26DB7AAB7}" type="presOf" srcId="{E60B23A4-B989-4F76-8D7C-D5DE3F5756D4}" destId="{8B1E797F-80CA-4A11-BF17-9B2B9E942D61}" srcOrd="0" destOrd="0" presId="urn:microsoft.com/office/officeart/2005/8/layout/hierarchy1"/>
    <dgm:cxn modelId="{F9593132-BFDD-414B-8687-FD79D5E541FF}" type="presOf" srcId="{26D008BD-8721-42FF-B61F-21D909C6CEB3}" destId="{D7019107-1CDC-49D1-8A3B-6D4BAD5261F4}" srcOrd="0" destOrd="0" presId="urn:microsoft.com/office/officeart/2005/8/layout/hierarchy1"/>
    <dgm:cxn modelId="{D76FB659-A511-4C17-A38C-A66622F717EF}" type="presOf" srcId="{150B4256-F74D-4E49-8936-319BF96A3EEB}" destId="{7A1D0F50-E24B-40E7-8A82-DBA3AFC0C46B}" srcOrd="0" destOrd="0" presId="urn:microsoft.com/office/officeart/2005/8/layout/hierarchy1"/>
    <dgm:cxn modelId="{4227486F-8728-461F-9717-8DD2C6873616}" type="presParOf" srcId="{526262EE-9EC7-4217-81CD-2A029F94C98E}" destId="{3140B99E-E509-4B92-8E85-2CC590E9ED23}" srcOrd="0" destOrd="0" presId="urn:microsoft.com/office/officeart/2005/8/layout/hierarchy1"/>
    <dgm:cxn modelId="{A537A518-21D7-4B2E-A77D-81603B131044}" type="presParOf" srcId="{3140B99E-E509-4B92-8E85-2CC590E9ED23}" destId="{DAE00271-79C2-4919-8BE4-B7B70322B028}" srcOrd="0" destOrd="0" presId="urn:microsoft.com/office/officeart/2005/8/layout/hierarchy1"/>
    <dgm:cxn modelId="{408D44EA-ADDE-4334-BF1C-E9694DD07327}" type="presParOf" srcId="{DAE00271-79C2-4919-8BE4-B7B70322B028}" destId="{2F9E812D-986B-48D5-95E5-577BD6237A7F}" srcOrd="0" destOrd="0" presId="urn:microsoft.com/office/officeart/2005/8/layout/hierarchy1"/>
    <dgm:cxn modelId="{EC831130-4433-428E-943B-A1C333703D06}" type="presParOf" srcId="{DAE00271-79C2-4919-8BE4-B7B70322B028}" destId="{5C75BF4A-F920-406D-B1B1-4F4CF1C987C0}" srcOrd="1" destOrd="0" presId="urn:microsoft.com/office/officeart/2005/8/layout/hierarchy1"/>
    <dgm:cxn modelId="{6BB4B628-56CA-4D8D-BFF1-5D376C1E8BD8}" type="presParOf" srcId="{3140B99E-E509-4B92-8E85-2CC590E9ED23}" destId="{EF58CF6A-6BF4-452F-8AB8-6C9EC114C249}" srcOrd="1" destOrd="0" presId="urn:microsoft.com/office/officeart/2005/8/layout/hierarchy1"/>
    <dgm:cxn modelId="{3512BEC8-1F44-4ADC-9930-8178BC486E75}" type="presParOf" srcId="{EF58CF6A-6BF4-452F-8AB8-6C9EC114C249}" destId="{7A1D0F50-E24B-40E7-8A82-DBA3AFC0C46B}" srcOrd="0" destOrd="0" presId="urn:microsoft.com/office/officeart/2005/8/layout/hierarchy1"/>
    <dgm:cxn modelId="{73EA6066-FF03-4A0B-BAC3-9887034464FA}" type="presParOf" srcId="{EF58CF6A-6BF4-452F-8AB8-6C9EC114C249}" destId="{5B200B3A-3F5F-4DE1-84D3-E9ECCB3E43CE}" srcOrd="1" destOrd="0" presId="urn:microsoft.com/office/officeart/2005/8/layout/hierarchy1"/>
    <dgm:cxn modelId="{B11ED0D2-8BE1-4A4C-AD91-28EE21C7A0DE}" type="presParOf" srcId="{5B200B3A-3F5F-4DE1-84D3-E9ECCB3E43CE}" destId="{350D8407-6C29-480B-B979-22F4514AE6A6}" srcOrd="0" destOrd="0" presId="urn:microsoft.com/office/officeart/2005/8/layout/hierarchy1"/>
    <dgm:cxn modelId="{21EBF7C1-04DE-476C-B602-BB71EBC1A8C5}" type="presParOf" srcId="{350D8407-6C29-480B-B979-22F4514AE6A6}" destId="{DADBC07B-78A8-44CD-B4FA-7821A9687E82}" srcOrd="0" destOrd="0" presId="urn:microsoft.com/office/officeart/2005/8/layout/hierarchy1"/>
    <dgm:cxn modelId="{B4B854A5-A284-4010-9810-6CA3F2123D84}" type="presParOf" srcId="{350D8407-6C29-480B-B979-22F4514AE6A6}" destId="{AC765C2C-43C0-4E00-9410-DB137369F4CC}" srcOrd="1" destOrd="0" presId="urn:microsoft.com/office/officeart/2005/8/layout/hierarchy1"/>
    <dgm:cxn modelId="{40949CFF-B792-4C94-B0AC-F92FC4D45801}" type="presParOf" srcId="{5B200B3A-3F5F-4DE1-84D3-E9ECCB3E43CE}" destId="{6E18A2E2-B7F3-4E37-A8A8-39D8262C4A21}" srcOrd="1" destOrd="0" presId="urn:microsoft.com/office/officeart/2005/8/layout/hierarchy1"/>
    <dgm:cxn modelId="{A5EEDD96-2D2B-48F7-880C-020A9C00AAE2}" type="presParOf" srcId="{EF58CF6A-6BF4-452F-8AB8-6C9EC114C249}" destId="{2DBC29FE-E812-47F5-8BE7-49370FEB5466}" srcOrd="2" destOrd="0" presId="urn:microsoft.com/office/officeart/2005/8/layout/hierarchy1"/>
    <dgm:cxn modelId="{ED104EDA-25F7-4A09-A764-ABC98D9B8567}" type="presParOf" srcId="{EF58CF6A-6BF4-452F-8AB8-6C9EC114C249}" destId="{61AD93EB-82CE-475C-A186-51F7BCED778C}" srcOrd="3" destOrd="0" presId="urn:microsoft.com/office/officeart/2005/8/layout/hierarchy1"/>
    <dgm:cxn modelId="{926F18DB-7F14-4E3C-8D75-335751C4FB1A}" type="presParOf" srcId="{61AD93EB-82CE-475C-A186-51F7BCED778C}" destId="{011B241D-4B9E-4667-9E4F-4176E6E5F387}" srcOrd="0" destOrd="0" presId="urn:microsoft.com/office/officeart/2005/8/layout/hierarchy1"/>
    <dgm:cxn modelId="{B9FEAA5D-A427-4411-8754-919370EDE398}" type="presParOf" srcId="{011B241D-4B9E-4667-9E4F-4176E6E5F387}" destId="{B291C492-B0A9-43E3-82E9-B4F31307C97A}" srcOrd="0" destOrd="0" presId="urn:microsoft.com/office/officeart/2005/8/layout/hierarchy1"/>
    <dgm:cxn modelId="{4C9CCEDB-793F-4D2E-84F4-E5AF01CE8D56}" type="presParOf" srcId="{011B241D-4B9E-4667-9E4F-4176E6E5F387}" destId="{D7019107-1CDC-49D1-8A3B-6D4BAD5261F4}" srcOrd="1" destOrd="0" presId="urn:microsoft.com/office/officeart/2005/8/layout/hierarchy1"/>
    <dgm:cxn modelId="{861E05EE-BAFE-47E1-B8CA-C5B6D179ACB0}" type="presParOf" srcId="{61AD93EB-82CE-475C-A186-51F7BCED778C}" destId="{6465E092-364B-43D8-B2CD-979CD349EBCB}" srcOrd="1" destOrd="0" presId="urn:microsoft.com/office/officeart/2005/8/layout/hierarchy1"/>
    <dgm:cxn modelId="{100BE891-3A9C-446A-A7CE-AB55DF4BD6A1}" type="presParOf" srcId="{6465E092-364B-43D8-B2CD-979CD349EBCB}" destId="{68566FC3-03CE-4285-A4E8-5EE4CAC3C5D7}" srcOrd="0" destOrd="0" presId="urn:microsoft.com/office/officeart/2005/8/layout/hierarchy1"/>
    <dgm:cxn modelId="{D9620AD4-FD3E-4E70-8FF6-B6022965332A}" type="presParOf" srcId="{6465E092-364B-43D8-B2CD-979CD349EBCB}" destId="{49D534F7-2374-400B-AA1F-60F6D2DF1632}" srcOrd="1" destOrd="0" presId="urn:microsoft.com/office/officeart/2005/8/layout/hierarchy1"/>
    <dgm:cxn modelId="{84D42251-5A01-4DE1-A163-E9387C60110E}" type="presParOf" srcId="{49D534F7-2374-400B-AA1F-60F6D2DF1632}" destId="{746A6D55-24E9-4979-B0CB-58932ADBB3E2}" srcOrd="0" destOrd="0" presId="urn:microsoft.com/office/officeart/2005/8/layout/hierarchy1"/>
    <dgm:cxn modelId="{7CE41CF1-B279-4129-A829-2D2340A5BBC8}" type="presParOf" srcId="{746A6D55-24E9-4979-B0CB-58932ADBB3E2}" destId="{CDAF66F3-8CE7-4D00-AE1C-69F946DC9BE3}" srcOrd="0" destOrd="0" presId="urn:microsoft.com/office/officeart/2005/8/layout/hierarchy1"/>
    <dgm:cxn modelId="{E02216FA-86AB-43E1-908B-A3C5C67400C4}" type="presParOf" srcId="{746A6D55-24E9-4979-B0CB-58932ADBB3E2}" destId="{B5CBB08E-007C-4125-8D5D-98502CFF6E36}" srcOrd="1" destOrd="0" presId="urn:microsoft.com/office/officeart/2005/8/layout/hierarchy1"/>
    <dgm:cxn modelId="{E3227E1F-D45A-409B-BCD2-B0D8A05585BB}" type="presParOf" srcId="{49D534F7-2374-400B-AA1F-60F6D2DF1632}" destId="{3E68C2E5-CCD6-4191-A52F-3F3639FE91F7}" srcOrd="1" destOrd="0" presId="urn:microsoft.com/office/officeart/2005/8/layout/hierarchy1"/>
    <dgm:cxn modelId="{9CF2D73D-9A6C-48F9-B968-6BCC1E244726}" type="presParOf" srcId="{6465E092-364B-43D8-B2CD-979CD349EBCB}" destId="{8B1E797F-80CA-4A11-BF17-9B2B9E942D61}" srcOrd="2" destOrd="0" presId="urn:microsoft.com/office/officeart/2005/8/layout/hierarchy1"/>
    <dgm:cxn modelId="{8FB6E305-C472-4371-A366-93C3FAE6D596}" type="presParOf" srcId="{6465E092-364B-43D8-B2CD-979CD349EBCB}" destId="{D06EA886-1A41-4D9E-82DE-F72CE21AE132}" srcOrd="3" destOrd="0" presId="urn:microsoft.com/office/officeart/2005/8/layout/hierarchy1"/>
    <dgm:cxn modelId="{E21A96B7-F1DC-4FAA-99E9-B70349186F5E}" type="presParOf" srcId="{D06EA886-1A41-4D9E-82DE-F72CE21AE132}" destId="{3F0E6FBD-84BD-4B51-A79A-A3FFDE097A11}" srcOrd="0" destOrd="0" presId="urn:microsoft.com/office/officeart/2005/8/layout/hierarchy1"/>
    <dgm:cxn modelId="{F7446B76-7404-42BC-BD89-98922AE22485}" type="presParOf" srcId="{3F0E6FBD-84BD-4B51-A79A-A3FFDE097A11}" destId="{A4C402E4-602B-4A12-B050-89DF6282E295}" srcOrd="0" destOrd="0" presId="urn:microsoft.com/office/officeart/2005/8/layout/hierarchy1"/>
    <dgm:cxn modelId="{F6FAEEF2-4496-4AB2-94D0-AAD73F1BEFA0}" type="presParOf" srcId="{3F0E6FBD-84BD-4B51-A79A-A3FFDE097A11}" destId="{2795D3F8-103F-491B-9E0D-90FE84684F39}" srcOrd="1" destOrd="0" presId="urn:microsoft.com/office/officeart/2005/8/layout/hierarchy1"/>
    <dgm:cxn modelId="{AFCF662B-2835-484F-8F20-BB15933705FA}" type="presParOf" srcId="{D06EA886-1A41-4D9E-82DE-F72CE21AE132}" destId="{B0A227D4-0EE7-4919-A6F9-DAECB59EDC27}" srcOrd="1" destOrd="0" presId="urn:microsoft.com/office/officeart/2005/8/layout/hierarchy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2966A71-EE3B-4FB0-BB1E-CAAE7E07549B}" type="doc">
      <dgm:prSet loTypeId="urn:microsoft.com/office/officeart/2005/8/layout/hierarchy1" loCatId="hierarchy" qsTypeId="urn:microsoft.com/office/officeart/2005/8/quickstyle/simple3" qsCatId="simple" csTypeId="urn:microsoft.com/office/officeart/2005/8/colors/accent1_5" csCatId="accent1" phldr="1"/>
      <dgm:spPr/>
      <dgm:t>
        <a:bodyPr/>
        <a:lstStyle/>
        <a:p>
          <a:endParaRPr lang="pl-PL"/>
        </a:p>
      </dgm:t>
    </dgm:pt>
    <dgm:pt modelId="{65FE822F-0A0F-4CE3-9DAB-7EED2F12CBE0}">
      <dgm:prSet phldrT="[Tekst]" custT="1"/>
      <dgm:spPr/>
      <dgm:t>
        <a:bodyPr/>
        <a:lstStyle/>
        <a:p>
          <a:r>
            <a:rPr lang="pl-PL" sz="1100" b="1"/>
            <a:t>B/0= brak wartości</a:t>
          </a:r>
        </a:p>
      </dgm:t>
    </dgm:pt>
    <dgm:pt modelId="{53CE01A5-04D5-4C60-BAAD-F7B509AF39E2}" type="parTrans" cxnId="{C5721502-C3E6-499F-ABA4-D9E17914E5C2}">
      <dgm:prSet/>
      <dgm:spPr/>
      <dgm:t>
        <a:bodyPr/>
        <a:lstStyle/>
        <a:p>
          <a:endParaRPr lang="pl-PL" sz="1100" b="1"/>
        </a:p>
      </dgm:t>
    </dgm:pt>
    <dgm:pt modelId="{9E0BF8AF-2C88-4FCF-9FE2-29D04CA0D6EE}" type="sibTrans" cxnId="{C5721502-C3E6-499F-ABA4-D9E17914E5C2}">
      <dgm:prSet/>
      <dgm:spPr/>
      <dgm:t>
        <a:bodyPr/>
        <a:lstStyle/>
        <a:p>
          <a:endParaRPr lang="pl-PL" sz="1100" b="1"/>
        </a:p>
      </dgm:t>
    </dgm:pt>
    <dgm:pt modelId="{6DD1546B-0AD8-4BEC-8BCE-7ADC52A6F244}">
      <dgm:prSet phldrT="[Tekst]" custT="1"/>
      <dgm:spPr/>
      <dgm:t>
        <a:bodyPr/>
        <a:lstStyle/>
        <a:p>
          <a:r>
            <a:rPr lang="pl-PL" sz="1100" b="1"/>
            <a:t>maksymalny</a:t>
          </a:r>
        </a:p>
      </dgm:t>
    </dgm:pt>
    <dgm:pt modelId="{150B4256-F74D-4E49-8936-319BF96A3EEB}" type="parTrans" cxnId="{77759E78-CC45-4334-9936-4DEA5F5DF941}">
      <dgm:prSet/>
      <dgm:spPr/>
      <dgm:t>
        <a:bodyPr/>
        <a:lstStyle/>
        <a:p>
          <a:endParaRPr lang="pl-PL" sz="1100" b="1"/>
        </a:p>
      </dgm:t>
    </dgm:pt>
    <dgm:pt modelId="{959A42B9-DB32-4315-B7C7-7E47C789329B}" type="sibTrans" cxnId="{77759E78-CC45-4334-9936-4DEA5F5DF941}">
      <dgm:prSet/>
      <dgm:spPr/>
      <dgm:t>
        <a:bodyPr/>
        <a:lstStyle/>
        <a:p>
          <a:endParaRPr lang="pl-PL" sz="1100" b="1"/>
        </a:p>
      </dgm:t>
    </dgm:pt>
    <dgm:pt modelId="{26D008BD-8721-42FF-B61F-21D909C6CEB3}">
      <dgm:prSet phldrT="[Tekst]" custT="1"/>
      <dgm:spPr/>
      <dgm:t>
        <a:bodyPr/>
        <a:lstStyle/>
        <a:p>
          <a:r>
            <a:rPr lang="pl-PL" sz="1100" b="1"/>
            <a:t>B/0 &gt; 5</a:t>
          </a:r>
        </a:p>
      </dgm:t>
    </dgm:pt>
    <dgm:pt modelId="{ED485986-CC2A-4F1D-AF80-80139D39F98D}" type="parTrans" cxnId="{07427BD7-5111-42DD-829D-318C3ECEFF0E}">
      <dgm:prSet/>
      <dgm:spPr/>
      <dgm:t>
        <a:bodyPr/>
        <a:lstStyle/>
        <a:p>
          <a:endParaRPr lang="pl-PL" sz="1100" b="1"/>
        </a:p>
      </dgm:t>
    </dgm:pt>
    <dgm:pt modelId="{3B2CFD98-6431-45DC-8244-3E84ADA25EC5}" type="sibTrans" cxnId="{07427BD7-5111-42DD-829D-318C3ECEFF0E}">
      <dgm:prSet/>
      <dgm:spPr/>
      <dgm:t>
        <a:bodyPr/>
        <a:lstStyle/>
        <a:p>
          <a:endParaRPr lang="pl-PL" sz="1100" b="1"/>
        </a:p>
      </dgm:t>
    </dgm:pt>
    <dgm:pt modelId="{26946CFC-10BE-49BA-9FA0-FBA1CCF91F4A}">
      <dgm:prSet phldrT="[Tekst]" custT="1"/>
      <dgm:spPr/>
      <dgm:t>
        <a:bodyPr/>
        <a:lstStyle/>
        <a:p>
          <a:r>
            <a:rPr lang="pl-PL" sz="1100" b="1"/>
            <a:t>mały</a:t>
          </a:r>
        </a:p>
      </dgm:t>
    </dgm:pt>
    <dgm:pt modelId="{E60B23A4-B989-4F76-8D7C-D5DE3F5756D4}" type="parTrans" cxnId="{02FB2929-5541-44FF-81C0-91248F35CF7A}">
      <dgm:prSet/>
      <dgm:spPr/>
      <dgm:t>
        <a:bodyPr/>
        <a:lstStyle/>
        <a:p>
          <a:endParaRPr lang="pl-PL" sz="1100" b="1"/>
        </a:p>
      </dgm:t>
    </dgm:pt>
    <dgm:pt modelId="{A44019BC-56D6-46C5-B17C-F2D603548F1E}" type="sibTrans" cxnId="{02FB2929-5541-44FF-81C0-91248F35CF7A}">
      <dgm:prSet/>
      <dgm:spPr/>
      <dgm:t>
        <a:bodyPr/>
        <a:lstStyle/>
        <a:p>
          <a:endParaRPr lang="pl-PL" sz="1100" b="1"/>
        </a:p>
      </dgm:t>
    </dgm:pt>
    <dgm:pt modelId="{0B975FC5-E220-41F6-80BF-7DCB33E2ACD2}">
      <dgm:prSet phldrT="[Tekst]" custT="1"/>
      <dgm:spPr/>
      <dgm:t>
        <a:bodyPr/>
        <a:lstStyle/>
        <a:p>
          <a:r>
            <a:rPr lang="pl-PL" sz="1100" b="1"/>
            <a:t>średni</a:t>
          </a:r>
        </a:p>
      </dgm:t>
    </dgm:pt>
    <dgm:pt modelId="{55850DB0-0276-4C1E-996A-93C67110650F}" type="parTrans" cxnId="{96714EF6-C4D7-4130-857F-B6D2DB986839}">
      <dgm:prSet/>
      <dgm:spPr/>
      <dgm:t>
        <a:bodyPr/>
        <a:lstStyle/>
        <a:p>
          <a:endParaRPr lang="pl-PL" sz="1100" b="1"/>
        </a:p>
      </dgm:t>
    </dgm:pt>
    <dgm:pt modelId="{B669C83D-DC98-4297-B188-35D52F19E924}" type="sibTrans" cxnId="{96714EF6-C4D7-4130-857F-B6D2DB986839}">
      <dgm:prSet/>
      <dgm:spPr/>
      <dgm:t>
        <a:bodyPr/>
        <a:lstStyle/>
        <a:p>
          <a:endParaRPr lang="pl-PL" sz="1100" b="1"/>
        </a:p>
      </dgm:t>
    </dgm:pt>
    <dgm:pt modelId="{526262EE-9EC7-4217-81CD-2A029F94C98E}" type="pres">
      <dgm:prSet presAssocID="{12966A71-EE3B-4FB0-BB1E-CAAE7E07549B}" presName="hierChild1" presStyleCnt="0">
        <dgm:presLayoutVars>
          <dgm:chPref val="1"/>
          <dgm:dir/>
          <dgm:animOne val="branch"/>
          <dgm:animLvl val="lvl"/>
          <dgm:resizeHandles/>
        </dgm:presLayoutVars>
      </dgm:prSet>
      <dgm:spPr/>
      <dgm:t>
        <a:bodyPr/>
        <a:lstStyle/>
        <a:p>
          <a:endParaRPr lang="pl-PL"/>
        </a:p>
      </dgm:t>
    </dgm:pt>
    <dgm:pt modelId="{3140B99E-E509-4B92-8E85-2CC590E9ED23}" type="pres">
      <dgm:prSet presAssocID="{65FE822F-0A0F-4CE3-9DAB-7EED2F12CBE0}" presName="hierRoot1" presStyleCnt="0"/>
      <dgm:spPr/>
    </dgm:pt>
    <dgm:pt modelId="{DAE00271-79C2-4919-8BE4-B7B70322B028}" type="pres">
      <dgm:prSet presAssocID="{65FE822F-0A0F-4CE3-9DAB-7EED2F12CBE0}" presName="composite" presStyleCnt="0"/>
      <dgm:spPr/>
    </dgm:pt>
    <dgm:pt modelId="{2F9E812D-986B-48D5-95E5-577BD6237A7F}" type="pres">
      <dgm:prSet presAssocID="{65FE822F-0A0F-4CE3-9DAB-7EED2F12CBE0}" presName="background" presStyleLbl="node0" presStyleIdx="0" presStyleCnt="1"/>
      <dgm:spPr/>
    </dgm:pt>
    <dgm:pt modelId="{5C75BF4A-F920-406D-B1B1-4F4CF1C987C0}" type="pres">
      <dgm:prSet presAssocID="{65FE822F-0A0F-4CE3-9DAB-7EED2F12CBE0}" presName="text" presStyleLbl="fgAcc0" presStyleIdx="0" presStyleCnt="1" custScaleX="150691" custScaleY="47429" custLinFactNeighborX="2233" custLinFactNeighborY="-54507">
        <dgm:presLayoutVars>
          <dgm:chPref val="3"/>
        </dgm:presLayoutVars>
      </dgm:prSet>
      <dgm:spPr/>
      <dgm:t>
        <a:bodyPr/>
        <a:lstStyle/>
        <a:p>
          <a:endParaRPr lang="pl-PL"/>
        </a:p>
      </dgm:t>
    </dgm:pt>
    <dgm:pt modelId="{EF58CF6A-6BF4-452F-8AB8-6C9EC114C249}" type="pres">
      <dgm:prSet presAssocID="{65FE822F-0A0F-4CE3-9DAB-7EED2F12CBE0}" presName="hierChild2" presStyleCnt="0"/>
      <dgm:spPr/>
    </dgm:pt>
    <dgm:pt modelId="{7A1D0F50-E24B-40E7-8A82-DBA3AFC0C46B}" type="pres">
      <dgm:prSet presAssocID="{150B4256-F74D-4E49-8936-319BF96A3EEB}" presName="Name10" presStyleLbl="parChTrans1D2" presStyleIdx="0" presStyleCnt="2"/>
      <dgm:spPr/>
      <dgm:t>
        <a:bodyPr/>
        <a:lstStyle/>
        <a:p>
          <a:endParaRPr lang="pl-PL"/>
        </a:p>
      </dgm:t>
    </dgm:pt>
    <dgm:pt modelId="{5B200B3A-3F5F-4DE1-84D3-E9ECCB3E43CE}" type="pres">
      <dgm:prSet presAssocID="{6DD1546B-0AD8-4BEC-8BCE-7ADC52A6F244}" presName="hierRoot2" presStyleCnt="0"/>
      <dgm:spPr/>
    </dgm:pt>
    <dgm:pt modelId="{350D8407-6C29-480B-B979-22F4514AE6A6}" type="pres">
      <dgm:prSet presAssocID="{6DD1546B-0AD8-4BEC-8BCE-7ADC52A6F244}" presName="composite2" presStyleCnt="0"/>
      <dgm:spPr/>
    </dgm:pt>
    <dgm:pt modelId="{DADBC07B-78A8-44CD-B4FA-7821A9687E82}" type="pres">
      <dgm:prSet presAssocID="{6DD1546B-0AD8-4BEC-8BCE-7ADC52A6F244}" presName="background2" presStyleLbl="node2" presStyleIdx="0" presStyleCnt="2"/>
      <dgm:spPr/>
    </dgm:pt>
    <dgm:pt modelId="{AC765C2C-43C0-4E00-9410-DB137369F4CC}" type="pres">
      <dgm:prSet presAssocID="{6DD1546B-0AD8-4BEC-8BCE-7ADC52A6F244}" presName="text2" presStyleLbl="fgAcc2" presStyleIdx="0" presStyleCnt="2" custScaleY="59179" custLinFactNeighborX="12282" custLinFactNeighborY="7033">
        <dgm:presLayoutVars>
          <dgm:chPref val="3"/>
        </dgm:presLayoutVars>
      </dgm:prSet>
      <dgm:spPr/>
      <dgm:t>
        <a:bodyPr/>
        <a:lstStyle/>
        <a:p>
          <a:endParaRPr lang="pl-PL"/>
        </a:p>
      </dgm:t>
    </dgm:pt>
    <dgm:pt modelId="{6E18A2E2-B7F3-4E37-A8A8-39D8262C4A21}" type="pres">
      <dgm:prSet presAssocID="{6DD1546B-0AD8-4BEC-8BCE-7ADC52A6F244}" presName="hierChild3" presStyleCnt="0"/>
      <dgm:spPr/>
    </dgm:pt>
    <dgm:pt modelId="{2DBC29FE-E812-47F5-8BE7-49370FEB5466}" type="pres">
      <dgm:prSet presAssocID="{ED485986-CC2A-4F1D-AF80-80139D39F98D}" presName="Name10" presStyleLbl="parChTrans1D2" presStyleIdx="1" presStyleCnt="2"/>
      <dgm:spPr/>
      <dgm:t>
        <a:bodyPr/>
        <a:lstStyle/>
        <a:p>
          <a:endParaRPr lang="pl-PL"/>
        </a:p>
      </dgm:t>
    </dgm:pt>
    <dgm:pt modelId="{61AD93EB-82CE-475C-A186-51F7BCED778C}" type="pres">
      <dgm:prSet presAssocID="{26D008BD-8721-42FF-B61F-21D909C6CEB3}" presName="hierRoot2" presStyleCnt="0"/>
      <dgm:spPr/>
    </dgm:pt>
    <dgm:pt modelId="{011B241D-4B9E-4667-9E4F-4176E6E5F387}" type="pres">
      <dgm:prSet presAssocID="{26D008BD-8721-42FF-B61F-21D909C6CEB3}" presName="composite2" presStyleCnt="0"/>
      <dgm:spPr/>
    </dgm:pt>
    <dgm:pt modelId="{B291C492-B0A9-43E3-82E9-B4F31307C97A}" type="pres">
      <dgm:prSet presAssocID="{26D008BD-8721-42FF-B61F-21D909C6CEB3}" presName="background2" presStyleLbl="node2" presStyleIdx="1" presStyleCnt="2"/>
      <dgm:spPr/>
    </dgm:pt>
    <dgm:pt modelId="{D7019107-1CDC-49D1-8A3B-6D4BAD5261F4}" type="pres">
      <dgm:prSet presAssocID="{26D008BD-8721-42FF-B61F-21D909C6CEB3}" presName="text2" presStyleLbl="fgAcc2" presStyleIdx="1" presStyleCnt="2" custScaleY="59179" custLinFactNeighborX="10047" custLinFactNeighborY="7034">
        <dgm:presLayoutVars>
          <dgm:chPref val="3"/>
        </dgm:presLayoutVars>
      </dgm:prSet>
      <dgm:spPr/>
      <dgm:t>
        <a:bodyPr/>
        <a:lstStyle/>
        <a:p>
          <a:endParaRPr lang="pl-PL"/>
        </a:p>
      </dgm:t>
    </dgm:pt>
    <dgm:pt modelId="{6465E092-364B-43D8-B2CD-979CD349EBCB}" type="pres">
      <dgm:prSet presAssocID="{26D008BD-8721-42FF-B61F-21D909C6CEB3}" presName="hierChild3" presStyleCnt="0"/>
      <dgm:spPr/>
    </dgm:pt>
    <dgm:pt modelId="{68566FC3-03CE-4285-A4E8-5EE4CAC3C5D7}" type="pres">
      <dgm:prSet presAssocID="{55850DB0-0276-4C1E-996A-93C67110650F}" presName="Name17" presStyleLbl="parChTrans1D3" presStyleIdx="0" presStyleCnt="2"/>
      <dgm:spPr/>
      <dgm:t>
        <a:bodyPr/>
        <a:lstStyle/>
        <a:p>
          <a:endParaRPr lang="pl-PL"/>
        </a:p>
      </dgm:t>
    </dgm:pt>
    <dgm:pt modelId="{49D534F7-2374-400B-AA1F-60F6D2DF1632}" type="pres">
      <dgm:prSet presAssocID="{0B975FC5-E220-41F6-80BF-7DCB33E2ACD2}" presName="hierRoot3" presStyleCnt="0"/>
      <dgm:spPr/>
    </dgm:pt>
    <dgm:pt modelId="{746A6D55-24E9-4979-B0CB-58932ADBB3E2}" type="pres">
      <dgm:prSet presAssocID="{0B975FC5-E220-41F6-80BF-7DCB33E2ACD2}" presName="composite3" presStyleCnt="0"/>
      <dgm:spPr/>
    </dgm:pt>
    <dgm:pt modelId="{CDAF66F3-8CE7-4D00-AE1C-69F946DC9BE3}" type="pres">
      <dgm:prSet presAssocID="{0B975FC5-E220-41F6-80BF-7DCB33E2ACD2}" presName="background3" presStyleLbl="node3" presStyleIdx="0" presStyleCnt="2"/>
      <dgm:spPr/>
    </dgm:pt>
    <dgm:pt modelId="{B5CBB08E-007C-4125-8D5D-98502CFF6E36}" type="pres">
      <dgm:prSet presAssocID="{0B975FC5-E220-41F6-80BF-7DCB33E2ACD2}" presName="text3" presStyleLbl="fgAcc3" presStyleIdx="0" presStyleCnt="2" custScaleY="57852" custLinFactNeighborX="-2121" custLinFactNeighborY="69552">
        <dgm:presLayoutVars>
          <dgm:chPref val="3"/>
        </dgm:presLayoutVars>
      </dgm:prSet>
      <dgm:spPr/>
      <dgm:t>
        <a:bodyPr/>
        <a:lstStyle/>
        <a:p>
          <a:endParaRPr lang="pl-PL"/>
        </a:p>
      </dgm:t>
    </dgm:pt>
    <dgm:pt modelId="{3E68C2E5-CCD6-4191-A52F-3F3639FE91F7}" type="pres">
      <dgm:prSet presAssocID="{0B975FC5-E220-41F6-80BF-7DCB33E2ACD2}" presName="hierChild4" presStyleCnt="0"/>
      <dgm:spPr/>
    </dgm:pt>
    <dgm:pt modelId="{8B1E797F-80CA-4A11-BF17-9B2B9E942D61}" type="pres">
      <dgm:prSet presAssocID="{E60B23A4-B989-4F76-8D7C-D5DE3F5756D4}" presName="Name17" presStyleLbl="parChTrans1D3" presStyleIdx="1" presStyleCnt="2"/>
      <dgm:spPr/>
      <dgm:t>
        <a:bodyPr/>
        <a:lstStyle/>
        <a:p>
          <a:endParaRPr lang="pl-PL"/>
        </a:p>
      </dgm:t>
    </dgm:pt>
    <dgm:pt modelId="{D06EA886-1A41-4D9E-82DE-F72CE21AE132}" type="pres">
      <dgm:prSet presAssocID="{26946CFC-10BE-49BA-9FA0-FBA1CCF91F4A}" presName="hierRoot3" presStyleCnt="0"/>
      <dgm:spPr/>
    </dgm:pt>
    <dgm:pt modelId="{3F0E6FBD-84BD-4B51-A79A-A3FFDE097A11}" type="pres">
      <dgm:prSet presAssocID="{26946CFC-10BE-49BA-9FA0-FBA1CCF91F4A}" presName="composite3" presStyleCnt="0"/>
      <dgm:spPr/>
    </dgm:pt>
    <dgm:pt modelId="{A4C402E4-602B-4A12-B050-89DF6282E295}" type="pres">
      <dgm:prSet presAssocID="{26946CFC-10BE-49BA-9FA0-FBA1CCF91F4A}" presName="background3" presStyleLbl="node3" presStyleIdx="1" presStyleCnt="2"/>
      <dgm:spPr/>
    </dgm:pt>
    <dgm:pt modelId="{2795D3F8-103F-491B-9E0D-90FE84684F39}" type="pres">
      <dgm:prSet presAssocID="{26946CFC-10BE-49BA-9FA0-FBA1CCF91F4A}" presName="text3" presStyleLbl="fgAcc3" presStyleIdx="1" presStyleCnt="2" custScaleY="57852" custLinFactNeighborX="158" custLinFactNeighborY="70318">
        <dgm:presLayoutVars>
          <dgm:chPref val="3"/>
        </dgm:presLayoutVars>
      </dgm:prSet>
      <dgm:spPr/>
      <dgm:t>
        <a:bodyPr/>
        <a:lstStyle/>
        <a:p>
          <a:endParaRPr lang="pl-PL"/>
        </a:p>
      </dgm:t>
    </dgm:pt>
    <dgm:pt modelId="{B0A227D4-0EE7-4919-A6F9-DAECB59EDC27}" type="pres">
      <dgm:prSet presAssocID="{26946CFC-10BE-49BA-9FA0-FBA1CCF91F4A}" presName="hierChild4" presStyleCnt="0"/>
      <dgm:spPr/>
    </dgm:pt>
  </dgm:ptLst>
  <dgm:cxnLst>
    <dgm:cxn modelId="{96714EF6-C4D7-4130-857F-B6D2DB986839}" srcId="{26D008BD-8721-42FF-B61F-21D909C6CEB3}" destId="{0B975FC5-E220-41F6-80BF-7DCB33E2ACD2}" srcOrd="0" destOrd="0" parTransId="{55850DB0-0276-4C1E-996A-93C67110650F}" sibTransId="{B669C83D-DC98-4297-B188-35D52F19E924}"/>
    <dgm:cxn modelId="{07427BD7-5111-42DD-829D-318C3ECEFF0E}" srcId="{65FE822F-0A0F-4CE3-9DAB-7EED2F12CBE0}" destId="{26D008BD-8721-42FF-B61F-21D909C6CEB3}" srcOrd="1" destOrd="0" parTransId="{ED485986-CC2A-4F1D-AF80-80139D39F98D}" sibTransId="{3B2CFD98-6431-45DC-8244-3E84ADA25EC5}"/>
    <dgm:cxn modelId="{7B7160BF-82BB-48D9-AA45-07096589285E}" type="presOf" srcId="{55850DB0-0276-4C1E-996A-93C67110650F}" destId="{68566FC3-03CE-4285-A4E8-5EE4CAC3C5D7}" srcOrd="0" destOrd="0" presId="urn:microsoft.com/office/officeart/2005/8/layout/hierarchy1"/>
    <dgm:cxn modelId="{7749FD70-BA3C-455D-B138-E7CCFBA67356}" type="presOf" srcId="{ED485986-CC2A-4F1D-AF80-80139D39F98D}" destId="{2DBC29FE-E812-47F5-8BE7-49370FEB5466}" srcOrd="0" destOrd="0" presId="urn:microsoft.com/office/officeart/2005/8/layout/hierarchy1"/>
    <dgm:cxn modelId="{C00A62BF-0D28-4028-B810-40F2AE56EC45}" type="presOf" srcId="{6DD1546B-0AD8-4BEC-8BCE-7ADC52A6F244}" destId="{AC765C2C-43C0-4E00-9410-DB137369F4CC}" srcOrd="0" destOrd="0" presId="urn:microsoft.com/office/officeart/2005/8/layout/hierarchy1"/>
    <dgm:cxn modelId="{61BBD251-B3F5-40FB-BE95-892ED12344FC}" type="presOf" srcId="{26D008BD-8721-42FF-B61F-21D909C6CEB3}" destId="{D7019107-1CDC-49D1-8A3B-6D4BAD5261F4}" srcOrd="0" destOrd="0" presId="urn:microsoft.com/office/officeart/2005/8/layout/hierarchy1"/>
    <dgm:cxn modelId="{C5721502-C3E6-499F-ABA4-D9E17914E5C2}" srcId="{12966A71-EE3B-4FB0-BB1E-CAAE7E07549B}" destId="{65FE822F-0A0F-4CE3-9DAB-7EED2F12CBE0}" srcOrd="0" destOrd="0" parTransId="{53CE01A5-04D5-4C60-BAAD-F7B509AF39E2}" sibTransId="{9E0BF8AF-2C88-4FCF-9FE2-29D04CA0D6EE}"/>
    <dgm:cxn modelId="{77759E78-CC45-4334-9936-4DEA5F5DF941}" srcId="{65FE822F-0A0F-4CE3-9DAB-7EED2F12CBE0}" destId="{6DD1546B-0AD8-4BEC-8BCE-7ADC52A6F244}" srcOrd="0" destOrd="0" parTransId="{150B4256-F74D-4E49-8936-319BF96A3EEB}" sibTransId="{959A42B9-DB32-4315-B7C7-7E47C789329B}"/>
    <dgm:cxn modelId="{081B7738-AE7B-47C5-9846-7C763CAF2238}" type="presOf" srcId="{E60B23A4-B989-4F76-8D7C-D5DE3F5756D4}" destId="{8B1E797F-80CA-4A11-BF17-9B2B9E942D61}" srcOrd="0" destOrd="0" presId="urn:microsoft.com/office/officeart/2005/8/layout/hierarchy1"/>
    <dgm:cxn modelId="{BD0BED99-3ECB-422F-81BF-F0A9A212A1F6}" type="presOf" srcId="{150B4256-F74D-4E49-8936-319BF96A3EEB}" destId="{7A1D0F50-E24B-40E7-8A82-DBA3AFC0C46B}" srcOrd="0" destOrd="0" presId="urn:microsoft.com/office/officeart/2005/8/layout/hierarchy1"/>
    <dgm:cxn modelId="{02FB2929-5541-44FF-81C0-91248F35CF7A}" srcId="{26D008BD-8721-42FF-B61F-21D909C6CEB3}" destId="{26946CFC-10BE-49BA-9FA0-FBA1CCF91F4A}" srcOrd="1" destOrd="0" parTransId="{E60B23A4-B989-4F76-8D7C-D5DE3F5756D4}" sibTransId="{A44019BC-56D6-46C5-B17C-F2D603548F1E}"/>
    <dgm:cxn modelId="{7E014617-A49F-4134-A458-DC07A9526992}" type="presOf" srcId="{26946CFC-10BE-49BA-9FA0-FBA1CCF91F4A}" destId="{2795D3F8-103F-491B-9E0D-90FE84684F39}" srcOrd="0" destOrd="0" presId="urn:microsoft.com/office/officeart/2005/8/layout/hierarchy1"/>
    <dgm:cxn modelId="{CC4B863A-559B-453E-9AA5-9CC883AFB8C8}" type="presOf" srcId="{0B975FC5-E220-41F6-80BF-7DCB33E2ACD2}" destId="{B5CBB08E-007C-4125-8D5D-98502CFF6E36}" srcOrd="0" destOrd="0" presId="urn:microsoft.com/office/officeart/2005/8/layout/hierarchy1"/>
    <dgm:cxn modelId="{A414F10D-1F96-44A1-BC7C-7A38C4383A0C}" type="presOf" srcId="{12966A71-EE3B-4FB0-BB1E-CAAE7E07549B}" destId="{526262EE-9EC7-4217-81CD-2A029F94C98E}" srcOrd="0" destOrd="0" presId="urn:microsoft.com/office/officeart/2005/8/layout/hierarchy1"/>
    <dgm:cxn modelId="{A12FBC2C-86DC-4509-8E5D-218FF4C20FF3}" type="presOf" srcId="{65FE822F-0A0F-4CE3-9DAB-7EED2F12CBE0}" destId="{5C75BF4A-F920-406D-B1B1-4F4CF1C987C0}" srcOrd="0" destOrd="0" presId="urn:microsoft.com/office/officeart/2005/8/layout/hierarchy1"/>
    <dgm:cxn modelId="{0FFF3C47-8BC9-425C-8FA7-D7C74A4A9A4F}" type="presParOf" srcId="{526262EE-9EC7-4217-81CD-2A029F94C98E}" destId="{3140B99E-E509-4B92-8E85-2CC590E9ED23}" srcOrd="0" destOrd="0" presId="urn:microsoft.com/office/officeart/2005/8/layout/hierarchy1"/>
    <dgm:cxn modelId="{8413B42E-562C-4F39-93E5-DF0821D328A4}" type="presParOf" srcId="{3140B99E-E509-4B92-8E85-2CC590E9ED23}" destId="{DAE00271-79C2-4919-8BE4-B7B70322B028}" srcOrd="0" destOrd="0" presId="urn:microsoft.com/office/officeart/2005/8/layout/hierarchy1"/>
    <dgm:cxn modelId="{94604D2D-315B-4696-9481-41465763868E}" type="presParOf" srcId="{DAE00271-79C2-4919-8BE4-B7B70322B028}" destId="{2F9E812D-986B-48D5-95E5-577BD6237A7F}" srcOrd="0" destOrd="0" presId="urn:microsoft.com/office/officeart/2005/8/layout/hierarchy1"/>
    <dgm:cxn modelId="{5B30B6A8-B389-464D-9211-FE91A5C0A842}" type="presParOf" srcId="{DAE00271-79C2-4919-8BE4-B7B70322B028}" destId="{5C75BF4A-F920-406D-B1B1-4F4CF1C987C0}" srcOrd="1" destOrd="0" presId="urn:microsoft.com/office/officeart/2005/8/layout/hierarchy1"/>
    <dgm:cxn modelId="{A566FBF8-0D2D-48E6-9507-8CD54F41ACED}" type="presParOf" srcId="{3140B99E-E509-4B92-8E85-2CC590E9ED23}" destId="{EF58CF6A-6BF4-452F-8AB8-6C9EC114C249}" srcOrd="1" destOrd="0" presId="urn:microsoft.com/office/officeart/2005/8/layout/hierarchy1"/>
    <dgm:cxn modelId="{5F7AB6CC-A158-4BC7-8438-1E53623AE8ED}" type="presParOf" srcId="{EF58CF6A-6BF4-452F-8AB8-6C9EC114C249}" destId="{7A1D0F50-E24B-40E7-8A82-DBA3AFC0C46B}" srcOrd="0" destOrd="0" presId="urn:microsoft.com/office/officeart/2005/8/layout/hierarchy1"/>
    <dgm:cxn modelId="{3054377F-2ED1-44BE-BFBB-880BDDA8D925}" type="presParOf" srcId="{EF58CF6A-6BF4-452F-8AB8-6C9EC114C249}" destId="{5B200B3A-3F5F-4DE1-84D3-E9ECCB3E43CE}" srcOrd="1" destOrd="0" presId="urn:microsoft.com/office/officeart/2005/8/layout/hierarchy1"/>
    <dgm:cxn modelId="{EB244607-7905-4FBB-9FB4-465300082CF6}" type="presParOf" srcId="{5B200B3A-3F5F-4DE1-84D3-E9ECCB3E43CE}" destId="{350D8407-6C29-480B-B979-22F4514AE6A6}" srcOrd="0" destOrd="0" presId="urn:microsoft.com/office/officeart/2005/8/layout/hierarchy1"/>
    <dgm:cxn modelId="{634D7B34-7F07-4EE3-BB1F-8D38AC5C9890}" type="presParOf" srcId="{350D8407-6C29-480B-B979-22F4514AE6A6}" destId="{DADBC07B-78A8-44CD-B4FA-7821A9687E82}" srcOrd="0" destOrd="0" presId="urn:microsoft.com/office/officeart/2005/8/layout/hierarchy1"/>
    <dgm:cxn modelId="{60D9B5E6-D679-4E36-B432-26E24DBA3B67}" type="presParOf" srcId="{350D8407-6C29-480B-B979-22F4514AE6A6}" destId="{AC765C2C-43C0-4E00-9410-DB137369F4CC}" srcOrd="1" destOrd="0" presId="urn:microsoft.com/office/officeart/2005/8/layout/hierarchy1"/>
    <dgm:cxn modelId="{5061C5AC-558B-486E-9D74-45F4235B1CC6}" type="presParOf" srcId="{5B200B3A-3F5F-4DE1-84D3-E9ECCB3E43CE}" destId="{6E18A2E2-B7F3-4E37-A8A8-39D8262C4A21}" srcOrd="1" destOrd="0" presId="urn:microsoft.com/office/officeart/2005/8/layout/hierarchy1"/>
    <dgm:cxn modelId="{EAB900BE-EB95-47EF-BB88-664F752A1418}" type="presParOf" srcId="{EF58CF6A-6BF4-452F-8AB8-6C9EC114C249}" destId="{2DBC29FE-E812-47F5-8BE7-49370FEB5466}" srcOrd="2" destOrd="0" presId="urn:microsoft.com/office/officeart/2005/8/layout/hierarchy1"/>
    <dgm:cxn modelId="{4A4AEE2B-7980-45BC-924A-B2A1A041F7C2}" type="presParOf" srcId="{EF58CF6A-6BF4-452F-8AB8-6C9EC114C249}" destId="{61AD93EB-82CE-475C-A186-51F7BCED778C}" srcOrd="3" destOrd="0" presId="urn:microsoft.com/office/officeart/2005/8/layout/hierarchy1"/>
    <dgm:cxn modelId="{32F120E6-6846-4048-BC7A-7BD78E3023BE}" type="presParOf" srcId="{61AD93EB-82CE-475C-A186-51F7BCED778C}" destId="{011B241D-4B9E-4667-9E4F-4176E6E5F387}" srcOrd="0" destOrd="0" presId="urn:microsoft.com/office/officeart/2005/8/layout/hierarchy1"/>
    <dgm:cxn modelId="{15C8A272-312B-4408-B1A7-CD5D303CE5BC}" type="presParOf" srcId="{011B241D-4B9E-4667-9E4F-4176E6E5F387}" destId="{B291C492-B0A9-43E3-82E9-B4F31307C97A}" srcOrd="0" destOrd="0" presId="urn:microsoft.com/office/officeart/2005/8/layout/hierarchy1"/>
    <dgm:cxn modelId="{02730B09-8D0A-473A-8D48-3E1DFFC64A6F}" type="presParOf" srcId="{011B241D-4B9E-4667-9E4F-4176E6E5F387}" destId="{D7019107-1CDC-49D1-8A3B-6D4BAD5261F4}" srcOrd="1" destOrd="0" presId="urn:microsoft.com/office/officeart/2005/8/layout/hierarchy1"/>
    <dgm:cxn modelId="{12FED579-F975-4EF2-814E-08356B766962}" type="presParOf" srcId="{61AD93EB-82CE-475C-A186-51F7BCED778C}" destId="{6465E092-364B-43D8-B2CD-979CD349EBCB}" srcOrd="1" destOrd="0" presId="urn:microsoft.com/office/officeart/2005/8/layout/hierarchy1"/>
    <dgm:cxn modelId="{5CA15832-D139-4FAF-9589-68A36A3FC646}" type="presParOf" srcId="{6465E092-364B-43D8-B2CD-979CD349EBCB}" destId="{68566FC3-03CE-4285-A4E8-5EE4CAC3C5D7}" srcOrd="0" destOrd="0" presId="urn:microsoft.com/office/officeart/2005/8/layout/hierarchy1"/>
    <dgm:cxn modelId="{8ECFC72B-921C-4C65-B375-31081F97FAB2}" type="presParOf" srcId="{6465E092-364B-43D8-B2CD-979CD349EBCB}" destId="{49D534F7-2374-400B-AA1F-60F6D2DF1632}" srcOrd="1" destOrd="0" presId="urn:microsoft.com/office/officeart/2005/8/layout/hierarchy1"/>
    <dgm:cxn modelId="{73EE7880-EB84-4B30-B895-CFF4D8187EF4}" type="presParOf" srcId="{49D534F7-2374-400B-AA1F-60F6D2DF1632}" destId="{746A6D55-24E9-4979-B0CB-58932ADBB3E2}" srcOrd="0" destOrd="0" presId="urn:microsoft.com/office/officeart/2005/8/layout/hierarchy1"/>
    <dgm:cxn modelId="{F1666A0B-8347-46CF-ABCB-EEEBAC282DEE}" type="presParOf" srcId="{746A6D55-24E9-4979-B0CB-58932ADBB3E2}" destId="{CDAF66F3-8CE7-4D00-AE1C-69F946DC9BE3}" srcOrd="0" destOrd="0" presId="urn:microsoft.com/office/officeart/2005/8/layout/hierarchy1"/>
    <dgm:cxn modelId="{E04E33F8-7EA0-4901-A5CB-D2A1A26DC7FA}" type="presParOf" srcId="{746A6D55-24E9-4979-B0CB-58932ADBB3E2}" destId="{B5CBB08E-007C-4125-8D5D-98502CFF6E36}" srcOrd="1" destOrd="0" presId="urn:microsoft.com/office/officeart/2005/8/layout/hierarchy1"/>
    <dgm:cxn modelId="{B800941D-9E78-4E89-8ED2-83DAF93EB0E3}" type="presParOf" srcId="{49D534F7-2374-400B-AA1F-60F6D2DF1632}" destId="{3E68C2E5-CCD6-4191-A52F-3F3639FE91F7}" srcOrd="1" destOrd="0" presId="urn:microsoft.com/office/officeart/2005/8/layout/hierarchy1"/>
    <dgm:cxn modelId="{41479ECA-2750-4BC5-9511-79CA60C956B2}" type="presParOf" srcId="{6465E092-364B-43D8-B2CD-979CD349EBCB}" destId="{8B1E797F-80CA-4A11-BF17-9B2B9E942D61}" srcOrd="2" destOrd="0" presId="urn:microsoft.com/office/officeart/2005/8/layout/hierarchy1"/>
    <dgm:cxn modelId="{44793452-701D-4D98-B4DE-2BE40D9E198C}" type="presParOf" srcId="{6465E092-364B-43D8-B2CD-979CD349EBCB}" destId="{D06EA886-1A41-4D9E-82DE-F72CE21AE132}" srcOrd="3" destOrd="0" presId="urn:microsoft.com/office/officeart/2005/8/layout/hierarchy1"/>
    <dgm:cxn modelId="{971DFC2F-70B1-43DF-9C12-9F52C277D85B}" type="presParOf" srcId="{D06EA886-1A41-4D9E-82DE-F72CE21AE132}" destId="{3F0E6FBD-84BD-4B51-A79A-A3FFDE097A11}" srcOrd="0" destOrd="0" presId="urn:microsoft.com/office/officeart/2005/8/layout/hierarchy1"/>
    <dgm:cxn modelId="{6D29CAD3-E6D2-4CE9-AD29-03880BA94BED}" type="presParOf" srcId="{3F0E6FBD-84BD-4B51-A79A-A3FFDE097A11}" destId="{A4C402E4-602B-4A12-B050-89DF6282E295}" srcOrd="0" destOrd="0" presId="urn:microsoft.com/office/officeart/2005/8/layout/hierarchy1"/>
    <dgm:cxn modelId="{726CDCA6-2CD6-4357-872B-736427AC790F}" type="presParOf" srcId="{3F0E6FBD-84BD-4B51-A79A-A3FFDE097A11}" destId="{2795D3F8-103F-491B-9E0D-90FE84684F39}" srcOrd="1" destOrd="0" presId="urn:microsoft.com/office/officeart/2005/8/layout/hierarchy1"/>
    <dgm:cxn modelId="{E967A012-2F77-44A4-A688-53614BAC14AB}" type="presParOf" srcId="{D06EA886-1A41-4D9E-82DE-F72CE21AE132}" destId="{B0A227D4-0EE7-4919-A6F9-DAECB59EDC27}" srcOrd="1" destOrd="0" presId="urn:microsoft.com/office/officeart/2005/8/layout/hierarchy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1E797F-80CA-4A11-BF17-9B2B9E942D61}">
      <dsp:nvSpPr>
        <dsp:cNvPr id="0" name=""/>
        <dsp:cNvSpPr/>
      </dsp:nvSpPr>
      <dsp:spPr>
        <a:xfrm>
          <a:off x="1650086" y="1393212"/>
          <a:ext cx="586489" cy="630720"/>
        </a:xfrm>
        <a:custGeom>
          <a:avLst/>
          <a:gdLst/>
          <a:ahLst/>
          <a:cxnLst/>
          <a:rect l="0" t="0" r="0" b="0"/>
          <a:pathLst>
            <a:path>
              <a:moveTo>
                <a:pt x="0" y="0"/>
              </a:moveTo>
              <a:lnTo>
                <a:pt x="0" y="542043"/>
              </a:lnTo>
              <a:lnTo>
                <a:pt x="586489" y="542043"/>
              </a:lnTo>
              <a:lnTo>
                <a:pt x="586489" y="630720"/>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8566FC3-03CE-4285-A4E8-5EE4CAC3C5D7}">
      <dsp:nvSpPr>
        <dsp:cNvPr id="0" name=""/>
        <dsp:cNvSpPr/>
      </dsp:nvSpPr>
      <dsp:spPr>
        <a:xfrm>
          <a:off x="1043840" y="1393212"/>
          <a:ext cx="606246" cy="630720"/>
        </a:xfrm>
        <a:custGeom>
          <a:avLst/>
          <a:gdLst/>
          <a:ahLst/>
          <a:cxnLst/>
          <a:rect l="0" t="0" r="0" b="0"/>
          <a:pathLst>
            <a:path>
              <a:moveTo>
                <a:pt x="606246" y="0"/>
              </a:moveTo>
              <a:lnTo>
                <a:pt x="606246" y="542043"/>
              </a:lnTo>
              <a:lnTo>
                <a:pt x="0" y="542043"/>
              </a:lnTo>
              <a:lnTo>
                <a:pt x="0" y="630720"/>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DBC29FE-E812-47F5-8BE7-49370FEB5466}">
      <dsp:nvSpPr>
        <dsp:cNvPr id="0" name=""/>
        <dsp:cNvSpPr/>
      </dsp:nvSpPr>
      <dsp:spPr>
        <a:xfrm>
          <a:off x="1086379" y="398855"/>
          <a:ext cx="563707" cy="682429"/>
        </a:xfrm>
        <a:custGeom>
          <a:avLst/>
          <a:gdLst/>
          <a:ahLst/>
          <a:cxnLst/>
          <a:rect l="0" t="0" r="0" b="0"/>
          <a:pathLst>
            <a:path>
              <a:moveTo>
                <a:pt x="0" y="0"/>
              </a:moveTo>
              <a:lnTo>
                <a:pt x="0" y="593752"/>
              </a:lnTo>
              <a:lnTo>
                <a:pt x="563707" y="593752"/>
              </a:lnTo>
              <a:lnTo>
                <a:pt x="563707" y="682429"/>
              </a:lnTo>
            </a:path>
          </a:pathLst>
        </a:custGeom>
        <a:noFill/>
        <a:ln w="25400" cap="flat" cmpd="sng" algn="ctr">
          <a:solidFill>
            <a:schemeClr val="accent1">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A1D0F50-E24B-40E7-8A82-DBA3AFC0C46B}">
      <dsp:nvSpPr>
        <dsp:cNvPr id="0" name=""/>
        <dsp:cNvSpPr/>
      </dsp:nvSpPr>
      <dsp:spPr>
        <a:xfrm>
          <a:off x="480132" y="398855"/>
          <a:ext cx="606246" cy="682429"/>
        </a:xfrm>
        <a:custGeom>
          <a:avLst/>
          <a:gdLst/>
          <a:ahLst/>
          <a:cxnLst/>
          <a:rect l="0" t="0" r="0" b="0"/>
          <a:pathLst>
            <a:path>
              <a:moveTo>
                <a:pt x="606246" y="0"/>
              </a:moveTo>
              <a:lnTo>
                <a:pt x="606246" y="593752"/>
              </a:lnTo>
              <a:lnTo>
                <a:pt x="0" y="593752"/>
              </a:lnTo>
              <a:lnTo>
                <a:pt x="0" y="682429"/>
              </a:lnTo>
            </a:path>
          </a:pathLst>
        </a:custGeom>
        <a:noFill/>
        <a:ln w="25400" cap="flat" cmpd="sng" algn="ctr">
          <a:solidFill>
            <a:schemeClr val="accent1">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F9E812D-986B-48D5-95E5-577BD6237A7F}">
      <dsp:nvSpPr>
        <dsp:cNvPr id="0" name=""/>
        <dsp:cNvSpPr/>
      </dsp:nvSpPr>
      <dsp:spPr>
        <a:xfrm>
          <a:off x="607762" y="47618"/>
          <a:ext cx="957234" cy="351236"/>
        </a:xfrm>
        <a:prstGeom prst="roundRect">
          <a:avLst>
            <a:gd name="adj" fmla="val 10000"/>
          </a:avLst>
        </a:prstGeom>
        <a:gradFill rotWithShape="0">
          <a:gsLst>
            <a:gs pos="0">
              <a:schemeClr val="accent1">
                <a:alpha val="80000"/>
                <a:hueOff val="0"/>
                <a:satOff val="0"/>
                <a:lumOff val="0"/>
                <a:alphaOff val="0"/>
                <a:tint val="50000"/>
                <a:satMod val="300000"/>
              </a:schemeClr>
            </a:gs>
            <a:gs pos="35000">
              <a:schemeClr val="accent1">
                <a:alpha val="80000"/>
                <a:hueOff val="0"/>
                <a:satOff val="0"/>
                <a:lumOff val="0"/>
                <a:alphaOff val="0"/>
                <a:tint val="37000"/>
                <a:satMod val="300000"/>
              </a:schemeClr>
            </a:gs>
            <a:gs pos="100000">
              <a:schemeClr val="accent1">
                <a:alpha val="8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5C75BF4A-F920-406D-B1B1-4F4CF1C987C0}">
      <dsp:nvSpPr>
        <dsp:cNvPr id="0" name=""/>
        <dsp:cNvSpPr/>
      </dsp:nvSpPr>
      <dsp:spPr>
        <a:xfrm>
          <a:off x="714121" y="148659"/>
          <a:ext cx="957234" cy="351236"/>
        </a:xfrm>
        <a:prstGeom prst="roundRect">
          <a:avLst>
            <a:gd name="adj" fmla="val 10000"/>
          </a:avLst>
        </a:prstGeom>
        <a:solidFill>
          <a:schemeClr val="lt1">
            <a:alpha val="90000"/>
            <a:hueOff val="0"/>
            <a:satOff val="0"/>
            <a:lumOff val="0"/>
            <a:alphaOff val="0"/>
          </a:schemeClr>
        </a:solidFill>
        <a:ln w="9525" cap="flat" cmpd="sng" algn="ctr">
          <a:solidFill>
            <a:schemeClr val="accent1">
              <a:shade val="8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pl-PL" sz="1100" b="1" kern="1200"/>
            <a:t>B/0 = 0 </a:t>
          </a:r>
        </a:p>
      </dsp:txBody>
      <dsp:txXfrm>
        <a:off x="724408" y="158946"/>
        <a:ext cx="936660" cy="330662"/>
      </dsp:txXfrm>
    </dsp:sp>
    <dsp:sp modelId="{DADBC07B-78A8-44CD-B4FA-7821A9687E82}">
      <dsp:nvSpPr>
        <dsp:cNvPr id="0" name=""/>
        <dsp:cNvSpPr/>
      </dsp:nvSpPr>
      <dsp:spPr>
        <a:xfrm>
          <a:off x="1515" y="1081285"/>
          <a:ext cx="957234" cy="311927"/>
        </a:xfrm>
        <a:prstGeom prst="roundRect">
          <a:avLst>
            <a:gd name="adj" fmla="val 10000"/>
          </a:avLst>
        </a:prstGeom>
        <a:gradFill rotWithShape="0">
          <a:gsLst>
            <a:gs pos="0">
              <a:schemeClr val="accent1">
                <a:alpha val="70000"/>
                <a:hueOff val="0"/>
                <a:satOff val="0"/>
                <a:lumOff val="0"/>
                <a:alphaOff val="0"/>
                <a:tint val="50000"/>
                <a:satMod val="300000"/>
              </a:schemeClr>
            </a:gs>
            <a:gs pos="35000">
              <a:schemeClr val="accent1">
                <a:alpha val="70000"/>
                <a:hueOff val="0"/>
                <a:satOff val="0"/>
                <a:lumOff val="0"/>
                <a:alphaOff val="0"/>
                <a:tint val="37000"/>
                <a:satMod val="300000"/>
              </a:schemeClr>
            </a:gs>
            <a:gs pos="100000">
              <a:schemeClr val="accent1">
                <a:alpha val="7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AC765C2C-43C0-4E00-9410-DB137369F4CC}">
      <dsp:nvSpPr>
        <dsp:cNvPr id="0" name=""/>
        <dsp:cNvSpPr/>
      </dsp:nvSpPr>
      <dsp:spPr>
        <a:xfrm>
          <a:off x="107874" y="1182326"/>
          <a:ext cx="957234" cy="311927"/>
        </a:xfrm>
        <a:prstGeom prst="roundRect">
          <a:avLst>
            <a:gd name="adj" fmla="val 10000"/>
          </a:avLst>
        </a:prstGeom>
        <a:solidFill>
          <a:schemeClr val="lt1">
            <a:alpha val="90000"/>
            <a:hueOff val="0"/>
            <a:satOff val="0"/>
            <a:lumOff val="0"/>
            <a:alphaOff val="0"/>
          </a:schemeClr>
        </a:solidFill>
        <a:ln w="9525" cap="flat" cmpd="sng" algn="ctr">
          <a:solidFill>
            <a:schemeClr val="accent1">
              <a:tint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pl-PL" sz="1100" b="1" kern="1200"/>
            <a:t>maksymalny</a:t>
          </a:r>
        </a:p>
      </dsp:txBody>
      <dsp:txXfrm>
        <a:off x="117010" y="1191462"/>
        <a:ext cx="938962" cy="293655"/>
      </dsp:txXfrm>
    </dsp:sp>
    <dsp:sp modelId="{B291C492-B0A9-43E3-82E9-B4F31307C97A}">
      <dsp:nvSpPr>
        <dsp:cNvPr id="0" name=""/>
        <dsp:cNvSpPr/>
      </dsp:nvSpPr>
      <dsp:spPr>
        <a:xfrm>
          <a:off x="1171469" y="1081285"/>
          <a:ext cx="957234" cy="311927"/>
        </a:xfrm>
        <a:prstGeom prst="roundRect">
          <a:avLst>
            <a:gd name="adj" fmla="val 10000"/>
          </a:avLst>
        </a:prstGeom>
        <a:gradFill rotWithShape="0">
          <a:gsLst>
            <a:gs pos="0">
              <a:schemeClr val="accent1">
                <a:alpha val="70000"/>
                <a:hueOff val="0"/>
                <a:satOff val="0"/>
                <a:lumOff val="0"/>
                <a:alphaOff val="0"/>
                <a:tint val="50000"/>
                <a:satMod val="300000"/>
              </a:schemeClr>
            </a:gs>
            <a:gs pos="35000">
              <a:schemeClr val="accent1">
                <a:alpha val="70000"/>
                <a:hueOff val="0"/>
                <a:satOff val="0"/>
                <a:lumOff val="0"/>
                <a:alphaOff val="0"/>
                <a:tint val="37000"/>
                <a:satMod val="300000"/>
              </a:schemeClr>
            </a:gs>
            <a:gs pos="100000">
              <a:schemeClr val="accent1">
                <a:alpha val="7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D7019107-1CDC-49D1-8A3B-6D4BAD5261F4}">
      <dsp:nvSpPr>
        <dsp:cNvPr id="0" name=""/>
        <dsp:cNvSpPr/>
      </dsp:nvSpPr>
      <dsp:spPr>
        <a:xfrm>
          <a:off x="1277828" y="1182326"/>
          <a:ext cx="957234" cy="311927"/>
        </a:xfrm>
        <a:prstGeom prst="roundRect">
          <a:avLst>
            <a:gd name="adj" fmla="val 10000"/>
          </a:avLst>
        </a:prstGeom>
        <a:solidFill>
          <a:schemeClr val="lt1">
            <a:alpha val="90000"/>
            <a:hueOff val="0"/>
            <a:satOff val="0"/>
            <a:lumOff val="0"/>
            <a:alphaOff val="0"/>
          </a:schemeClr>
        </a:solidFill>
        <a:ln w="9525" cap="flat" cmpd="sng" algn="ctr">
          <a:solidFill>
            <a:schemeClr val="accent1">
              <a:tint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pl-PL" sz="1100" b="1" kern="1200"/>
            <a:t>B/0 &gt; 0,5</a:t>
          </a:r>
        </a:p>
      </dsp:txBody>
      <dsp:txXfrm>
        <a:off x="1286964" y="1191462"/>
        <a:ext cx="938962" cy="293655"/>
      </dsp:txXfrm>
    </dsp:sp>
    <dsp:sp modelId="{CDAF66F3-8CE7-4D00-AE1C-69F946DC9BE3}">
      <dsp:nvSpPr>
        <dsp:cNvPr id="0" name=""/>
        <dsp:cNvSpPr/>
      </dsp:nvSpPr>
      <dsp:spPr>
        <a:xfrm>
          <a:off x="565222" y="2023932"/>
          <a:ext cx="957234" cy="338143"/>
        </a:xfrm>
        <a:prstGeom prst="roundRect">
          <a:avLst>
            <a:gd name="adj" fmla="val 10000"/>
          </a:avLst>
        </a:prstGeom>
        <a:gradFill rotWithShape="0">
          <a:gsLst>
            <a:gs pos="0">
              <a:schemeClr val="accent1">
                <a:alpha val="50000"/>
                <a:hueOff val="0"/>
                <a:satOff val="0"/>
                <a:lumOff val="0"/>
                <a:alphaOff val="0"/>
                <a:tint val="50000"/>
                <a:satMod val="300000"/>
              </a:schemeClr>
            </a:gs>
            <a:gs pos="35000">
              <a:schemeClr val="accent1">
                <a:alpha val="50000"/>
                <a:hueOff val="0"/>
                <a:satOff val="0"/>
                <a:lumOff val="0"/>
                <a:alphaOff val="0"/>
                <a:tint val="37000"/>
                <a:satMod val="300000"/>
              </a:schemeClr>
            </a:gs>
            <a:gs pos="100000">
              <a:schemeClr val="accent1">
                <a:alpha val="5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B5CBB08E-007C-4125-8D5D-98502CFF6E36}">
      <dsp:nvSpPr>
        <dsp:cNvPr id="0" name=""/>
        <dsp:cNvSpPr/>
      </dsp:nvSpPr>
      <dsp:spPr>
        <a:xfrm>
          <a:off x="671582" y="2124974"/>
          <a:ext cx="957234" cy="338143"/>
        </a:xfrm>
        <a:prstGeom prst="roundRect">
          <a:avLst>
            <a:gd name="adj" fmla="val 10000"/>
          </a:avLst>
        </a:prstGeom>
        <a:solidFill>
          <a:schemeClr val="lt1">
            <a:alpha val="90000"/>
            <a:hueOff val="0"/>
            <a:satOff val="0"/>
            <a:lumOff val="0"/>
            <a:alphaOff val="0"/>
          </a:schemeClr>
        </a:solidFill>
        <a:ln w="9525" cap="flat" cmpd="sng" algn="ctr">
          <a:solidFill>
            <a:schemeClr val="accent1">
              <a:tint val="7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pl-PL" sz="1100" b="1" kern="1200"/>
            <a:t>mały</a:t>
          </a:r>
        </a:p>
      </dsp:txBody>
      <dsp:txXfrm>
        <a:off x="681486" y="2134878"/>
        <a:ext cx="937426" cy="318335"/>
      </dsp:txXfrm>
    </dsp:sp>
    <dsp:sp modelId="{A4C402E4-602B-4A12-B050-89DF6282E295}">
      <dsp:nvSpPr>
        <dsp:cNvPr id="0" name=""/>
        <dsp:cNvSpPr/>
      </dsp:nvSpPr>
      <dsp:spPr>
        <a:xfrm>
          <a:off x="1757958" y="2023932"/>
          <a:ext cx="957234" cy="338143"/>
        </a:xfrm>
        <a:prstGeom prst="roundRect">
          <a:avLst>
            <a:gd name="adj" fmla="val 10000"/>
          </a:avLst>
        </a:prstGeom>
        <a:gradFill rotWithShape="0">
          <a:gsLst>
            <a:gs pos="0">
              <a:schemeClr val="accent1">
                <a:alpha val="50000"/>
                <a:hueOff val="0"/>
                <a:satOff val="0"/>
                <a:lumOff val="0"/>
                <a:alphaOff val="0"/>
                <a:tint val="50000"/>
                <a:satMod val="300000"/>
              </a:schemeClr>
            </a:gs>
            <a:gs pos="35000">
              <a:schemeClr val="accent1">
                <a:alpha val="50000"/>
                <a:hueOff val="0"/>
                <a:satOff val="0"/>
                <a:lumOff val="0"/>
                <a:alphaOff val="0"/>
                <a:tint val="37000"/>
                <a:satMod val="300000"/>
              </a:schemeClr>
            </a:gs>
            <a:gs pos="100000">
              <a:schemeClr val="accent1">
                <a:alpha val="5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2795D3F8-103F-491B-9E0D-90FE84684F39}">
      <dsp:nvSpPr>
        <dsp:cNvPr id="0" name=""/>
        <dsp:cNvSpPr/>
      </dsp:nvSpPr>
      <dsp:spPr>
        <a:xfrm>
          <a:off x="1864318" y="2124974"/>
          <a:ext cx="957234" cy="338143"/>
        </a:xfrm>
        <a:prstGeom prst="roundRect">
          <a:avLst>
            <a:gd name="adj" fmla="val 10000"/>
          </a:avLst>
        </a:prstGeom>
        <a:solidFill>
          <a:schemeClr val="lt1">
            <a:alpha val="90000"/>
            <a:hueOff val="0"/>
            <a:satOff val="0"/>
            <a:lumOff val="0"/>
            <a:alphaOff val="0"/>
          </a:schemeClr>
        </a:solidFill>
        <a:ln w="9525" cap="flat" cmpd="sng" algn="ctr">
          <a:solidFill>
            <a:schemeClr val="accent1">
              <a:tint val="7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pl-PL" sz="1100" b="1" kern="1200"/>
            <a:t>średni</a:t>
          </a:r>
        </a:p>
      </dsp:txBody>
      <dsp:txXfrm>
        <a:off x="1874222" y="2134878"/>
        <a:ext cx="937426" cy="31833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1E797F-80CA-4A11-BF17-9B2B9E942D61}">
      <dsp:nvSpPr>
        <dsp:cNvPr id="0" name=""/>
        <dsp:cNvSpPr/>
      </dsp:nvSpPr>
      <dsp:spPr>
        <a:xfrm>
          <a:off x="1737248" y="1384807"/>
          <a:ext cx="487785" cy="655070"/>
        </a:xfrm>
        <a:custGeom>
          <a:avLst/>
          <a:gdLst/>
          <a:ahLst/>
          <a:cxnLst/>
          <a:rect l="0" t="0" r="0" b="0"/>
          <a:pathLst>
            <a:path>
              <a:moveTo>
                <a:pt x="0" y="0"/>
              </a:moveTo>
              <a:lnTo>
                <a:pt x="0" y="566850"/>
              </a:lnTo>
              <a:lnTo>
                <a:pt x="487785" y="566850"/>
              </a:lnTo>
              <a:lnTo>
                <a:pt x="487785" y="655070"/>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8566FC3-03CE-4285-A4E8-5EE4CAC3C5D7}">
      <dsp:nvSpPr>
        <dsp:cNvPr id="0" name=""/>
        <dsp:cNvSpPr/>
      </dsp:nvSpPr>
      <dsp:spPr>
        <a:xfrm>
          <a:off x="1039415" y="1384807"/>
          <a:ext cx="697833" cy="655010"/>
        </a:xfrm>
        <a:custGeom>
          <a:avLst/>
          <a:gdLst/>
          <a:ahLst/>
          <a:cxnLst/>
          <a:rect l="0" t="0" r="0" b="0"/>
          <a:pathLst>
            <a:path>
              <a:moveTo>
                <a:pt x="697833" y="0"/>
              </a:moveTo>
              <a:lnTo>
                <a:pt x="697833" y="566790"/>
              </a:lnTo>
              <a:lnTo>
                <a:pt x="0" y="566790"/>
              </a:lnTo>
              <a:lnTo>
                <a:pt x="0" y="655010"/>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DBC29FE-E812-47F5-8BE7-49370FEB5466}">
      <dsp:nvSpPr>
        <dsp:cNvPr id="0" name=""/>
        <dsp:cNvSpPr/>
      </dsp:nvSpPr>
      <dsp:spPr>
        <a:xfrm>
          <a:off x="1080878" y="377845"/>
          <a:ext cx="656370" cy="649102"/>
        </a:xfrm>
        <a:custGeom>
          <a:avLst/>
          <a:gdLst/>
          <a:ahLst/>
          <a:cxnLst/>
          <a:rect l="0" t="0" r="0" b="0"/>
          <a:pathLst>
            <a:path>
              <a:moveTo>
                <a:pt x="0" y="0"/>
              </a:moveTo>
              <a:lnTo>
                <a:pt x="0" y="560882"/>
              </a:lnTo>
              <a:lnTo>
                <a:pt x="656370" y="560882"/>
              </a:lnTo>
              <a:lnTo>
                <a:pt x="656370" y="649102"/>
              </a:lnTo>
            </a:path>
          </a:pathLst>
        </a:custGeom>
        <a:noFill/>
        <a:ln w="25400" cap="flat" cmpd="sng" algn="ctr">
          <a:solidFill>
            <a:schemeClr val="accent1">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A1D0F50-E24B-40E7-8A82-DBA3AFC0C46B}">
      <dsp:nvSpPr>
        <dsp:cNvPr id="0" name=""/>
        <dsp:cNvSpPr/>
      </dsp:nvSpPr>
      <dsp:spPr>
        <a:xfrm>
          <a:off x="594616" y="377845"/>
          <a:ext cx="486262" cy="649096"/>
        </a:xfrm>
        <a:custGeom>
          <a:avLst/>
          <a:gdLst/>
          <a:ahLst/>
          <a:cxnLst/>
          <a:rect l="0" t="0" r="0" b="0"/>
          <a:pathLst>
            <a:path>
              <a:moveTo>
                <a:pt x="486262" y="0"/>
              </a:moveTo>
              <a:lnTo>
                <a:pt x="486262" y="560876"/>
              </a:lnTo>
              <a:lnTo>
                <a:pt x="0" y="560876"/>
              </a:lnTo>
              <a:lnTo>
                <a:pt x="0" y="649096"/>
              </a:lnTo>
            </a:path>
          </a:pathLst>
        </a:custGeom>
        <a:noFill/>
        <a:ln w="25400" cap="flat" cmpd="sng" algn="ctr">
          <a:solidFill>
            <a:schemeClr val="accent1">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F9E812D-986B-48D5-95E5-577BD6237A7F}">
      <dsp:nvSpPr>
        <dsp:cNvPr id="0" name=""/>
        <dsp:cNvSpPr/>
      </dsp:nvSpPr>
      <dsp:spPr>
        <a:xfrm>
          <a:off x="363366" y="91038"/>
          <a:ext cx="1435023" cy="286806"/>
        </a:xfrm>
        <a:prstGeom prst="roundRect">
          <a:avLst>
            <a:gd name="adj" fmla="val 10000"/>
          </a:avLst>
        </a:prstGeom>
        <a:gradFill rotWithShape="0">
          <a:gsLst>
            <a:gs pos="0">
              <a:schemeClr val="accent1">
                <a:alpha val="80000"/>
                <a:hueOff val="0"/>
                <a:satOff val="0"/>
                <a:lumOff val="0"/>
                <a:alphaOff val="0"/>
                <a:tint val="50000"/>
                <a:satMod val="300000"/>
              </a:schemeClr>
            </a:gs>
            <a:gs pos="35000">
              <a:schemeClr val="accent1">
                <a:alpha val="80000"/>
                <a:hueOff val="0"/>
                <a:satOff val="0"/>
                <a:lumOff val="0"/>
                <a:alphaOff val="0"/>
                <a:tint val="37000"/>
                <a:satMod val="300000"/>
              </a:schemeClr>
            </a:gs>
            <a:gs pos="100000">
              <a:schemeClr val="accent1">
                <a:alpha val="8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5C75BF4A-F920-406D-B1B1-4F4CF1C987C0}">
      <dsp:nvSpPr>
        <dsp:cNvPr id="0" name=""/>
        <dsp:cNvSpPr/>
      </dsp:nvSpPr>
      <dsp:spPr>
        <a:xfrm>
          <a:off x="469177" y="191558"/>
          <a:ext cx="1435023" cy="286806"/>
        </a:xfrm>
        <a:prstGeom prst="roundRect">
          <a:avLst>
            <a:gd name="adj" fmla="val 10000"/>
          </a:avLst>
        </a:prstGeom>
        <a:solidFill>
          <a:schemeClr val="lt1">
            <a:alpha val="90000"/>
            <a:hueOff val="0"/>
            <a:satOff val="0"/>
            <a:lumOff val="0"/>
            <a:alphaOff val="0"/>
          </a:schemeClr>
        </a:solidFill>
        <a:ln w="9525" cap="flat" cmpd="sng" algn="ctr">
          <a:solidFill>
            <a:schemeClr val="accent1">
              <a:shade val="8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pl-PL" sz="1100" b="1" kern="1200"/>
            <a:t>B/0= brak wartości</a:t>
          </a:r>
        </a:p>
      </dsp:txBody>
      <dsp:txXfrm>
        <a:off x="477577" y="199958"/>
        <a:ext cx="1418223" cy="270006"/>
      </dsp:txXfrm>
    </dsp:sp>
    <dsp:sp modelId="{DADBC07B-78A8-44CD-B4FA-7821A9687E82}">
      <dsp:nvSpPr>
        <dsp:cNvPr id="0" name=""/>
        <dsp:cNvSpPr/>
      </dsp:nvSpPr>
      <dsp:spPr>
        <a:xfrm>
          <a:off x="118468" y="1026941"/>
          <a:ext cx="952295" cy="357859"/>
        </a:xfrm>
        <a:prstGeom prst="roundRect">
          <a:avLst>
            <a:gd name="adj" fmla="val 10000"/>
          </a:avLst>
        </a:prstGeom>
        <a:gradFill rotWithShape="0">
          <a:gsLst>
            <a:gs pos="0">
              <a:schemeClr val="accent1">
                <a:alpha val="70000"/>
                <a:hueOff val="0"/>
                <a:satOff val="0"/>
                <a:lumOff val="0"/>
                <a:alphaOff val="0"/>
                <a:tint val="50000"/>
                <a:satMod val="300000"/>
              </a:schemeClr>
            </a:gs>
            <a:gs pos="35000">
              <a:schemeClr val="accent1">
                <a:alpha val="70000"/>
                <a:hueOff val="0"/>
                <a:satOff val="0"/>
                <a:lumOff val="0"/>
                <a:alphaOff val="0"/>
                <a:tint val="37000"/>
                <a:satMod val="300000"/>
              </a:schemeClr>
            </a:gs>
            <a:gs pos="100000">
              <a:schemeClr val="accent1">
                <a:alpha val="7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AC765C2C-43C0-4E00-9410-DB137369F4CC}">
      <dsp:nvSpPr>
        <dsp:cNvPr id="0" name=""/>
        <dsp:cNvSpPr/>
      </dsp:nvSpPr>
      <dsp:spPr>
        <a:xfrm>
          <a:off x="224279" y="1127461"/>
          <a:ext cx="952295" cy="357859"/>
        </a:xfrm>
        <a:prstGeom prst="roundRect">
          <a:avLst>
            <a:gd name="adj" fmla="val 10000"/>
          </a:avLst>
        </a:prstGeom>
        <a:solidFill>
          <a:schemeClr val="lt1">
            <a:alpha val="90000"/>
            <a:hueOff val="0"/>
            <a:satOff val="0"/>
            <a:lumOff val="0"/>
            <a:alphaOff val="0"/>
          </a:schemeClr>
        </a:solidFill>
        <a:ln w="9525" cap="flat" cmpd="sng" algn="ctr">
          <a:solidFill>
            <a:schemeClr val="accent1">
              <a:tint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pl-PL" sz="1100" b="1" kern="1200"/>
            <a:t>maksymalny</a:t>
          </a:r>
        </a:p>
      </dsp:txBody>
      <dsp:txXfrm>
        <a:off x="234760" y="1137942"/>
        <a:ext cx="931333" cy="336897"/>
      </dsp:txXfrm>
    </dsp:sp>
    <dsp:sp modelId="{B291C492-B0A9-43E3-82E9-B4F31307C97A}">
      <dsp:nvSpPr>
        <dsp:cNvPr id="0" name=""/>
        <dsp:cNvSpPr/>
      </dsp:nvSpPr>
      <dsp:spPr>
        <a:xfrm>
          <a:off x="1261101" y="1026947"/>
          <a:ext cx="952295" cy="357859"/>
        </a:xfrm>
        <a:prstGeom prst="roundRect">
          <a:avLst>
            <a:gd name="adj" fmla="val 10000"/>
          </a:avLst>
        </a:prstGeom>
        <a:gradFill rotWithShape="0">
          <a:gsLst>
            <a:gs pos="0">
              <a:schemeClr val="accent1">
                <a:alpha val="70000"/>
                <a:hueOff val="0"/>
                <a:satOff val="0"/>
                <a:lumOff val="0"/>
                <a:alphaOff val="0"/>
                <a:tint val="50000"/>
                <a:satMod val="300000"/>
              </a:schemeClr>
            </a:gs>
            <a:gs pos="35000">
              <a:schemeClr val="accent1">
                <a:alpha val="70000"/>
                <a:hueOff val="0"/>
                <a:satOff val="0"/>
                <a:lumOff val="0"/>
                <a:alphaOff val="0"/>
                <a:tint val="37000"/>
                <a:satMod val="300000"/>
              </a:schemeClr>
            </a:gs>
            <a:gs pos="100000">
              <a:schemeClr val="accent1">
                <a:alpha val="7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D7019107-1CDC-49D1-8A3B-6D4BAD5261F4}">
      <dsp:nvSpPr>
        <dsp:cNvPr id="0" name=""/>
        <dsp:cNvSpPr/>
      </dsp:nvSpPr>
      <dsp:spPr>
        <a:xfrm>
          <a:off x="1366911" y="1127467"/>
          <a:ext cx="952295" cy="357859"/>
        </a:xfrm>
        <a:prstGeom prst="roundRect">
          <a:avLst>
            <a:gd name="adj" fmla="val 10000"/>
          </a:avLst>
        </a:prstGeom>
        <a:solidFill>
          <a:schemeClr val="lt1">
            <a:alpha val="90000"/>
            <a:hueOff val="0"/>
            <a:satOff val="0"/>
            <a:lumOff val="0"/>
            <a:alphaOff val="0"/>
          </a:schemeClr>
        </a:solidFill>
        <a:ln w="9525" cap="flat" cmpd="sng" algn="ctr">
          <a:solidFill>
            <a:schemeClr val="accent1">
              <a:tint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pl-PL" sz="1100" b="1" kern="1200"/>
            <a:t>B/0 &gt; 5</a:t>
          </a:r>
        </a:p>
      </dsp:txBody>
      <dsp:txXfrm>
        <a:off x="1377392" y="1137948"/>
        <a:ext cx="931333" cy="336897"/>
      </dsp:txXfrm>
    </dsp:sp>
    <dsp:sp modelId="{CDAF66F3-8CE7-4D00-AE1C-69F946DC9BE3}">
      <dsp:nvSpPr>
        <dsp:cNvPr id="0" name=""/>
        <dsp:cNvSpPr/>
      </dsp:nvSpPr>
      <dsp:spPr>
        <a:xfrm>
          <a:off x="563267" y="2039817"/>
          <a:ext cx="952295" cy="349835"/>
        </a:xfrm>
        <a:prstGeom prst="roundRect">
          <a:avLst>
            <a:gd name="adj" fmla="val 10000"/>
          </a:avLst>
        </a:prstGeom>
        <a:gradFill rotWithShape="0">
          <a:gsLst>
            <a:gs pos="0">
              <a:schemeClr val="accent1">
                <a:alpha val="50000"/>
                <a:hueOff val="0"/>
                <a:satOff val="0"/>
                <a:lumOff val="0"/>
                <a:alphaOff val="0"/>
                <a:tint val="50000"/>
                <a:satMod val="300000"/>
              </a:schemeClr>
            </a:gs>
            <a:gs pos="35000">
              <a:schemeClr val="accent1">
                <a:alpha val="50000"/>
                <a:hueOff val="0"/>
                <a:satOff val="0"/>
                <a:lumOff val="0"/>
                <a:alphaOff val="0"/>
                <a:tint val="37000"/>
                <a:satMod val="300000"/>
              </a:schemeClr>
            </a:gs>
            <a:gs pos="100000">
              <a:schemeClr val="accent1">
                <a:alpha val="5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B5CBB08E-007C-4125-8D5D-98502CFF6E36}">
      <dsp:nvSpPr>
        <dsp:cNvPr id="0" name=""/>
        <dsp:cNvSpPr/>
      </dsp:nvSpPr>
      <dsp:spPr>
        <a:xfrm>
          <a:off x="669078" y="2140337"/>
          <a:ext cx="952295" cy="349835"/>
        </a:xfrm>
        <a:prstGeom prst="roundRect">
          <a:avLst>
            <a:gd name="adj" fmla="val 10000"/>
          </a:avLst>
        </a:prstGeom>
        <a:solidFill>
          <a:schemeClr val="lt1">
            <a:alpha val="90000"/>
            <a:hueOff val="0"/>
            <a:satOff val="0"/>
            <a:lumOff val="0"/>
            <a:alphaOff val="0"/>
          </a:schemeClr>
        </a:solidFill>
        <a:ln w="9525" cap="flat" cmpd="sng" algn="ctr">
          <a:solidFill>
            <a:schemeClr val="accent1">
              <a:tint val="7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pl-PL" sz="1100" b="1" kern="1200"/>
            <a:t>średni</a:t>
          </a:r>
        </a:p>
      </dsp:txBody>
      <dsp:txXfrm>
        <a:off x="679324" y="2150583"/>
        <a:ext cx="931803" cy="329343"/>
      </dsp:txXfrm>
    </dsp:sp>
    <dsp:sp modelId="{A4C402E4-602B-4A12-B050-89DF6282E295}">
      <dsp:nvSpPr>
        <dsp:cNvPr id="0" name=""/>
        <dsp:cNvSpPr/>
      </dsp:nvSpPr>
      <dsp:spPr>
        <a:xfrm>
          <a:off x="1748887" y="2039877"/>
          <a:ext cx="952295" cy="349835"/>
        </a:xfrm>
        <a:prstGeom prst="roundRect">
          <a:avLst>
            <a:gd name="adj" fmla="val 10000"/>
          </a:avLst>
        </a:prstGeom>
        <a:gradFill rotWithShape="0">
          <a:gsLst>
            <a:gs pos="0">
              <a:schemeClr val="accent1">
                <a:alpha val="50000"/>
                <a:hueOff val="0"/>
                <a:satOff val="0"/>
                <a:lumOff val="0"/>
                <a:alphaOff val="0"/>
                <a:tint val="50000"/>
                <a:satMod val="300000"/>
              </a:schemeClr>
            </a:gs>
            <a:gs pos="35000">
              <a:schemeClr val="accent1">
                <a:alpha val="50000"/>
                <a:hueOff val="0"/>
                <a:satOff val="0"/>
                <a:lumOff val="0"/>
                <a:alphaOff val="0"/>
                <a:tint val="37000"/>
                <a:satMod val="300000"/>
              </a:schemeClr>
            </a:gs>
            <a:gs pos="100000">
              <a:schemeClr val="accent1">
                <a:alpha val="5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2795D3F8-103F-491B-9E0D-90FE84684F39}">
      <dsp:nvSpPr>
        <dsp:cNvPr id="0" name=""/>
        <dsp:cNvSpPr/>
      </dsp:nvSpPr>
      <dsp:spPr>
        <a:xfrm>
          <a:off x="1854697" y="2140397"/>
          <a:ext cx="952295" cy="349835"/>
        </a:xfrm>
        <a:prstGeom prst="roundRect">
          <a:avLst>
            <a:gd name="adj" fmla="val 10000"/>
          </a:avLst>
        </a:prstGeom>
        <a:solidFill>
          <a:schemeClr val="lt1">
            <a:alpha val="90000"/>
            <a:hueOff val="0"/>
            <a:satOff val="0"/>
            <a:lumOff val="0"/>
            <a:alphaOff val="0"/>
          </a:schemeClr>
        </a:solidFill>
        <a:ln w="9525" cap="flat" cmpd="sng" algn="ctr">
          <a:solidFill>
            <a:schemeClr val="accent1">
              <a:tint val="7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pl-PL" sz="1100" b="1" kern="1200"/>
            <a:t>mały</a:t>
          </a:r>
        </a:p>
      </dsp:txBody>
      <dsp:txXfrm>
        <a:off x="1864943" y="2150643"/>
        <a:ext cx="931803" cy="32934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3269D-D0BA-4D11-8D2D-9617F90BD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15734</Words>
  <Characters>94405</Characters>
  <Application>Microsoft Office Word</Application>
  <DocSecurity>0</DocSecurity>
  <Lines>786</Lines>
  <Paragraphs>219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Sławomir Przybył</cp:lastModifiedBy>
  <cp:revision>7</cp:revision>
  <cp:lastPrinted>2016-04-28T06:12:00Z</cp:lastPrinted>
  <dcterms:created xsi:type="dcterms:W3CDTF">2016-04-22T13:00:00Z</dcterms:created>
  <dcterms:modified xsi:type="dcterms:W3CDTF">2016-04-28T06:53:00Z</dcterms:modified>
</cp:coreProperties>
</file>