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10179614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poz.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265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646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 i 1149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bookmarkStart w:id="1" w:name="_GoBack"/>
      <w:bookmarkEnd w:id="1"/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BD67EC">
              <w:rPr>
                <w:rFonts w:ascii="Calibri" w:eastAsia="Calibri" w:hAnsi="Calibri" w:cs="Times New Roman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2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2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08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3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3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108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decyzj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Pomoc o któr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wnosz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cznie z inn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ze 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rodków publicznych, niezale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nie                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ź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ródła pochodzenia, w tym ze 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rodków z bud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etu Unii Europejskiej, udzielona w odniesieniu do tych samych kosztów kwalifikowanych nie spowoduje przekroczenia dopuszczalnej intensywno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 pomocy okre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lonej dla danego przeznaczenia.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Spełniam / nie spełniam warunki 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te w definicji „jednego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biorstwa” zawarte                             w art. 2 ust. 2 Rozporz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dzenia Komisji (UE) Nr 1407/2013 z dnia 18 grudnia 2013 r.                            w sprawie stosowania art. 107 i 108 Traktatu o funkcjonowaniu Unii Europejskiej do pomocy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(Dz. Urz. UE L 352 z 24.12.2013, str.1). Zapoznałem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z definicj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„jednego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biorstwa”, która została okre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lona w pouczeniu.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cego roku oraz w okresie dwóch poprzedzaj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lat podatkowych podmiot, który reprezentuj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ę:</w:t>
      </w:r>
    </w:p>
    <w:p w:rsidR="007723B8" w:rsidRPr="00460E50" w:rsidRDefault="007723B8" w:rsidP="003C25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powstał/nie powstał wskutek poł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czenia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co najmniej dwóch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biorstw,</w:t>
      </w:r>
    </w:p>
    <w:p w:rsidR="007723B8" w:rsidRPr="00460E50" w:rsidRDefault="007723B8" w:rsidP="003C25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ł/nie przej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ł innego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723B8" w:rsidRPr="007723B8" w:rsidRDefault="007723B8" w:rsidP="003C25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powstał/nie powstał w wyniku podziału innego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biorcy na co najmniej dwóch przedsi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biorców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……………………………………………                                                                                …… ..……………………………...……………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Pouczenie: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Definicja „jedno przedsi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biorstwo” obejmuje wszystkie jednostki gospodarcze, które s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 sob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powi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zane                  co najmniej jednym z nast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puj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cych stosunków:</w:t>
      </w:r>
    </w:p>
    <w:p w:rsidR="007723B8" w:rsidRPr="007723B8" w:rsidRDefault="007723B8" w:rsidP="003C259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jedna jednostka gospodarcza posiada w drugiej jednostce gospodarczej wi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kszo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 głosu akcjonariuszy, wspólników lub członków;</w:t>
      </w:r>
    </w:p>
    <w:p w:rsidR="007723B8" w:rsidRPr="007723B8" w:rsidRDefault="007723B8" w:rsidP="003C259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jedna jednostka gospodarcza ma prawo wyznaczy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lub odwoła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kszo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członków organu administracyjnego, zarz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dzaj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cego lub nadzorczego innej jednostki gospodarczej;</w:t>
      </w:r>
    </w:p>
    <w:p w:rsidR="007723B8" w:rsidRPr="007723B8" w:rsidRDefault="007723B8" w:rsidP="003C259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jedna jednostka gospodarcza ma prawo wywiera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dominuj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 wpływ na inn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jednostk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zgodnie z umow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t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jednostk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lub postanowieniami w jej akcie zało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ycielskim lub umowie spółki;</w:t>
      </w:r>
    </w:p>
    <w:p w:rsidR="007723B8" w:rsidRPr="007723B8" w:rsidRDefault="007723B8" w:rsidP="003C259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kszo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 głosu akcjonariuszy, wspólników lub członków tej jednostki.</w:t>
      </w: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Jednostki gospodarcze pozostaj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 w jakimkolwiek ze stosunków, o których mowa w akapicie pierwszym                   lit. a)–d), za po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rednictwem jednej innej jednostki gospodarczej lub kilku innych jednostek gospodarczych równie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uznawane za jedno przedsi</w:t>
      </w:r>
      <w:r w:rsidRPr="007723B8">
        <w:rPr>
          <w:rFonts w:ascii="TimesNewRoman" w:eastAsia="Times New Roman" w:hAnsi="TimesNewRoman" w:cs="TimesNewRoman"/>
          <w:color w:val="000000"/>
          <w:sz w:val="20"/>
          <w:szCs w:val="20"/>
          <w:lang w:eastAsia="pl-PL"/>
        </w:rPr>
        <w:t>ę</w:t>
      </w:r>
      <w:r w:rsidR="008F52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biorstwo.</w:t>
      </w: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lastRenderedPageBreak/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B7695B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w Brzezinach, ul. Sienkiewicza 11, telefon: 46 874 25 23, 46 833 21 70,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email: sekretariat@pup-brzeziny.pl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46 833 21 70, e-mail: </w:t>
      </w:r>
      <w:hyperlink r:id="rId19" w:history="1">
        <w:r w:rsidRPr="00B7695B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B7695B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3. Przetwarzanie Pani/Pana danych osobowych jest niezbędne w celu realizacji przez Powiatowy Urząd Pracy w Brzezinach zadań ustawowych wynikających z aktów prawnych i na ich podstawie,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w szczególności: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27 sierpnia 1997r. o rehabilitacji zawodowej i społecznej oraz zatrudnianiu osób niepełnosprawnych,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-ustawy z dnia 27 sierpnia 2004r. o świadczeniach opieki zdrowotnej finansowanych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ze środków publicznych,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13 października 1998r. o systemie ubezpieczeń społecznych,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wymienionych ustaw.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Podanie przez Panią/Pana danych osobowych jest wymogiem ustawowym. Jest Pani/Pan zobowiązana do ich podania, a konsekwencją niepodania danych osobowych będzie brak możliwości uzyskania statusu osoby bezrobotnej/poszukującej pracy i/lub przysługujących uprawnień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lub</w:t>
      </w: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brak możliwości skorzystania z usług i instrumentów rynku pracy przez osoby bezrobotne/poszukujące pracy/klientów instytucjonalnych.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do przenoszenia danych oraz prawo wniesienia sprzeciwu względem przetwarzania danych.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lastRenderedPageBreak/>
        <w:t>9. Ma Pani/Pan prawo do wniesienia skargi do organu nadzorczego - Prezesa Urzędu Ochrony Danych Osobowych, gdy uzna Pani/Pan, że przetwarzanie danych osobowych narusza przepisy prawa.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007490" w:rsidRDefault="00007490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Informacja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DD1AF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DD1AF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3. Przetwarzanie Pani/Pana danych osobowych jest niezbędne w celu realizacji przez Powiatowy Urząd Pracy w Brzezinach zadań ustawowych wynikających z aktów prawnych i na ich podstawie,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w szczególności: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27 sierpnia 1997r. o rehabilitacji zawodowej i społecznej oraz zatrudnianiu osób niepełnosprawnych,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27 sierpnia 2004r. o świadczeniach opieki zdrowotnej finansowanych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ze środków publicznych,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13 października 1998r. o systemie ubezpieczeń społecznych,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wymienionych ustaw.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1AFB">
        <w:rPr>
          <w:rFonts w:ascii="Times New Roman" w:eastAsia="Times New Roman" w:hAnsi="Times New Roman" w:cs="Times New Roman"/>
          <w:lang w:eastAsia="pl-PL"/>
        </w:rPr>
        <w:t xml:space="preserve">4. Podanie przez Panią/Pana danych osobowych jest wymogiem ustawowym. Jest Pani/Pan zobowiązana do ich podania, a konsekwencją niepodania danych osobowych będzie brak możliwości uzyskania statusu osoby bezrobotnej/poszukującej pracy i/lub przysługujących uprawnień 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Times New Roman" w:hAnsi="Times New Roman" w:cs="Times New Roman"/>
          <w:b/>
          <w:lang w:eastAsia="pl-PL"/>
        </w:rPr>
        <w:t>lub</w:t>
      </w:r>
      <w:r w:rsidRPr="00DD1AFB">
        <w:rPr>
          <w:rFonts w:ascii="Times New Roman" w:eastAsia="Times New Roman" w:hAnsi="Times New Roman" w:cs="Times New Roman"/>
          <w:lang w:eastAsia="pl-PL"/>
        </w:rPr>
        <w:t xml:space="preserve"> będzie brak możliwości skorzystania z usług i instrumentów rynku pracy przez osoby bezrobotne/poszukujące pracy/klientów instytucjonalnych.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DD1AF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DD1AF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DD1AF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DD1AFB" w:rsidRPr="00DD1AFB" w:rsidRDefault="00DD1AFB" w:rsidP="00DD1AFB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</w:p>
    <w:p w:rsidR="00DD1AFB" w:rsidRPr="00DD1AFB" w:rsidRDefault="00DD1AFB" w:rsidP="00DD1AFB">
      <w:pPr>
        <w:spacing w:line="254" w:lineRule="auto"/>
        <w:ind w:left="3540" w:firstLine="708"/>
        <w:rPr>
          <w:rFonts w:ascii="Calibri" w:eastAsia="Calibri" w:hAnsi="Calibri" w:cs="Times New Roman"/>
        </w:rPr>
      </w:pPr>
      <w:r w:rsidRPr="00DD1AF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DD1AFB" w:rsidRPr="00DD1AFB" w:rsidRDefault="00DD1AFB" w:rsidP="00DD1AF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  <w:r w:rsidRPr="00DD1AFB">
        <w:rPr>
          <w:rFonts w:ascii="Times New Roman" w:eastAsia="Calibri" w:hAnsi="Times New Roman" w:cs="Times New Roman"/>
        </w:rPr>
        <w:t xml:space="preserve">       (data i czytelny podpis)</w:t>
      </w: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0F" w:rsidRDefault="0004230F" w:rsidP="007723B8">
      <w:pPr>
        <w:spacing w:after="0" w:line="240" w:lineRule="auto"/>
      </w:pPr>
      <w:r>
        <w:separator/>
      </w:r>
    </w:p>
  </w:endnote>
  <w:endnote w:type="continuationSeparator" w:id="0">
    <w:p w:rsidR="0004230F" w:rsidRDefault="0004230F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E0A" w:rsidRDefault="00820E0A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0E0A" w:rsidRDefault="00820E0A">
    <w:pPr>
      <w:pStyle w:val="Stopka"/>
    </w:pPr>
  </w:p>
  <w:p w:rsidR="00820E0A" w:rsidRDefault="00820E0A"/>
  <w:p w:rsidR="00820E0A" w:rsidRDefault="00820E0A"/>
  <w:p w:rsidR="00820E0A" w:rsidRDefault="00820E0A"/>
  <w:p w:rsidR="00820E0A" w:rsidRDefault="00820E0A"/>
  <w:p w:rsidR="00820E0A" w:rsidRDefault="00820E0A"/>
  <w:p w:rsidR="00820E0A" w:rsidRDefault="00820E0A"/>
  <w:p w:rsidR="00820E0A" w:rsidRDefault="00820E0A"/>
  <w:p w:rsidR="00820E0A" w:rsidRDefault="00820E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E0A" w:rsidRPr="003F0E1A" w:rsidRDefault="00820E0A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820E0A" w:rsidRDefault="00820E0A">
    <w:pPr>
      <w:pStyle w:val="Stopka"/>
    </w:pPr>
  </w:p>
  <w:p w:rsidR="00820E0A" w:rsidRDefault="00820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0F" w:rsidRDefault="0004230F" w:rsidP="007723B8">
      <w:pPr>
        <w:spacing w:after="0" w:line="240" w:lineRule="auto"/>
      </w:pPr>
      <w:r>
        <w:separator/>
      </w:r>
    </w:p>
  </w:footnote>
  <w:footnote w:type="continuationSeparator" w:id="0">
    <w:p w:rsidR="0004230F" w:rsidRDefault="0004230F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E0A" w:rsidRDefault="00820E0A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E0A" w:rsidRDefault="00820E0A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0C20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679AB"/>
    <w:rsid w:val="000801CF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114CF"/>
    <w:rsid w:val="0012756F"/>
    <w:rsid w:val="00131D94"/>
    <w:rsid w:val="001342D0"/>
    <w:rsid w:val="00134AB2"/>
    <w:rsid w:val="0013777A"/>
    <w:rsid w:val="00137A01"/>
    <w:rsid w:val="001519E9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6DC9"/>
    <w:rsid w:val="002312AB"/>
    <w:rsid w:val="00233A39"/>
    <w:rsid w:val="00236A1F"/>
    <w:rsid w:val="002409AF"/>
    <w:rsid w:val="00242E52"/>
    <w:rsid w:val="00245E94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60E50"/>
    <w:rsid w:val="004717C1"/>
    <w:rsid w:val="00484BFC"/>
    <w:rsid w:val="004927B8"/>
    <w:rsid w:val="00493264"/>
    <w:rsid w:val="00493976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C1FB8"/>
    <w:rsid w:val="007C702E"/>
    <w:rsid w:val="007E6ADF"/>
    <w:rsid w:val="00820E0A"/>
    <w:rsid w:val="008254C2"/>
    <w:rsid w:val="00831F82"/>
    <w:rsid w:val="00832E9D"/>
    <w:rsid w:val="00835781"/>
    <w:rsid w:val="008434CD"/>
    <w:rsid w:val="00845664"/>
    <w:rsid w:val="008537D1"/>
    <w:rsid w:val="008558B5"/>
    <w:rsid w:val="00864AB9"/>
    <w:rsid w:val="0087602D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6E85"/>
    <w:rsid w:val="00C009C2"/>
    <w:rsid w:val="00C1763B"/>
    <w:rsid w:val="00C2491D"/>
    <w:rsid w:val="00C24ABA"/>
    <w:rsid w:val="00C30EC1"/>
    <w:rsid w:val="00C3422D"/>
    <w:rsid w:val="00C35DD7"/>
    <w:rsid w:val="00C8529D"/>
    <w:rsid w:val="00C9206B"/>
    <w:rsid w:val="00C94846"/>
    <w:rsid w:val="00C96658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4B26"/>
    <w:rsid w:val="00E22156"/>
    <w:rsid w:val="00E376F2"/>
    <w:rsid w:val="00E43B91"/>
    <w:rsid w:val="00E620B7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279A"/>
    <w:rsid w:val="00FF3701"/>
    <w:rsid w:val="00FF525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B6A91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3ADB-A1FB-49BD-98CF-CAAA0983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8576</Words>
  <Characters>51456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Michał Lenarcik</cp:lastModifiedBy>
  <cp:revision>7</cp:revision>
  <cp:lastPrinted>2019-01-28T10:16:00Z</cp:lastPrinted>
  <dcterms:created xsi:type="dcterms:W3CDTF">2019-01-22T09:27:00Z</dcterms:created>
  <dcterms:modified xsi:type="dcterms:W3CDTF">2019-01-28T10:21:00Z</dcterms:modified>
</cp:coreProperties>
</file>